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299c" w14:textId="09c2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реорганизацию микрофинансовой организации в форме конвертации в банк, а также перечня документов, необходимых для выдачи разрешения уполномоченного органа на добровольную реорганизацию микрофинансовой организации в форме конвертации в банк, форм заявления для получения разрешения, разрешения уполномоченного органа на конвертацию микрофинансовой организации в банк и форм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ноября 2022 года № 93. Зарегистрировано в Министерстве юстиции Республики Казахстан 25 ноября 2022 года № 30714.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разрешения на добровольную реорганизацию микрофинансовой организации в форме конвертации в банк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выдачи разрешения уполномоченного органа на добровольную реорганизацию микрофинансовой организации в форме конвертации в банк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заявления для получения разрешения на добровольную реорганизацию микрофинансовой организации в форме конвертации в банк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разрешения на добровольную реорганизацию микрофинансовой организации в форме конвертации в банк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сведений об акционере – физическом лице, владеющем акциями микрофинансовой организации в размере менее 10 (десяти) процентов,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сведений об акционере – юридическом лице, владеющем акциями микрофинансовой организации в размере менее 10 (десяти) процентов,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93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микрофинансовой организации в форме конвертации в банк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добровольную реорганизацию микрофинансовой организации в форме конвертации в банк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– АППК),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микрофинансовой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рынка и финансовых организаций", "О государственных услугах" (далее – Закон о государственных услугах),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разрешениях)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услугодатель) разрешения на добровольную реорганизацию микрофинансовой организации в форме конвертации в банк (далее – разрешение на конвертацию, государственная услуга).</w:t>
      </w:r>
    </w:p>
    <w:bookmarkEnd w:id="17"/>
    <w:bookmarkStart w:name="z2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размещается на официальном интернет-ресурсе уполномоченного органа, направляется в Единый контакт-центр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18"/>
    <w:bookmarkStart w:name="z2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применяемые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микрофинансовой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 и </w:t>
      </w:r>
      <w:r>
        <w:rPr>
          <w:rFonts w:ascii="Times New Roman"/>
          <w:b w:val="false"/>
          <w:i w:val="false"/>
          <w:color w:val="000000"/>
          <w:sz w:val="28"/>
        </w:rPr>
        <w:t>Законе о разрешениях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2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основных требований к оказанию государственной услуги приведен в приложении к Правилам.</w:t>
      </w:r>
    </w:p>
    <w:bookmarkEnd w:id="20"/>
    <w:bookmarkStart w:name="z2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добровольную реорганизацию микрофинансовой организации в форме конвертации в банк</w:t>
      </w:r>
    </w:p>
    <w:bookmarkEnd w:id="21"/>
    <w:bookmarkStart w:name="z2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разрешения на конвертацию заявитель представляет в уполномоченный орган заявление для получения разрешения на добровольную реорганизацию микрофинансовой организации в форме конвертации в банк по форме согласно приложению 3 к настоящему постановлению (далее - заявление), с приложением документов и сведений, предусмотренных в пункте 8 Перечня основных требований к оказанию государственной услуги согласно приложению к Правилам и Перечня документов, необходимых для выдачи разрешения уполномоченного органа на добровольную реорганизацию микрофинансовой организации в форме конвертации в банк согласно приложению 2 к настоящему постановлению.</w:t>
      </w:r>
    </w:p>
    <w:bookmarkEnd w:id="22"/>
    <w:bookmarkStart w:name="z2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с прилагаемыми к нему документами представляются на бумажном носителе.</w:t>
      </w:r>
    </w:p>
    <w:bookmarkEnd w:id="23"/>
    <w:bookmarkStart w:name="z2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принимает к рассмотрению документы, имеющие подчистки, приписки либо зачеркнутые слова и иные не оговоренные в них исправления.</w:t>
      </w:r>
    </w:p>
    <w:bookmarkEnd w:id="24"/>
    <w:bookmarkStart w:name="z2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выданные компетентными органами или должностными лицами иностранных государств,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 (за исключением документов, удостоверяющих личность физического лица – нерезидента Республики Казахстан). Указанные документы, представляемые на иностранном языке, переводятся на казахский и, при необходимости, русский языки и подлежат нотариальному засвидетельствованию в соответствии с законодательством Республики Казахстан о нотариате.</w:t>
      </w:r>
    </w:p>
    <w:bookmarkEnd w:id="25"/>
    <w:bookmarkStart w:name="z2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 уполномоченного органа,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заявления услугополучателя после окончания рабочего времени, в выходные и праздничные дни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и регистрация заявления осуществляется следующим рабочим днем.</w:t>
      </w:r>
    </w:p>
    <w:bookmarkEnd w:id="26"/>
    <w:bookmarkStart w:name="z2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ответственного подразделения в течение 10 (десяти) рабочих дней со дня регистрации заявления проверяет полноту представленных документов.</w:t>
      </w:r>
    </w:p>
    <w:bookmarkEnd w:id="27"/>
    <w:bookmarkStart w:name="z2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информационных систем, используемых для оказания государственных услуг или сервиса цифровых документов, сведения, указанные в документах:</w:t>
      </w:r>
    </w:p>
    <w:bookmarkEnd w:id="28"/>
    <w:bookmarkStart w:name="z2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физического лица - резидента Республики Казахстан;</w:t>
      </w:r>
    </w:p>
    <w:bookmarkEnd w:id="29"/>
    <w:bookmarkStart w:name="z2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отсутствие у физического лица - резидента Республики Казахстан неснятой или непогашенной судимости;</w:t>
      </w:r>
    </w:p>
    <w:bookmarkEnd w:id="30"/>
    <w:bookmarkStart w:name="z2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 - резидента Республики Казахстан.</w:t>
      </w:r>
    </w:p>
    <w:bookmarkEnd w:id="31"/>
    <w:bookmarkStart w:name="z2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ответственное подразделение в срок, указанный в части первой настоящего пункта, готовит и направляет мотивированный отказ в дальнейшем рассмотрении заявления.</w:t>
      </w:r>
    </w:p>
    <w:bookmarkEnd w:id="32"/>
    <w:bookmarkStart w:name="z2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установлении факта полноты представленных документов заявителем ответственное подразделение в течение 50 (пятидесяти) рабочих дней рассматривает документы на предмет их соответствия требованиям законодательства Республики Казахстан о микрофинансовой деятельности и банковского законодательства.</w:t>
      </w:r>
    </w:p>
    <w:bookmarkEnd w:id="33"/>
    <w:bookmarkStart w:name="z2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несоответствии представленных документов требованиям законодательства Республики Казахстан о микрофинансовой деятельности и банковского законодательства, за исключением оснований отказа в выдаче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25-2 Закона о микрофинансовой деятельности, услугодатель в течение срока, указанного в пункте 9 Правил, направляет услугополучателю письмо с замечаниями для их устранения и представления доработанных (исправленных) документов, соответствующих требованиям законодательства Республики Казахстан, посредством почтовой, факсимильной связи, электронной почты с указанием срока для их устранения.</w:t>
      </w:r>
    </w:p>
    <w:bookmarkEnd w:id="34"/>
    <w:bookmarkStart w:name="z2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5"/>
    <w:bookmarkStart w:name="z2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36"/>
    <w:bookmarkStart w:name="z2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документов, представленных услугополучателем, проведения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(об отказе в выдаче) разрешения на конвертацию. </w:t>
      </w:r>
    </w:p>
    <w:bookmarkEnd w:id="37"/>
    <w:bookmarkStart w:name="z2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выдаче (об отказе в выдаче) разрешения на конвертацию принимает Правление уполномоченного органа.</w:t>
      </w:r>
    </w:p>
    <w:bookmarkEnd w:id="38"/>
    <w:bookmarkStart w:name="z2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рабочих дней после получения ответственным подразделением постановления Правления уполномоченного органа (в пределах срока оказания государственной услуги), направляет услугополучателю уведомление о выдаче разрешения на конвертацию с приложением разрешения на конвертацию и копии постановления Правления уполномоченного органа либо мотивированный ответ об отказе в оказании государственной услуги.</w:t>
      </w:r>
    </w:p>
    <w:bookmarkEnd w:id="39"/>
    <w:bookmarkStart w:name="z2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40"/>
    <w:bookmarkStart w:name="z2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Разрешение на добровольную реорганизацию микрофинансовой организации в форме конвертации в банк выдается по форме согласно приложению 4 к настоящему постановлению.</w:t>
      </w:r>
    </w:p>
    <w:bookmarkEnd w:id="41"/>
    <w:bookmarkStart w:name="z2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одновременно с выдачей указанного разрешения на конвертацию выдает разрешения и согласия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42"/>
    <w:bookmarkStart w:name="z2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выбору услугополучателя государственная услуга оказывается по принципу "одного заявления" в совокупности с государственными услугами "Выдача согласия на приобретение статуса крупного участника банка и (или) страховой (перестраховочной) организации, и (или) управляющего инвестиционным портфелем, и (или) банковского и (или) страхового холдинга" (при необходимости) и "Выдача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организаций" (при необходимости) порядок оказания которых, предусматривается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(зарегистрировано в Реестре государственной регистрации нормативных правовых актов под № 7552)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24 "Об утверждении Правил выдачи банку или банковскому холдингу разрешения на создание или приобретение дочерней организации, на значительное участие в капитале организаций, на создание или приобретение банком дочерней организации, приобретающей сомнительные и безнадежные активы родительского банка, а также отзыва и (или) отмены разрешения на создание, приобретение дочерней организации, значительное участие в капитале организаций" (зарегистрировано в Реестре государственной регистрации нормативных правовых актов под № 15050).</w:t>
      </w:r>
    </w:p>
    <w:bookmarkEnd w:id="43"/>
    <w:bookmarkStart w:name="z2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Разрешение на конвертацию имеет юридическую силу до принятия уполномоченным органом решения о выдаче лицензии на проведение банковских операций.</w:t>
      </w:r>
    </w:p>
    <w:bookmarkEnd w:id="44"/>
    <w:bookmarkStart w:name="z2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действия разрешения на конвертацию 1 (один) год со дня выдачи разрешения на конвертацию. Срок приостанавливается уполномоченным органом на срок рассмотрения отчета о реализации мероприятий, предусмотренных планом мероприятий по конвертации микрофинансовой организации в банк и устранения микрофинансовой организацией замечаний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25-3 Закона о микрофинансовой деятельности.</w:t>
      </w:r>
    </w:p>
    <w:bookmarkEnd w:id="45"/>
    <w:bookmarkStart w:name="z3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отзыве разрешения на конвертацию или добровольном возврате микрофинансовой организацией данного разрешения уполномоченный орган принимает решение об отмене ранее выданного разрешения в течение 2 (двух) месяцев с даты обнаружения факта, являющегося основанием для отзыва разрешения, или подачи микрофинансовой организацией заявления о добровольном возврате разрешения.</w:t>
      </w:r>
    </w:p>
    <w:bookmarkEnd w:id="46"/>
    <w:bookmarkStart w:name="z3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отзыве разрешения на конвертацию или добровольном возврате микрофинансовой организацией в банк разрешительные документы, выданные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подлежат отмене уполномоченным органом в сроки, указанные в части первой настоящего пункта.</w:t>
      </w:r>
    </w:p>
    <w:bookmarkEnd w:id="47"/>
    <w:bookmarkStart w:name="z3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добровольном возврате микрофинансовая организация возвращает выданное ей разрешение на конвертацию до истечения срока конвертации, указанного в разрешении на конвертацию.</w:t>
      </w:r>
    </w:p>
    <w:bookmarkEnd w:id="48"/>
    <w:bookmarkStart w:name="z3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добровольном возврате микрофинансовой организацией разрешения на конвертацию ранее выданное разрешение и разрешительные документы, выданные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считаются отмененными.</w:t>
      </w:r>
    </w:p>
    <w:bookmarkEnd w:id="49"/>
    <w:bookmarkStart w:name="z3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50"/>
    <w:bookmarkStart w:name="z3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51"/>
    <w:bookmarkStart w:name="z3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2"/>
    <w:bookmarkStart w:name="z3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жалобе указываются:</w:t>
      </w:r>
    </w:p>
    <w:bookmarkEnd w:id="53"/>
    <w:bookmarkStart w:name="z3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рассматривающего жалобу;</w:t>
      </w:r>
    </w:p>
    <w:bookmarkEnd w:id="54"/>
    <w:bookmarkStart w:name="z3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адрес, бизнес-идентификационный номер, место нахождения услугополучателя;</w:t>
      </w:r>
    </w:p>
    <w:bookmarkEnd w:id="55"/>
    <w:bookmarkStart w:name="z3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услугодателя и (или) фамилия, имя, отчество (при его наличии) должностного лица решение, действие (бездействие) которого (которых) оспаривается (оспариваются);</w:t>
      </w:r>
    </w:p>
    <w:bookmarkEnd w:id="56"/>
    <w:bookmarkStart w:name="z3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обстоятельства, на которых лицо, подающее жалобу, основывает свои требования и доказательства;</w:t>
      </w:r>
    </w:p>
    <w:bookmarkEnd w:id="57"/>
    <w:bookmarkStart w:name="z3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подачи жалобы;</w:t>
      </w:r>
    </w:p>
    <w:bookmarkEnd w:id="58"/>
    <w:bookmarkStart w:name="z3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к жалобе документов;</w:t>
      </w:r>
    </w:p>
    <w:bookmarkEnd w:id="59"/>
    <w:bookmarkStart w:name="z3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сведения, предусмотренные законодательством Республики Казахстан.</w:t>
      </w:r>
    </w:p>
    <w:bookmarkEnd w:id="60"/>
    <w:bookmarkStart w:name="z3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61"/>
    <w:bookmarkStart w:name="z3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конвертации в банк</w:t>
            </w:r>
          </w:p>
        </w:tc>
      </w:tr>
    </w:tbl>
    <w:bookmarkStart w:name="z31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микрофинансовой организации в форме конвертации в банк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65 (шестидесяти пяти) рабочих дней со дня сдачи пакета документов услугодателю.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может быть продлен на разумный срок, но не более чем до 2 (двух) месяцев, по основаниям, установленным в пункте 11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реорганизацию микрофинансовой организации в форме конвертации в банк с приложением разрешения на добровольную реорганизацию микрофинансовой организации в форме конвертации в банк и копии постановления Правления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бумажного документа, удостоверенного подписью должностного лица услугополучателя либо лица, уполномоченного услугополучателем на подписание заявления;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решения общего собрания акционеров услугополучателя о добровольной реорганизации в форме конвертации в банк, содержащего информацию о лице, уполномоченном на подачу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акционерах – физических и юридических лицах, владеющих акциями услугополучателя в размере менее 10 (десяти) процентов, по форме согласно приложениям 5 и 6 к настоящему постановлению;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аффилированных лицах услугополучателя (в случае отсутствия сведений на интернет-ресурсе депозитария финансовой отчетности);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план мероприятий по конвертации услугополучателя в банк, соответствующий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микрофинансовой деятельности" (далее – Закон о микрофинансовой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бизнес-план банка на последующие три года после получения лицензии на проведение банковских и иных операций, утвержденный общим собранием акционеров услугополучателя. Требования к содержанию бизнес-плана устанавливаются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30 марта 2020 года № 36 "Об утверждении Правил выдачи разрешения на открытие банка, филиала банка-нерезидента Республики Казахстан, Правил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Казахстан" (зарегистрировано в Реестре государственной регистрации нормативных правовых актов под № 20228), включая раскрытие подробной структуры банка, стратегии деятельности, направлений и масштабов деятельности, финансовых перспектив (бюджет, расчетный баланс, счет прибылей и убытков за первые три финансовых (операционных) года, план маркетинга (формирования клиентуры банка), плана привлечения трудовых ресурсов, организацию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проект устава с изменениями и дополнениями, внесенными в целях приведения в соответствие с банковским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документы и сведения, представляемые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 (далее – Закон о банках);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документы и сведения в порядке, представляемые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банках, в случае необходимости получения заявителем статуса крупного участника банка или банковского холдинга, за исключением заявления и бизнес-плана,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подтверждающих отсутствие у физического лица - резидента Республики Казахстан неснятой или непогашенной судимости,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наименования банка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неустойчивость финансового положения акционеров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неустойчивостью финансового положения понимается наличие признаков,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17-1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случаях, когда акционер-физическое лицо либо первый руководитель исполнительного органа, либо органа управления акционера-юридического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непогашенную или неснятую судимость;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занимал должность первого руководителя органа управления, первого руководителя исполнительного органа или его заместителя, главного бухгалтера финансовой организации, в том числе финансовой организации - нерезидента Республики Казахстан, в период не более чем за один год до принятия уполномоченным органом или органом финансового надзора государства, резидентом которого является финансовая организация - нерезидент Республики Казахстан решения об отнесении банка к категории неплатежеспособных банков либо принудительном выкупе его акций, о лишении лицензии финансовой организации, в том числе финансовой организации - 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организации, в том числе финансовой организации - нерезидента Республики Казахстан, или признании ее банкротом в установленном законодательством Республики Казахстан или законодательством государства, резидентом которого является финансовая организация - нерезидент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Указанное требование применяется в течение пяти лет после принятия уполномоченным органом или органом финансового надзора государства, резидентом которого является финансовая организация - нерезидент Республики Казахстан решения об отнесении банка к категории неплатежеспособных банков либо принудительном выкупе его акций, о лишении лицензии финансовой организации, в том числе финансовой организации - 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организации, в том числе финансовой организации - нерезидента Республики Казахстан, или признании ее банкротом в установленном законодательством Республики Казахстан или законодательством государства, резидентом которого является финансовая организация - нерезидент Республики Казахстан порядке. Для целей настоящего подпункта под финансовой организацией также понимаются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несоблюдение требований, установленных статьей 17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отказ в выдаче согласия услугодателем на приобретение статуса крупного участника банка, банковского холдинга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отказ в выдаче разрешения на создание (приобретение) дочерней организации банковского холдинга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бизнес-план банка и иные представленные услугополучателем документы не показывают,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истечении первых трех финансовых (операционных) лет деятельность банка будет рентабельной;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намерен соблюдать требования к ограничению риска и создать надлежащую структуру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обладает организационной, учетной и контрольной структурой, соответствующей планам его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неустранение замечаний услугодателя по представленным документам в установленный им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несоответствие плана мероприятий по конвертации услугополучателя в банк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микрофинансовой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финансовый прогноз последствий конвертации услугополучателя в банк предполагает ухудшение финансового состояния услугополучателя вследствие конвертации услугополучателя в банк и (или) несоблюдение пруденциальных нормативов банковским конгломератом, в состав которого войдет банк и (или) банковский холдинг;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несоблюдение услугополучателем установленных пруденциальных нормативов и (или) других обязательных к соблюдению норм и лимитов в течение последних трех месяцев, предшествующих дате подачи заявления о выдаче разрешения на конвертацию микрофинансовой организации в банк и (или) в период рассмотрения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наличие у услугополучателя действующей ограниченной меры воздействия, предусмотренной подпунктом 1)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28 Закона о микрофинансовой деятельности, и (или) административных взысканий за административные правонарушения, предусмотренные частями первой, 3-1, четвертой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частью третьей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на дату подачи заявления и в период рассмотрения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несоблюдение условий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микрофинансовой деятельности, статей 18 и 21 Закона о банках.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Едином контакт-центре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осуществляется по принципу "одного заявления", предусматривающему оказание совокупности нескольких государственных услуг на основании одного заявления, по выбору услугополучателя, с государственными услугами "Выдача согласия на приобретение статуса крупного участника банка и (или) страховой (перестраховочной) организации, и (или) управляющего инвестиционным портфелем, и (или) банковского и (или) страхового холдинга" (при необходимости) и "Выдача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организаций"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оказания государственной услуги по принципу "одного заявления" составляет 65 (шестьдесят пять) рабочих дней. Информация об оплате и порядок оказания государственных услуг, входящих в состав государственной услуги по принципу "одного заявления" предусматриваются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(зарегистрировано в Реестре государственной регистрации нормативных правовых актов под № 7552)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2017 года № 24 "Об утверждении Правил выдачи банку или банковскому холдингу разрешения на создание или приобретение дочерней организации, на значительное участие в капитале организаций, на создание или приобретение банком дочерней организации, приобретающей сомнительные и безнадежные активы родительского банка, а также отзыва и (или) отмены разрешения на создание, приобретение дочерней организации, значительное участие в капитале организаций" (зарегистрировано в Реестре государственной регистрации нормативных правовых актов под № 15050).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93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выдачи разрешения уполномоченного органа на добровольную реорганизацию микрофинансовой организации в форме конвертации в банк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выдачи разрешения на добровольную реорганизацию микрофинансовой организации в форме конвертации в банк: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бумажного документа, удостоверенного подписью должностного лица микрофинансовой организации либо лица, уполномоченного микрофинансовой организацией на подписание заявления;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общего собрания акционеров микрофинансовой организации о добровольной реорганизации в форме конвертации в банк, содержащего информацию о лице, уполномоченном на подачу заявления;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акционерах – физических и юридических лицах, владеющих акциями микрофинансовой организации в размере менее 10 (десяти) процентов,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аффилированных лицах микрофинансовой организации (в случае отсутствия сведений на интернет-ресурсе депозитария финансовой отчетности);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 мероприятий по конвертации микрофинансовой организации в банк,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бизнес-план банка на последующие три года после получения лицензии на проведение банковских и иных операций, утвержденный общим собранием акционеров микрофинансовой организации. Требования к содержанию бизнес-плана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36 "Об утверждении Правил выдачи разрешения на открытие банка, филиала банка-нерезидента Республики Казахстан и оснований отказа в выдаче разрешения на открытие банка, Правил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Казахстан" (зарегистрировано в Министерстве юстиции Республики Казахстан 31 марта 2020 года № 20228), включая раскрытие подробной структуры банка, стратегии деятельности, направлений и масштабов деятельности, финансовых перспектив (бюджет, расчетный баланс, счет прибылей и убытков за первые три финансовых (операционных) года, план маркетинга (формирования клиентуры банка), плана привлечения трудовых ресурсов, организацию управления рисками;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устава с изменениями и дополнениями, внесенными в целях приведения в соответствие с банковским законодательством Республики Казахстан;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 и сведения, представляемые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 (далее – Закон о банках);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документы и сведения в порядке, представляемые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в случае необходимости получения заявителем статуса крупного участника банка или банковского холдинга, за исключением заявления и бизнес-плана,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добровольную реорганизацию микрофинансовой организации в форме конвертации в банк</w:t>
      </w:r>
    </w:p>
    <w:bookmarkEnd w:id="87"/>
    <w:p>
      <w:pPr>
        <w:spacing w:after="0"/>
        <w:ind w:left="0"/>
        <w:jc w:val="both"/>
      </w:pPr>
      <w:bookmarkStart w:name="z363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микрофинансовой организации,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(при наличии),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представителя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(ссылка на нотариально или иным образом удостоверенный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полномочия заявителя на подачу настоящего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 заявителя и занимаемая им должность, место жительства,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добровольной реорганизации микрофинансовой организации в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конвертации в банк № ______от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(кем принято)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выдать разрешение на добровольную реорганизацию микрофинансовой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 форме конвертации в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 нахождения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выдать согласие на приобретение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(при наличии) статуса крупного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и (или) банковского холдинга (с указанием сведений о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приобретаемых акций микрофинансовой организации, их стоимости,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процентном соотношении количества акций микрофинансовой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предполагаемых к приобретению, к количеству размещенных (за вычетом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привилегированных и выкупленных) акций и (или) к количеству голосующих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микрофинансовой финансовой организации; сведений об условиях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приобретения акций микрофинансовой организации, в том числе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приобретенных, а также описание источников и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заполнить) (заполняется 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выдать разрешение на создание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(при наличии)) дочерней организации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значительное участие в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заполнить)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создаваемого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микрофинансовой организации либо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микрофинансовой организацией на подписание документов,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прилагаемых к заявлению документов и сведений,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уполномоченному органу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(указать перечень направляемых документов и сведений,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экземпляров и листов по каждому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микрофинансовой организации либо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микрофинансовой организацией на подписание документов,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юридического лица, желающего приобрести статус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 банка или банковского холдинга либо лицо, уполномоченное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на подписание документов (с приложением копии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 полномочия на подписание заявления),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прилагаемых к заявлению документов и сведений,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уполномоченному органу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юридического лица, желающего приобрести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крупного участника банка или банковского холдинга либо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юридическим лицом на подписание документов*, дата)</w:t>
      </w:r>
    </w:p>
    <w:p>
      <w:pPr>
        <w:spacing w:after="0"/>
        <w:ind w:left="0"/>
        <w:jc w:val="both"/>
      </w:pPr>
      <w:bookmarkStart w:name="z364" w:id="8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Пункт заполняется только при наличии у микрофинансовой организации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акционера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лицо, желающее приобрести статус крупного участника банка либо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физическим лицом на подписание документов с приложением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подтверждающего полномочия на подписание заявления),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прилагаемых к заявлению документов и сведений,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уполномоченному органу информации, запрашиваемой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рассмотрением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физического лица, желающего приобрести статус крупного участника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лица, уполномоченного физическим лицом на подписание документов**, дата)</w:t>
      </w:r>
    </w:p>
    <w:p>
      <w:pPr>
        <w:spacing w:after="0"/>
        <w:ind w:left="0"/>
        <w:jc w:val="both"/>
      </w:pPr>
      <w:bookmarkStart w:name="z365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Пункт заполняется только при наличии у микрофинансовой организации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акционера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3" w:id="91"/>
      <w:r>
        <w:rPr>
          <w:rFonts w:ascii="Times New Roman"/>
          <w:b w:val="false"/>
          <w:i w:val="false"/>
          <w:color w:val="000000"/>
          <w:sz w:val="28"/>
        </w:rPr>
        <w:t>
      (печатается на бланке уполномоченного органа по регулированию, контролю 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надзору финансового рынка и финансовых организаций с изображением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государственного герба Республики Казахстан)</w:t>
      </w:r>
    </w:p>
    <w:bookmarkStart w:name="z12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на добровольную реорганизацию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микрофинансовой организации в форме конвертации в банк</w:t>
      </w:r>
    </w:p>
    <w:bookmarkEnd w:id="92"/>
    <w:bookmarkStart w:name="z1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 от                                           " " ____________ __ года</w:t>
      </w:r>
    </w:p>
    <w:bookmarkEnd w:id="93"/>
    <w:p>
      <w:pPr>
        <w:spacing w:after="0"/>
        <w:ind w:left="0"/>
        <w:jc w:val="both"/>
      </w:pPr>
      <w:bookmarkStart w:name="z126" w:id="94"/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 на добровольную реорганизацию микрофинансовой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 форме конвертации в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микрофинансовой организации)</w:t>
      </w:r>
    </w:p>
    <w:p>
      <w:pPr>
        <w:spacing w:after="0"/>
        <w:ind w:left="0"/>
        <w:jc w:val="both"/>
      </w:pPr>
      <w:bookmarkStart w:name="z128" w:id="95"/>
      <w:r>
        <w:rPr>
          <w:rFonts w:ascii="Times New Roman"/>
          <w:b w:val="false"/>
          <w:i w:val="false"/>
          <w:color w:val="000000"/>
          <w:sz w:val="28"/>
        </w:rPr>
        <w:t>
      Разрешение на добровольную реорганизацию микрофинансовой организации в форме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конвертации в банк имеет юридическую силу до принятия уполномоченным органом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регулированию, 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о выдаче лицензии на проведение банковских операций,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конвертации. Срок конвертации микрофинансовой организации в банк один год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настоящего разрешения.</w:t>
      </w:r>
    </w:p>
    <w:p>
      <w:pPr>
        <w:spacing w:after="0"/>
        <w:ind w:left="0"/>
        <w:jc w:val="both"/>
      </w:pPr>
      <w:bookmarkStart w:name="z129" w:id="96"/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(заместитель Председателя)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инициалы)</w:t>
      </w:r>
    </w:p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18796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об акционере – физическом лице, владеющем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акциями микрофинансовой организации в размере менее 10 (десяти) процентов</w:t>
      </w:r>
    </w:p>
    <w:bookmarkEnd w:id="99"/>
    <w:p>
      <w:pPr>
        <w:spacing w:after="0"/>
        <w:ind w:left="0"/>
        <w:jc w:val="both"/>
      </w:pPr>
      <w:bookmarkStart w:name="z142" w:id="1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"___" _____________________ 20___ года</w:t>
      </w:r>
    </w:p>
    <w:p>
      <w:pPr>
        <w:spacing w:after="0"/>
        <w:ind w:left="0"/>
        <w:jc w:val="both"/>
      </w:pPr>
      <w:bookmarkStart w:name="z143" w:id="101"/>
      <w:r>
        <w:rPr>
          <w:rFonts w:ascii="Times New Roman"/>
          <w:b w:val="false"/>
          <w:i w:val="false"/>
          <w:color w:val="000000"/>
          <w:sz w:val="28"/>
        </w:rPr>
        <w:t>
      1. Акционер_______________________________________________________________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__________________________________________________________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рождения _________________________________________________________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4"/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Гражданство ____________________________________________________________</w:t>
      </w:r>
    </w:p>
    <w:bookmarkEnd w:id="105"/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документа, удостоверяющего личность _______________________________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Индивидуальный идентификационный номер (при наличии) ____________________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9"/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жительства и юридический адрес_____________________________________</w:t>
      </w:r>
    </w:p>
    <w:bookmarkEnd w:id="110"/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телефона (код города, рабочий и домашний)____________________________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2"/>
    <w:p>
      <w:pPr>
        <w:spacing w:after="0"/>
        <w:ind w:left="0"/>
        <w:jc w:val="both"/>
      </w:pPr>
      <w:bookmarkStart w:name="z156" w:id="113"/>
      <w:r>
        <w:rPr>
          <w:rFonts w:ascii="Times New Roman"/>
          <w:b w:val="false"/>
          <w:i w:val="false"/>
          <w:color w:val="000000"/>
          <w:sz w:val="28"/>
        </w:rPr>
        <w:t>
      9. Сведения о супруге, близких родственниках (родители, брат, сестра, дети) 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свойственниках (родители, брат, сестра, дети супруга (супруги)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трудовой деятельности</w:t>
      </w:r>
    </w:p>
    <w:bookmarkEnd w:id="115"/>
    <w:p>
      <w:pPr>
        <w:spacing w:after="0"/>
        <w:ind w:left="0"/>
        <w:jc w:val="both"/>
      </w:pPr>
      <w:bookmarkStart w:name="z159" w:id="116"/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трудовой деятельности акционера –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а также членстве в органе управления, в том числе с даты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учебного заведения, а также период, в течение которого акционером – физическим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трудовая 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17"/>
      <w:r>
        <w:rPr>
          <w:rFonts w:ascii="Times New Roman"/>
          <w:b w:val="false"/>
          <w:i w:val="false"/>
          <w:color w:val="000000"/>
          <w:sz w:val="28"/>
        </w:rPr>
        <w:t>
      11. Сведения о юридических лицах, по отношению к которым акционер – физическое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является крупным акционером либо имеет право на соответствующую долю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акционеру – физическому лицу, к общему количеству размещенных (за вычетом привилегированных и выкупленных) акций юридического лица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2" w:id="119"/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 в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доверительном управлении акционера – физического лица, а также количества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(долей), в результате владения которыми акционер – физическое лицо в совокупности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иными лицами является крупным участником. </w:t>
      </w:r>
    </w:p>
    <w:p>
      <w:pPr>
        <w:spacing w:after="0"/>
        <w:ind w:left="0"/>
        <w:jc w:val="both"/>
      </w:pPr>
      <w:bookmarkStart w:name="z163" w:id="120"/>
      <w:r>
        <w:rPr>
          <w:rFonts w:ascii="Times New Roman"/>
          <w:b w:val="false"/>
          <w:i w:val="false"/>
          <w:color w:val="000000"/>
          <w:sz w:val="28"/>
        </w:rPr>
        <w:t>
      12. Сведения о том, занимал ли акционер – физическое лицо должность первого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органа управления, первого руководителя исполнительного органа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заместителя, главного бухгалтера, заместителя главного бухгалтера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в том числе финансовой организации – нерезидента Республики Казахстан,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не более чем за один год до принятия уполномоченным органом или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надзора государства, резидентом которого является финансовая организация-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 Республики Казахстан, решения об отнесении банка,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неплатежеспособных банков, либо принудительном выкупе его акций, лишении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организации, в том числе финансовой организации 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повлекших их ликвидацию и (или) прекращение осуществления деятельности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 рынке, либо вступления в законную силу решения суда о принудительной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финансовой организации, в том числе финансовой организации – 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или признании ее банкротом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или законодательством государства, резидентом которого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финансовая организация-нерезидент Республики Казахстан, порядке.</w:t>
      </w:r>
    </w:p>
    <w:p>
      <w:pPr>
        <w:spacing w:after="0"/>
        <w:ind w:left="0"/>
        <w:jc w:val="both"/>
      </w:pPr>
      <w:bookmarkStart w:name="z164" w:id="121"/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финансовой организацией также понимаются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банка-нерезидента Республики Казахстан, филиал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Казахстан, филиал страхового брокера-нерезидента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bookmarkStart w:name="z165" w:id="1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 (нет),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должность, период работы)</w:t>
      </w:r>
    </w:p>
    <w:p>
      <w:pPr>
        <w:spacing w:after="0"/>
        <w:ind w:left="0"/>
        <w:jc w:val="both"/>
      </w:pPr>
      <w:bookmarkStart w:name="z166" w:id="123"/>
      <w:r>
        <w:rPr>
          <w:rFonts w:ascii="Times New Roman"/>
          <w:b w:val="false"/>
          <w:i w:val="false"/>
          <w:color w:val="000000"/>
          <w:sz w:val="28"/>
        </w:rPr>
        <w:t>
      13. Сведения о том, являлся ли акционер – физическое лицо ранее руководителем,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членом органа управления, руководителем, членом исполнительного органа, главным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бухгалтером финансовой организации, крупным участником (крупным акционером)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физическим лицом, руководителем, членом органа управления, руководителем, членом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органа, главным бухгалтером крупного участника (крупного акционера)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эмитента, допустившего дефолт по выплате купонного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выпущенным эмиссионным ценным бумагам в течение четырех 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последовательных периодов либо сумма задолженности которого по выплате купонного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вознаграждения по выпущенным эмиссионным ценным бумагам, по которым был допущен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дефолт, составляет четырехкратный и (или) более размер купонного вознаграждения,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дефолта по выплате основного долга по выпущенным эмиссионным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сумму, в десять тысяч раз превышающую месячный расчетный показатель,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установленный законом о республиканском бюджете на дату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 (нет),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должность, период работы)</w:t>
      </w:r>
    </w:p>
    <w:p>
      <w:pPr>
        <w:spacing w:after="0"/>
        <w:ind w:left="0"/>
        <w:jc w:val="both"/>
      </w:pPr>
      <w:bookmarkStart w:name="z168" w:id="124"/>
      <w:r>
        <w:rPr>
          <w:rFonts w:ascii="Times New Roman"/>
          <w:b w:val="false"/>
          <w:i w:val="false"/>
          <w:color w:val="000000"/>
          <w:sz w:val="28"/>
        </w:rPr>
        <w:t>
      14. Привлекался ли акционер – физическое лицо к ответственности за совершение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коррупционного преступления либо подвергался административному взысканию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совершение коррупционного правонарушения в течение трех лет до даты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(избрания), подачи документов для его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краткое описание правонарушения,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реквизиты акта о наложении взыскания или решения суда,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указанием оснований привлечения к ответственности)</w:t>
      </w:r>
    </w:p>
    <w:p>
      <w:pPr>
        <w:spacing w:after="0"/>
        <w:ind w:left="0"/>
        <w:jc w:val="both"/>
      </w:pPr>
      <w:bookmarkStart w:name="z170" w:id="125"/>
      <w:r>
        <w:rPr>
          <w:rFonts w:ascii="Times New Roman"/>
          <w:b w:val="false"/>
          <w:i w:val="false"/>
          <w:color w:val="000000"/>
          <w:sz w:val="28"/>
        </w:rPr>
        <w:t>
      15. Имеется ли в отношении акционера – физического лица вступившее в законную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 решение (приговор) суда о запрещении деятельности или отдельных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деятельности.</w:t>
      </w:r>
    </w:p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сведениям прилагаются:</w:t>
      </w:r>
    </w:p>
    <w:bookmarkEnd w:id="126"/>
    <w:p>
      <w:pPr>
        <w:spacing w:after="0"/>
        <w:ind w:left="0"/>
        <w:jc w:val="both"/>
      </w:pPr>
      <w:bookmarkStart w:name="z172" w:id="127"/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акционера – физического лица (для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иностранцев, лиц без гражданства);</w:t>
      </w:r>
    </w:p>
    <w:p>
      <w:pPr>
        <w:spacing w:after="0"/>
        <w:ind w:left="0"/>
        <w:jc w:val="both"/>
      </w:pPr>
      <w:bookmarkStart w:name="z173" w:id="128"/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об отсутствии у акционера – физического лица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неснятой или непогашенной судимости за преступления в стране гражданства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иностранцев) или в стране постоянного проживания (для лиц без гражданства),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страны их гражданства (страны их постоянного проживания –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без гражданства). В случае, если акционер – физическое лицо в течение последних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(десяти) лет постоянно проживал за пределами страны гражданства, также представляется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 об отсутствии неснятой или непогашенной судимости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преступления в стране, где акционер – физическое лицо постоянно проживал последние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(десять) лет. Дата выдачи указанного документа не превышает 3 (трех) месяцев,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предшествующих дате подачи заявления (за исключением случаев, когда в представляемом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указан иной срок его действия). Если законодательством страны,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 которой уполномочен подтверждать сведения об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неснятой или непогашенной судимости за преступления, не предусмотрена 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документов лицам, в отношении которых запрашиваются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сведения, то соответствующее подтверждение направляется письмом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страны гражданства (для иностранцев) или страны постоянного проживания (для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гражданства) в адрес уполномоченного органа.</w:t>
      </w:r>
    </w:p>
    <w:p>
      <w:pPr>
        <w:spacing w:after="0"/>
        <w:ind w:left="0"/>
        <w:jc w:val="both"/>
      </w:pPr>
      <w:bookmarkStart w:name="z174" w:id="129"/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достоверной и полной, а также подтверждаю соответствие требованиям, предъявляемым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акционерам банка, и наличие безупречной деловой репутации.</w:t>
      </w:r>
    </w:p>
    <w:p>
      <w:pPr>
        <w:spacing w:after="0"/>
        <w:ind w:left="0"/>
        <w:jc w:val="both"/>
      </w:pPr>
      <w:bookmarkStart w:name="z175" w:id="130"/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данных, необходимых для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разрешения на конвертацию и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1"/>
    <w:p>
      <w:pPr>
        <w:spacing w:after="0"/>
        <w:ind w:left="0"/>
        <w:jc w:val="both"/>
      </w:pPr>
      <w:bookmarkStart w:name="z177" w:id="1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(заполняется акционером – физическим лицом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печатными буквами)</w:t>
      </w:r>
    </w:p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Сведения об акционере – юридическом лице,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владеющем акциями микрофинансовой организации в размере менее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10 (десяти) процентов</w:t>
      </w:r>
    </w:p>
    <w:bookmarkEnd w:id="135"/>
    <w:p>
      <w:pPr>
        <w:spacing w:after="0"/>
        <w:ind w:left="0"/>
        <w:jc w:val="both"/>
      </w:pPr>
      <w:bookmarkStart w:name="z190" w:id="1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на "___" ___________________ 20___ года</w:t>
      </w:r>
    </w:p>
    <w:p>
      <w:pPr>
        <w:spacing w:after="0"/>
        <w:ind w:left="0"/>
        <w:jc w:val="both"/>
      </w:pPr>
      <w:bookmarkStart w:name="z191" w:id="137"/>
      <w:r>
        <w:rPr>
          <w:rFonts w:ascii="Times New Roman"/>
          <w:b w:val="false"/>
          <w:i w:val="false"/>
          <w:color w:val="000000"/>
          <w:sz w:val="28"/>
        </w:rPr>
        <w:t>
      1. Акционер____________________________________________________________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и фактический адрес__________________________________</w:t>
      </w:r>
    </w:p>
    <w:bookmarkEnd w:id="138"/>
    <w:p>
      <w:pPr>
        <w:spacing w:after="0"/>
        <w:ind w:left="0"/>
        <w:jc w:val="both"/>
      </w:pPr>
      <w:bookmarkStart w:name="z193" w:id="1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улица, номер телефона)</w:t>
      </w:r>
    </w:p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государственной регистрации (перерегистрации)_________________</w:t>
      </w:r>
    </w:p>
    <w:bookmarkEnd w:id="140"/>
    <w:p>
      <w:pPr>
        <w:spacing w:after="0"/>
        <w:ind w:left="0"/>
        <w:jc w:val="both"/>
      </w:pPr>
      <w:bookmarkStart w:name="z195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 и дата выдачи, кем выдан)</w:t>
      </w:r>
    </w:p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Бизнес-идентификационный номер (при наличии) _________________________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деятельности______________________________________________________</w:t>
      </w:r>
    </w:p>
    <w:bookmarkEnd w:id="144"/>
    <w:p>
      <w:pPr>
        <w:spacing w:after="0"/>
        <w:ind w:left="0"/>
        <w:jc w:val="both"/>
      </w:pPr>
      <w:bookmarkStart w:name="z199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основные виды деятельности)</w:t>
      </w:r>
    </w:p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Резидент или нерезидент Республики Казахстан ____________________________</w:t>
      </w:r>
    </w:p>
    <w:bookmarkEnd w:id="146"/>
    <w:p>
      <w:pPr>
        <w:spacing w:after="0"/>
        <w:ind w:left="0"/>
        <w:jc w:val="both"/>
      </w:pPr>
      <w:bookmarkStart w:name="z201" w:id="147"/>
      <w:r>
        <w:rPr>
          <w:rFonts w:ascii="Times New Roman"/>
          <w:b w:val="false"/>
          <w:i w:val="false"/>
          <w:color w:val="000000"/>
          <w:sz w:val="28"/>
        </w:rPr>
        <w:t>
      7. Сведения о юридических лицах, по отношению к которым акционер – юридическое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является крупным акционером либо имеет право на соответствующую долю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акционеру – юридическому лицу, к общему количеству размещенных (за вычетом привилегированных и выкупленных)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2" w:id="148"/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 в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доверительном управлении акционера – юридического лица, а также количества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(долей), в результате владения которыми акционер – юридическое лицо в совокупности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иными лицами является крупным участником.</w:t>
      </w:r>
    </w:p>
    <w:p>
      <w:pPr>
        <w:spacing w:after="0"/>
        <w:ind w:left="0"/>
        <w:jc w:val="both"/>
      </w:pPr>
      <w:bookmarkStart w:name="z203" w:id="149"/>
      <w:r>
        <w:rPr>
          <w:rFonts w:ascii="Times New Roman"/>
          <w:b w:val="false"/>
          <w:i w:val="false"/>
          <w:color w:val="000000"/>
          <w:sz w:val="28"/>
        </w:rPr>
        <w:t>
      8. Возникали ли в течение последних 3 (трех) календарных лет у акционера -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крупные финансовые проблемы, в том числе банкротство, консервация,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санация_________________________________________________________________________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(причины их возникновения, результаты решения этих проблем)</w:t>
      </w:r>
    </w:p>
    <w:p>
      <w:pPr>
        <w:spacing w:after="0"/>
        <w:ind w:left="0"/>
        <w:jc w:val="both"/>
      </w:pPr>
      <w:bookmarkStart w:name="z205" w:id="150"/>
      <w:r>
        <w:rPr>
          <w:rFonts w:ascii="Times New Roman"/>
          <w:b w:val="false"/>
          <w:i w:val="false"/>
          <w:color w:val="000000"/>
          <w:sz w:val="28"/>
        </w:rPr>
        <w:t>
      9. Первый руководитель исполнительного органа (лицо, единолично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осуществляющее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исполнительного органа) акционера-юридического лица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____________________________________________________________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___________________________________________________________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______________________________________________________________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________________________________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(при наличии) _____________________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и юридический адрес_______________________________________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7" w:id="160"/>
      <w:r>
        <w:rPr>
          <w:rFonts w:ascii="Times New Roman"/>
          <w:b w:val="false"/>
          <w:i w:val="false"/>
          <w:color w:val="000000"/>
          <w:sz w:val="28"/>
        </w:rPr>
        <w:t>
      Сведения о супруге, близких родственниках (родители, брат, сестра, дети) и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свойственниках (родители, брат, сестра, дети супруга (супруги)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(лицо, единолично осуществляющее функции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органа) акционера-юридического 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</w:t>
      </w:r>
    </w:p>
    <w:bookmarkEnd w:id="161"/>
    <w:p>
      <w:pPr>
        <w:spacing w:after="0"/>
        <w:ind w:left="0"/>
        <w:jc w:val="both"/>
      </w:pPr>
      <w:bookmarkStart w:name="z219" w:id="162"/>
      <w:r>
        <w:rPr>
          <w:rFonts w:ascii="Times New Roman"/>
          <w:b w:val="false"/>
          <w:i w:val="false"/>
          <w:color w:val="000000"/>
          <w:sz w:val="28"/>
        </w:rPr>
        <w:t>
      В данном абзаце указываются сведения о всей трудовой деятельности первого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исполнительного органа (лицо, единолично осуществляющее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органа) акционера – юридического лица (также членстве в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управления), в том числе с момента окончания высшего учебного заведения, а также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которого трудовая 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" w:id="163"/>
      <w:r>
        <w:rPr>
          <w:rFonts w:ascii="Times New Roman"/>
          <w:b w:val="false"/>
          <w:i w:val="false"/>
          <w:color w:val="000000"/>
          <w:sz w:val="28"/>
        </w:rPr>
        <w:t>
      Сведения о юридических лицах, по отношению к которым первый руководитель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(лицо, единолично осуществляющее функции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органа) акционера – юридического лица является крупным акционером либо имеет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соответствующую долю в имуществе.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принадлежащих акций к общему количеству голосующих акций юридического лица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2" w:id="165"/>
      <w:r>
        <w:rPr>
          <w:rFonts w:ascii="Times New Roman"/>
          <w:b w:val="false"/>
          <w:i w:val="false"/>
          <w:color w:val="000000"/>
          <w:sz w:val="28"/>
        </w:rPr>
        <w:t>
      Сведения о том, являлся ли первый руководитель исполнительного органа (лицо,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единолично осуществляющее функции исполнительного органа) акционера –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руководителем, членом органа управления, руководителем исполнительного органа,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заместителем или членом исполнительного органа, главным бухгалтером,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главного бухгалтера финансовой организации, руководителем, заместителем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 бухгалтером, заместителем главного бухгалтера филиала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страховой (перестраховочной) организации-нерезидента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страхового брокера-нерезидента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 участником - физическим лицом, руководителем крупного участника (банковского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холдинга) - юридического лица финансовой организации, в том числе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– нерезидента Республики Казахстан, в период не более чем за один год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принятия уполномоченным органом или органом финансового надзора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резидентом которого является банк-нерезидент Республики Казахстан решения об отнесении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банка, филиала банка-нерезидента Республики Казахстан к категории неплатежеспособных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банков, филиалов банков-нерезидентов Республики Казахстан либо о принудительном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выкупе акций банка, лишении лицензии финансовой организации, в том числе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– нерезидента Республики Казахстан, филиала банка-нерезидента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страхового брокера-нерезидента Республики Казахстан, повлекших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ликвидацию и (или) прекращение осуществления деятельности на финансовом рынке,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вступления в законную силу решения суда о принудительной ликвидации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в том числе финансовой организации – нерезидента Республики Казахстан,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признании ее банкротом в установленном законодательством Республики Казахстан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государства, резидентом которого является банк-нерезидент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порядке, либо вступления в законную силу решения суда о принудительном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деятельности филиала банка-нерезидента Республики Казахстан,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организации-нерезидента Республики Казахстан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законами Республики Казахстан</w:t>
      </w:r>
    </w:p>
    <w:p>
      <w:pPr>
        <w:spacing w:after="0"/>
        <w:ind w:left="0"/>
        <w:jc w:val="both"/>
      </w:pPr>
      <w:bookmarkStart w:name="z223" w:id="1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 (нет), 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организации, должность, период работы)</w:t>
      </w:r>
    </w:p>
    <w:p>
      <w:pPr>
        <w:spacing w:after="0"/>
        <w:ind w:left="0"/>
        <w:jc w:val="both"/>
      </w:pPr>
      <w:bookmarkStart w:name="z224" w:id="167"/>
      <w:r>
        <w:rPr>
          <w:rFonts w:ascii="Times New Roman"/>
          <w:b w:val="false"/>
          <w:i w:val="false"/>
          <w:color w:val="000000"/>
          <w:sz w:val="28"/>
        </w:rPr>
        <w:t>
      Сведения о том, являлся ли первый руководитель исполнительного органа (лицо,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единолично осуществляющее функции исполнительного органа) акционера –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ранее руководителем, членом органа управления, руководителем, членом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органа, главным бухгалтером финансовой организации, крупным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участником (крупным акционером) – физическим лицом, руководителем, членом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управления, руководителем, членом исполнительного органа, главным бухгалтером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крупного участника (крупного акционера) – юридического лица – эмитента, допустившего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дефолт по выплате купонного вознаграждения по выпущенным эмиссионным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бумагам в течение четырех и более последовательных периодов либо сумма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по выплате купонного вознаграждения по выпущенным эмиссионным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бумагам, по которым был допущен дефолт, составляет четырехкратный и (или) более размер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купонного вознаграждения, либо размер дефолта по выплате основного долга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выпущенным эмиссионным ценным бумагам составляет сумму, в десять тысяч 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превышающую месячный расчетный показатель, установленный законом о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бюджете на дату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</w:p>
    <w:p>
      <w:pPr>
        <w:spacing w:after="0"/>
        <w:ind w:left="0"/>
        <w:jc w:val="both"/>
      </w:pPr>
      <w:bookmarkStart w:name="z226" w:id="168"/>
      <w:r>
        <w:rPr>
          <w:rFonts w:ascii="Times New Roman"/>
          <w:b w:val="false"/>
          <w:i w:val="false"/>
          <w:color w:val="000000"/>
          <w:sz w:val="28"/>
        </w:rPr>
        <w:t>
      Привлекался ли первый руководитель исполнительного органа (лицо, единолично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осуществляющее функции исполнительного органа) акционера – юридического лица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 ответчика в судебных разбирательствах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 (нет), указать дату, наименование организации, ответчика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разбирательстве, рассматриваемый вопрос и решение суда)</w:t>
      </w:r>
    </w:p>
    <w:p>
      <w:pPr>
        <w:spacing w:after="0"/>
        <w:ind w:left="0"/>
        <w:jc w:val="both"/>
      </w:pPr>
      <w:bookmarkStart w:name="z228" w:id="169"/>
      <w:r>
        <w:rPr>
          <w:rFonts w:ascii="Times New Roman"/>
          <w:b w:val="false"/>
          <w:i w:val="false"/>
          <w:color w:val="000000"/>
          <w:sz w:val="28"/>
        </w:rPr>
        <w:t>
      Привлекался ли первый руководитель исполнительного органа (лицо, единолично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осуществляющее функции исполнительного органа) акционера – юридического лица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совершение коррупционного преступления либо подвергался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административному взысканию за совершение коррупционного правонарушения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трех лет до даты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краткое описание правонарушения реквизиты акта о наложении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дисциплинарного взыскания с указанием оснований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 ответственности)</w:t>
      </w:r>
    </w:p>
    <w:p>
      <w:pPr>
        <w:spacing w:after="0"/>
        <w:ind w:left="0"/>
        <w:jc w:val="both"/>
      </w:pPr>
      <w:bookmarkStart w:name="z230" w:id="170"/>
      <w:r>
        <w:rPr>
          <w:rFonts w:ascii="Times New Roman"/>
          <w:b w:val="false"/>
          <w:i w:val="false"/>
          <w:color w:val="000000"/>
          <w:sz w:val="28"/>
        </w:rPr>
        <w:t>
      10. Первый руководитель органа управления (при наличии данного органа)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акционера-юридического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2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____________________________________________________________</w:t>
      </w:r>
    </w:p>
    <w:bookmarkEnd w:id="171"/>
    <w:bookmarkStart w:name="z2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___________________________________________________________</w:t>
      </w:r>
    </w:p>
    <w:bookmarkEnd w:id="172"/>
    <w:bookmarkStart w:name="z23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______________________________________________________________</w:t>
      </w:r>
    </w:p>
    <w:bookmarkEnd w:id="173"/>
    <w:bookmarkStart w:name="z23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________________________________</w:t>
      </w:r>
    </w:p>
    <w:bookmarkEnd w:id="174"/>
    <w:bookmarkStart w:name="z2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75"/>
    <w:bookmarkStart w:name="z2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(при наличии) _____________________</w:t>
      </w:r>
    </w:p>
    <w:bookmarkEnd w:id="176"/>
    <w:bookmarkStart w:name="z2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и юридический адрес_______________________________________</w:t>
      </w:r>
    </w:p>
    <w:bookmarkEnd w:id="177"/>
    <w:bookmarkStart w:name="z2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8"/>
    <w:bookmarkStart w:name="z2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180"/>
      <w:r>
        <w:rPr>
          <w:rFonts w:ascii="Times New Roman"/>
          <w:b w:val="false"/>
          <w:i w:val="false"/>
          <w:color w:val="000000"/>
          <w:sz w:val="28"/>
        </w:rPr>
        <w:t>
      Сведения о супруге, близких родственниках (родители, брат, сестра, дети) 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свойственниках (родители, брат, сестра, дети супруга (супруги) первого руководителя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(при наличии данного органа) акционера юридического 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</w:t>
      </w:r>
    </w:p>
    <w:bookmarkEnd w:id="182"/>
    <w:p>
      <w:pPr>
        <w:spacing w:after="0"/>
        <w:ind w:left="0"/>
        <w:jc w:val="both"/>
      </w:pPr>
      <w:bookmarkStart w:name="z244" w:id="183"/>
      <w:r>
        <w:rPr>
          <w:rFonts w:ascii="Times New Roman"/>
          <w:b w:val="false"/>
          <w:i w:val="false"/>
          <w:color w:val="000000"/>
          <w:sz w:val="28"/>
        </w:rPr>
        <w:t>
      В данном абзаце указываются сведения о всей трудовой деятельности первого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органа управления (при наличии данного органа) акционера-юридического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а также членстве в органе управления микрофинансовой организации, в том числе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окончания высшего учебного заведения, а также период, в течение которого трудовая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5" w:id="184"/>
      <w:r>
        <w:rPr>
          <w:rFonts w:ascii="Times New Roman"/>
          <w:b w:val="false"/>
          <w:i w:val="false"/>
          <w:color w:val="000000"/>
          <w:sz w:val="28"/>
        </w:rPr>
        <w:t>
      Сведения о юридических лицах, по отношению к которым первый руководитель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управления (при наличии данного органа) акционера – юридического лица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 акционером либо имеет право на соответствующую долю в имуществе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принадлежащих акций к общему количеству голосующих акций юридического лица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7" w:id="186"/>
      <w:r>
        <w:rPr>
          <w:rFonts w:ascii="Times New Roman"/>
          <w:b w:val="false"/>
          <w:i w:val="false"/>
          <w:color w:val="000000"/>
          <w:sz w:val="28"/>
        </w:rPr>
        <w:t>
      Сведения о том, являлся ли первый руководитель органа управления (при наличии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данного органа) акционера – юридического лица руководителем, членом органа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исполнительного органа, его заместителем или членом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главным бухгалтером, заместителем главного бухгалтера 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заместителем руководителя, главным бухгалтером, заместителем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бухгалтера филиала банка-нерезидента Республики Казахстан,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 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брокера-нерезидента Республики Казахстан, крупным участником – физическим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крупного участника (банковского холдинга) –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организации, в том числе финансовой организации – 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в период не более чем за один год до принятия уполномоченным органом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 финансового надзора государства, резидентом которого является банк-нерезидент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решения об отнесении банка, филиала банка-нерезидента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к категории неплатежеспособных банков, филиалов банков-нерезидентов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либо о принудительном выкупе акций банка, лишении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организации, в том числе финансовой организации – 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филиала банка-нерезидента Республики Казахстан,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 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брокера-нерезидента Республики Казахстан, повлекших их ликвидацию и (или) прекращение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деятельности на финансовом рынке, либо вступления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суда о принудительной ликвидации финансовой организации,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 – нерезидента Республики Казахстан, или признании ее банкротом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Республики Казахстан или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государства, резидентом которого является банк-нерезидент Республики Казахстан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вступления в законную силу решения суда о принудительном прекращении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филиала банка-нерезидента Республики Казахстан,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 (нет), 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организации, должность, период работы)</w:t>
      </w:r>
    </w:p>
    <w:p>
      <w:pPr>
        <w:spacing w:after="0"/>
        <w:ind w:left="0"/>
        <w:jc w:val="both"/>
      </w:pPr>
      <w:bookmarkStart w:name="z249" w:id="187"/>
      <w:r>
        <w:rPr>
          <w:rFonts w:ascii="Times New Roman"/>
          <w:b w:val="false"/>
          <w:i w:val="false"/>
          <w:color w:val="000000"/>
          <w:sz w:val="28"/>
        </w:rPr>
        <w:t>
      Сведения о том, являлся ли первый руководитель органа управления (при наличии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данного органа) акционера – юридического лица ранее руководителем, членом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управления, руководителем, членом исполнительного органа, главным бухгалтером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организации, крупным участником (крупным акционером) – физическим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 бухгалтером крупного участника (крупного акционера) – юридического лица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эмитента, допустившего дефолт по выплате купонного вознаграждения по выпущенным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 в течение четырех и более последовательных периодов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задолженности которого по выплате купонного вознаграждения по выпущенным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бумагам, по которым был допущен дефолт, составляет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четырехкратный и (или) более размер купонного вознаграждения, либо размер дефолта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выплате основного долга по выпущенным эмиссионным ценным бумагам составляет сумму,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десять тысяч раз превышающую месячный расчетный показатель, установленный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дату выплаты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</w:p>
    <w:p>
      <w:pPr>
        <w:spacing w:after="0"/>
        <w:ind w:left="0"/>
        <w:jc w:val="both"/>
      </w:pPr>
      <w:bookmarkStart w:name="z251" w:id="188"/>
      <w:r>
        <w:rPr>
          <w:rFonts w:ascii="Times New Roman"/>
          <w:b w:val="false"/>
          <w:i w:val="false"/>
          <w:color w:val="000000"/>
          <w:sz w:val="28"/>
        </w:rPr>
        <w:t>
      Привлекался ли первый руководитель органа управления (при наличии данного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органа) акционера – юридического лица в качестве ответчика в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разбирательствах_________________________________________________________________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дату, наименование организации, ответчика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разбирательстве, рассматриваемый вопрос и решение суда)</w:t>
      </w:r>
    </w:p>
    <w:p>
      <w:pPr>
        <w:spacing w:after="0"/>
        <w:ind w:left="0"/>
        <w:jc w:val="both"/>
      </w:pPr>
      <w:bookmarkStart w:name="z253" w:id="189"/>
      <w:r>
        <w:rPr>
          <w:rFonts w:ascii="Times New Roman"/>
          <w:b w:val="false"/>
          <w:i w:val="false"/>
          <w:color w:val="000000"/>
          <w:sz w:val="28"/>
        </w:rPr>
        <w:t>
      Привлекался ли первый руководитель органа управления (при наличии данного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органа) акционера – юридического лица к ответственности за совершение коррупционного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преступления либо подвергался административному взысканию за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коррупционного правонарушения в течение 3 (трех) лет до даты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 (нет), краткое описание правонарушения реквизиты акта о наложении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дисциплинарного взыскания с указанием оснований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 ответственности)</w:t>
      </w:r>
    </w:p>
    <w:p>
      <w:pPr>
        <w:spacing w:after="0"/>
        <w:ind w:left="0"/>
        <w:jc w:val="both"/>
      </w:pPr>
      <w:bookmarkStart w:name="z255" w:id="190"/>
      <w:r>
        <w:rPr>
          <w:rFonts w:ascii="Times New Roman"/>
          <w:b w:val="false"/>
          <w:i w:val="false"/>
          <w:color w:val="000000"/>
          <w:sz w:val="28"/>
        </w:rPr>
        <w:t>
      11. Имеется ли в отношении акционера – юридического лица вступившее в законную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 решение (приговор) суда о запрещении деятельности или отдельных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деятельности.</w:t>
      </w:r>
    </w:p>
    <w:bookmarkStart w:name="z25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сведениям прилагаются:</w:t>
      </w:r>
    </w:p>
    <w:bookmarkEnd w:id="191"/>
    <w:p>
      <w:pPr>
        <w:spacing w:after="0"/>
        <w:ind w:left="0"/>
        <w:jc w:val="both"/>
      </w:pPr>
      <w:bookmarkStart w:name="z257" w:id="192"/>
      <w:r>
        <w:rPr>
          <w:rFonts w:ascii="Times New Roman"/>
          <w:b w:val="false"/>
          <w:i w:val="false"/>
          <w:color w:val="000000"/>
          <w:sz w:val="28"/>
        </w:rPr>
        <w:t>
      копия учредительных документов акционера – юридического лица, в случае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отсутствия их на интернет-ресурсе депозитария финансовой отчетности; </w:t>
      </w:r>
    </w:p>
    <w:p>
      <w:pPr>
        <w:spacing w:after="0"/>
        <w:ind w:left="0"/>
        <w:jc w:val="both"/>
      </w:pPr>
      <w:bookmarkStart w:name="z258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подтверждающая выполнение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19 Закона Республики Казахстан "О банках и банковской деятельности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bookmarkStart w:name="z259" w:id="194"/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за последние 2 (два) завершенных финансовых года (включая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консолидированную при наличии), заверенная аудиторской организацией. Требование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заверению финансовой отчетности аудиторской организацией за последний завершенный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 не распространяется на случаи представления заявления в первом квартале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подачи заявления.</w:t>
      </w:r>
    </w:p>
    <w:p>
      <w:pPr>
        <w:spacing w:after="0"/>
        <w:ind w:left="0"/>
        <w:jc w:val="both"/>
      </w:pPr>
      <w:bookmarkStart w:name="z260" w:id="195"/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первых руководителей исполнительного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(лицо, единолично осуществляющее функции исполнительного органа) и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(при наличии данного органа) акционера – юридического лица (для иностранцев,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без гражданства);</w:t>
      </w:r>
    </w:p>
    <w:p>
      <w:pPr>
        <w:spacing w:after="0"/>
        <w:ind w:left="0"/>
        <w:jc w:val="both"/>
      </w:pPr>
      <w:bookmarkStart w:name="z261" w:id="196"/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об отсутствии у первого руководителя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(лица, единолично осуществляющего функции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органа) и органа управления (при наличии данного органа) неснятой или непогашенной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судимости за преступления в стране гражданства (для иностранцев) или в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постоянного проживания (для лиц без гражданства), выданного государственным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страны их гражданства (страны их постоянного проживания – для лиц без гражданства).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случае, если указанные лица в течение последних 10 (десяти) лет постоянно проживали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пределами страны гражданства, также представляется электронная копия документа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отсутствии неснятой или непогашенной судимости за преступления в стране, где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 проживали последние 10 (десять) лет. Дата выдачи указанного документа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превышает 3 (трех) месяцев, предшествующих дате подачи заявления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случаев, когда в представляемом документе указан иной срок его действия).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страны, государственный орган которой уполномочен подтверждать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отсутствии неснятой или непогашенной судимости за преступления,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предусмотрена выдача подтверждающих документов лицам, в отношении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запрашиваются указанные сведения, то соответствующее подтверждение направляется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письмом государственного органа страны гражданства (для иностранцев) или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постоянного проживания (для лиц без гражданства) в адрес уполномоченного органа.</w:t>
      </w:r>
    </w:p>
    <w:p>
      <w:pPr>
        <w:spacing w:after="0"/>
        <w:ind w:left="0"/>
        <w:jc w:val="both"/>
      </w:pPr>
      <w:bookmarkStart w:name="z262" w:id="197"/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акционером –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юридическим лицом и является достоверной и полной, а также подтверждаю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требованиям, предъявляемым к акционерам банка, и наличие безупречной деловой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репутации.</w:t>
      </w:r>
    </w:p>
    <w:p>
      <w:pPr>
        <w:spacing w:after="0"/>
        <w:ind w:left="0"/>
        <w:jc w:val="both"/>
      </w:pPr>
      <w:bookmarkStart w:name="z263" w:id="198"/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данных, необходимых для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разрешения на конвертацию и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bookmarkStart w:name="z26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 года</w:t>
      </w:r>
    </w:p>
    <w:bookmarkEnd w:id="199"/>
    <w:bookmarkStart w:name="z26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первого руководителя исполнительного органа </w:t>
      </w:r>
    </w:p>
    <w:bookmarkEnd w:id="200"/>
    <w:p>
      <w:pPr>
        <w:spacing w:after="0"/>
        <w:ind w:left="0"/>
        <w:jc w:val="both"/>
      </w:pPr>
      <w:bookmarkStart w:name="z266" w:id="201"/>
      <w:r>
        <w:rPr>
          <w:rFonts w:ascii="Times New Roman"/>
          <w:b w:val="false"/>
          <w:i w:val="false"/>
          <w:color w:val="000000"/>
          <w:sz w:val="28"/>
        </w:rPr>
        <w:t>
      (лица, единолично осуществляющего функции исполнительного органа) акционера –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</w:t>
      </w:r>
    </w:p>
    <w:bookmarkStart w:name="z26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202"/>
    <w:p>
      <w:pPr>
        <w:spacing w:after="0"/>
        <w:ind w:left="0"/>
        <w:jc w:val="both"/>
      </w:pPr>
      <w:bookmarkStart w:name="z268" w:id="203"/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 органа управления (при наличии данного органа)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акционера – юридического лица </w:t>
      </w:r>
    </w:p>
    <w:bookmarkStart w:name="z26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