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1c06" w14:textId="e461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ноября 2022 года № 633. Зарегистрирован в Министерстве юстиции Республики Казахстан 22 ноября 2022 года № 30653. Утратил силу приказом и.о. Министра промышленности и строительства Республики Казахстан от 10 апреля 2026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за № 10666)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Уровень ответственности проектируемого объекта, включая новые и (или) изменение (реконструкция, расширение, модернизация, техническое перевооружение, реставрация, капитальный ремонт) существующих объектов, определяется заказчиком по нижеследующим параметрам: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I (повышенного) уровня ответственности: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 и сооружения: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производственные объекты не указанные в настоящих Правилах,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и идентифицируемые как таковые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353;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использования атомной энергии (в том числе ядерные установки, пункты хранения ядерных материалов и радиоактивных веществ, отходов);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150 МВт (Мега Ватт) и выше;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100 м (метров) и более;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100 м (метров) и более и высотой 50 м (метров) и более, и (или) с кранами грузоподъемностью 32 т (тонн) и более;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административных органов республиканского управления, здания музеев республиканского значения, государственных архивов, хранилищ национальных и культурных ценностей и объекты жизнеобеспечения городов и населенных пунктов, требующие специальных устройств искусственного микроклимата и (или) требующих специальных охранных или антитеррористических мероприятий;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25 этажей и выше (без учета верхнего технического этажа) для районов с обычными геологическими условиями;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25 этажей и выше (без учета верхнего технического этажа) для районов с обычными геологическими условиями;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выше 12 этажей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выше 12 этажей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свыше 480 посещений в смену;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более 50 коек;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более 500 человек;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более 1 200 человек;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200 и более рабочих мест;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в районах с повышенной сейсмической активностью (7 и более баллов);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более 1 500 учащихся (включительно);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объекты строительства с конструктивными решениями и (или) конструкциями, в проектной документации которых предусмотрена хотя бы одна из следующих характеристик: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более 50 м (метров) за исключением жилых и многофункциональных объектов;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пролеты более 50 м (метров) за исключением производственных объектов;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консоли более чем 15 м (метров);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подземной части ниже планировочной отметки земли более 10 м (метров) или числом подземных этажей более двух;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конструкций и конструкционных систем, в отношении которых применяются нестандартные методы расчета с учетом физических или геометрических нелинейных свойств или требуется разработка специальных технических условий на проектирование и строительство;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 и другие объекты);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(метров кубических) и более;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 и II классов;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I, II и IIIа категории, устанавливаемые в соответствии с государственными нормативами по проектированию;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давлением свыше 1,2 МПа (Мега Паскаль);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 и II класса;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условным (внутренним) диаметром 500 мм (миллиметров) и более и сооружения на них, водопроводные и канализационные очистные сооружения (ВОС и КОС), насосные станции и водозаборы производительностью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 и более;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800 мм (миллиметров) и выше и сооружения на них;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телевизионные башни и антенно-мачтовые сооружения связи высотой 100 м (метров) и более;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220 кВ (кило Вольт);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категорий I и сооружения на них;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отделения;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дороги скоростного движения в пределах населенных пунктов, магистральные улицы общегородского значения непрерывного движения и сооружения на них;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железные дороги, строящиеся как единый комплекс;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100 м (метров) и более на дорогах всех категорий;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тоннели железных и автомобильных дорог;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аэропорты, взлетно-посадочные полосы и иные объекты авиационной инфраструктуры;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 и морские порты, за исключением специализированных портов, предназначенных для обслуживания спортивных и прогулочных судов;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космической инфраструктуры, включая космодромы; стартовые комплексы и пусковые установки ракет-носителей; наземные комплексы управления космическими аппаратами; командно-измерительные комплексы; наземные целевые комплексы для приема, хранения, обработки и распространения информации; научно-экспериментальная база космических исследований; антенные комплексы; обсерватории; опытные производства; предприятия по сборке, монтажу, испытаниям космических аппаратов, ракет-носителей и их компонентов; здания и сооружения, связанные с обеспечением безопасности и инженерно-технической укрепленности объектов;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гражданской обороны;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100 тыс.т/год (тысяч тонн в год) и более;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I, II и III классов опасности;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проекты, разрабатываемые уполномоченным органом в области архитектурной, градостроительной и строительной деятельности (проектирование);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II (нормального) уровня ответственности: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 и сооружения: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до 150 МВт (Мега Ватт);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до 100 м (метров);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свыше 2 этажей и площадью более 2000 кв.м. (квадратных метров) и хранилища,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с общим пролетом от 12 метров (включительно) до 100 метров и (или) высотой от 12 метров (включительно) до 50 метров и (или) с кранами грузоподъемностью от 5 т (тонн) (включительно) до 32 т (тонн);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более 500 т (тонн) (включительно);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и фермы по производству молока, мясной продукции, племенные хозяйства, откормочные площадки количеством поголовья скота свыше 1500 (включительно), а также свиноводческие хозяйства количеством поголовья свыше 10000 (включительно);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свыше 6 млн. голов/год (миллионов голов в год) (включительно);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свыше 10 000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(квадратных метров) (включительно);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более 5 т/час (тонн в час) (включительно);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более 10 т/смена (тонн в смену) (включительно);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скотомогильники (биотермические ямы), а также захоронения трупов животных, павших от сибирской язвы;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более 10 т/смена (тонн в смену) (включительно);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возобновляемых источников энергии, за исключением солнечных электрических станций с мощностью менее 100 Мвт (Мега Ватт) (включительно) с электрическими сетями напряжением до 35 кВ (кило Вольт) (включительно);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25 этажей (без учета верхнего технического этажа) для районов с обычными геологическими условиями;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от 3 до 25 этажей (без учета верхнего технического этажа) для районов с обычными геологическими условиями;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12 этажей (включительно)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до 12 этажей (включительно) (без учета верхнего технического этажа)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50 до 480 посещений в смену (включительно);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более 50 мест;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детских дошкольных учреждений;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50 и менее коек;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от 150 до 500 человек (включительно);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от 800 до 1200 человек (включительно);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от 50 до 200 рабочих мест;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для районов с обычными геологическими условиями;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более 50 детей;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от 600 (включительно) до 1 500 учащихся;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более 10 единиц транспортных средств, а также наземные или подземные гаражи-стоянки, высотой наземных этажей более 5, подземных этажей более 2-х;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выше 3-х наземных этажей (включительно);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до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(метров кубических);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III и IV классов;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IIIб и IIIв категории, устанавливаемой в соответствии с государственными нормативами по проектированию;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производственного назначения давлением до 1,2 МПа (Мега Паскаль) (включительно);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от 0,3 МПа (Мега Паскаль) до 1,2 МПа (Мега Паскаль) (включительно);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III и IV класса;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условным (внутренним) диаметром до 500 мм (миллиметров) и сооружения на них, водопроводные и канализационные очистные сооружения (ВОС и КОС), насосные станции и водозаборы производительностью от 500 м3/сут и до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500 мм (миллиметров) и выше при выполнении бестраншейным способом;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условным (внутренним) диаметром от 350 мм (включительно) до 800 мм (миллиметров) и сооружения на них;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1 МПа (Мега Паскаль) и более, условным (внутренним) диаметром свыше 300 мм (миллиметров)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свыше 500 человек (включительно);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магистральных линий связи, телевизионные башни высотой до 100 м (метров);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антенно-мачтовые сооружения связи высотой от 45 м (метров) до 100 м (метров);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35 кВ до 220 кВ (кило Вольт) (включительно);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II, III категории и сооружения на них;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пункты пропуска;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менее 100 м (метров) на дорогах всех категорий;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и дороги городов и сельских населенных пунктов, не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 внутренние и внешние автомобильные дороги промышленных предприятий и сооружения на них (за исключением мостовых сооружений);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магистральной железнодорожной сети, реализуемые по отдельным проектам, а также подъездные и станционные пути;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до 100 тыс.т/год (тысяч тонн в год);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IV класса опасности;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II (нормального) уровня ответственности, не относящиеся к технически сложным: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 и сооружения: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менее 2 этажей (включительно) и площадью менее 2000 кв. м. (квадратных метров) (включительно)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общим пролетом менее 12 метров и (или) высотой менее 12 метров и (или) с кранами грузоподъемностью менее 5 т (тонн);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менее 500 т (тонн);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по производству молока, мясной продукции, животноводческие фермы, племенные хозяйства, откормочные площадки количеством поголовья скота до 1500 голов, а также свиноводческие хозяйства количеством поголовья до 10 000;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до 6 млн. голов/год (миллионов голов в год);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до 10 000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(квадратных метров);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до 5 т/час (тонн в час);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до 10 т/смена (тонн в смену);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до 10 т/смена (тонн в смену);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рыбохозяйственных технологических водоемов (рыбоводный пруд, рыбоводный бассейн) для ведения рыбоводства (аквакультуры) площадью водного зеркала одного пруда и (или) бассейна более 0,15 гектара;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орошения пастбищ;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солнечной энергии с мощностью менее 100 Мвт (Мега Ватт) (включительно) с электрическими сетями напряжением до 35 кВ (кило Вольт) (включительно);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высотой не более 5 наземных этажей (включительно) (без учета верхнего технического этажа) независимо от геологических (гидрогеологических и геотехнических) и сейсмических условий;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не более 2 наземных этажей (без учета верхнего технического этажа) для районов с обычными геологическими условиями;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до 50 посещений в смену (включительно);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до 50 мест включительно;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высших и средних специальных учебных заведений;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до 150 человек (включительно);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до 800 человек (включительно);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до 50 рабочих мест (включительно);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до 50 детей (включительно);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менее 600 учащихся;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средств, а также наземные или подземные гаражи-стоянки, высотой наземных этажей не более 5(включительно), подземных этажей не более 2-х (включительно);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не выше 3-х наземных этажей;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одноэтажные здания (сооружения) для размещения объектов индивидуального предпринимательства общей площадью свыше 20 квадратных метров;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до 0,3 МПа (Мега Паскаль) (включительно);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до 500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 (включительно);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до 500 мм (миллиметров) при выполнении бестраншейным способом;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водозаборных скважин и сооружений на них для хозяйственно-бытового и технического водоснабжения;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теплоснабжения условным (внутренним) диаметром до 350 мм (миллиметров) и сооружения на них;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менее 1 МПа (Мега Паскаль) условным (внутренним) диаметром до 300 мм (миллиметров) (включительно)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не более 500 человек;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антенно-мачтовые сооружения связи высотой до 45 м (метров) (включительно);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до 35 кВ (кило Вольт) (включительно);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электроснабжения с установленной мощностью свыше 200 кВт (Киловатт) для субъектов предпринимательства;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зоновой и местной сети линии связи;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IV и V категории и сооружения на них;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III (пониженного) уровня ответственности: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жилые дома не выше двух этажей;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хозяйственно-бытовые постройки на территории индивидуальных приусадебных участков, а также на участках садовых и огороднических товариществ (обществ);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линии связи;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 приусадебных и дачных участках, не требующее изменения действующих инженерных сетей;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рыбохозяйственных технологических водоемов (рыбоводный пруд, рыбоводный бассейн) для ведения рыбоводства (аквакультуры) площадью водного зеркала одного пруда и (или) бассейна не более 0,15 гектара (включительно);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комплексы контейнерного, блочного и модульного исполнения, а также одноэтажных зданий (сооружений) для предприятий торговли, общественного питания и бытового обслуживания, возводимых из сборно-разборных конструкций;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или сооружения временного, сезонного или вспомогательного назначения (склады и хранилища (пролетом до 6 метров, высотой до 7 метров и площадью до 2000 квадратных метров включительно), требующие особых условий для хранения товаров и материалов), не опасных по пожару, взрыву, газу, химически агрессивным, ядовитым и токсичным веществам, теплиц, парников, павильонов, опор связи, освещения, ограждения и подобных сооружений;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строения жилых и (или) хозяйственно-бытовых помещений для сезонных работ и отгонного животноводства;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открытого типа на количество автомашин не более пятидесяти единиц, а также гаражей с боксами не более чем на две автомашины;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линейных инженерных сетей и сооружений на них, не требующий изменения их положения, отметок глубины (высоты) заложения, диаметра труб;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архитектурные формы и ограждения территорий;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спортивные площадки, тротуары, мощение вокруг зданий (сооружений);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замену единиц технологического или инженерного оборудования, по которым исчерпан технологический ресурс и которые не требуют реконструкции или перепрофилирования предприятия (цеха);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инженерных сетей от электрокоррозии;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одноэтажные здания (сооружения) для размещения объектов индивидуального предпринимательства общей площадью до 20 квадратных метров;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(перепланировка, переоборудование) жилых и нежилых помещений в жилых домах (жилых зданиях), не требующая отвода дополнительного земельного участка (прирезки территории), не связанная с какими-либо изменениями несущих конструкций, инженерных систем и коммуникаций, не ухудшающая архитектурно-эстетические, противопожарные, противовзрывные и санитарные качества, не оказывающая вредного воздействия на окружающую среду при эксплуатации;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перепланировка (переоборудование) помещений непроизводственного назначения, осуществляемая (осуществляемое) в существующих зданиях и не требующая (не требующее) изменения несущих конструкций;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электроснабжения с установленной мощностью до 200 кВт (Киловатт) для субъектов предпринимательства;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автоматической охранно-пожарной сигнализации внутри административно-бытовых и производственных зданий;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водоснабжения и водоотведения жилых домов усадебного типа;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сети и монтаж внутридомовых систем газоснабжения бытового назначения индивидуальных жилых домов.".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