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faf1" w14:textId="44ff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29 мая 2020 года № 159 "Об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и.о. Министра культуры и спорта Республики Казахстан от 18 ноября 2022 года № 329. Зарегистрирован в Министерстве юстиции Республики Казахстан 21 ноября 2022 года № 30637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159 "Об утверждении Правил оказания государственных услуг в области архивного дела" (зарегистрирован в Реестре государственной регистрации нормативных правовых актов под № 20790)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утвержденных указанным приказом: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5"/>
    <w:bookmarkStart w:name="z13" w:id="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7"/>
    <w:bookmarkStart w:name="z15" w:id="8"/>
    <w:p>
      <w:pPr>
        <w:spacing w:after="0"/>
        <w:ind w:left="0"/>
        <w:jc w:val="both"/>
      </w:pPr>
      <w:r>
        <w:rPr>
          <w:rFonts w:ascii="Times New Roman"/>
          <w:b w:val="false"/>
          <w:i w:val="false"/>
          <w:color w:val="000000"/>
          <w:sz w:val="28"/>
        </w:rPr>
        <w:t>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8"/>
    <w:bookmarkStart w:name="z16" w:id="9"/>
    <w:p>
      <w:pPr>
        <w:spacing w:after="0"/>
        <w:ind w:left="0"/>
        <w:jc w:val="both"/>
      </w:pPr>
      <w:r>
        <w:rPr>
          <w:rFonts w:ascii="Times New Roman"/>
          <w:b w:val="false"/>
          <w:i w:val="false"/>
          <w:color w:val="000000"/>
          <w:sz w:val="28"/>
        </w:rPr>
        <w:t>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bookmarkEnd w:id="9"/>
    <w:bookmarkStart w:name="z17" w:id="10"/>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10"/>
    <w:bookmarkStart w:name="z18" w:id="11"/>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bookmarkEnd w:id="11"/>
    <w:bookmarkStart w:name="z19" w:id="12"/>
    <w:p>
      <w:pPr>
        <w:spacing w:after="0"/>
        <w:ind w:left="0"/>
        <w:jc w:val="both"/>
      </w:pPr>
      <w:r>
        <w:rPr>
          <w:rFonts w:ascii="Times New Roman"/>
          <w:b w:val="false"/>
          <w:i w:val="false"/>
          <w:color w:val="000000"/>
          <w:sz w:val="28"/>
        </w:rPr>
        <w:t>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18.00 часов заявление регистрируется на следующий рабочий день).</w:t>
      </w:r>
    </w:p>
    <w:bookmarkEnd w:id="13"/>
    <w:bookmarkStart w:name="z22" w:id="14"/>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bookmarkEnd w:id="14"/>
    <w:bookmarkStart w:name="z23" w:id="15"/>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15"/>
    <w:bookmarkStart w:name="z24" w:id="16"/>
    <w:p>
      <w:pPr>
        <w:spacing w:after="0"/>
        <w:ind w:left="0"/>
        <w:jc w:val="both"/>
      </w:pPr>
      <w:r>
        <w:rPr>
          <w:rFonts w:ascii="Times New Roman"/>
          <w:b w:val="false"/>
          <w:i w:val="false"/>
          <w:color w:val="000000"/>
          <w:sz w:val="28"/>
        </w:rPr>
        <w:t>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bookmarkEnd w:id="16"/>
    <w:bookmarkStart w:name="z25" w:id="17"/>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17"/>
    <w:bookmarkStart w:name="z26" w:id="1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
    <w:bookmarkStart w:name="z27" w:id="1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
    <w:bookmarkStart w:name="z28" w:id="20"/>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bookmarkEnd w:id="20"/>
    <w:bookmarkStart w:name="z29" w:id="21"/>
    <w:p>
      <w:pPr>
        <w:spacing w:after="0"/>
        <w:ind w:left="0"/>
        <w:jc w:val="both"/>
      </w:pPr>
      <w:r>
        <w:rPr>
          <w:rFonts w:ascii="Times New Roman"/>
          <w:b w:val="false"/>
          <w:i w:val="false"/>
          <w:color w:val="000000"/>
          <w:sz w:val="28"/>
        </w:rPr>
        <w:t>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bookmarkEnd w:id="21"/>
    <w:bookmarkStart w:name="z30" w:id="22"/>
    <w:p>
      <w:pPr>
        <w:spacing w:after="0"/>
        <w:ind w:left="0"/>
        <w:jc w:val="both"/>
      </w:pPr>
      <w:r>
        <w:rPr>
          <w:rFonts w:ascii="Times New Roman"/>
          <w:b w:val="false"/>
          <w:i w:val="false"/>
          <w:color w:val="000000"/>
          <w:sz w:val="28"/>
        </w:rPr>
        <w:t>
      Ответственный исполнитель в течение 1 (одного) рабочего дня подготавливает документы на отправку через канцелярию услугодателя.</w:t>
      </w:r>
    </w:p>
    <w:bookmarkEnd w:id="22"/>
    <w:bookmarkStart w:name="z31" w:id="23"/>
    <w:p>
      <w:pPr>
        <w:spacing w:after="0"/>
        <w:ind w:left="0"/>
        <w:jc w:val="both"/>
      </w:pPr>
      <w:r>
        <w:rPr>
          <w:rFonts w:ascii="Times New Roman"/>
          <w:b w:val="false"/>
          <w:i w:val="false"/>
          <w:color w:val="000000"/>
          <w:sz w:val="28"/>
        </w:rPr>
        <w:t>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bookmarkEnd w:id="23"/>
    <w:bookmarkStart w:name="z32" w:id="24"/>
    <w:p>
      <w:pPr>
        <w:spacing w:after="0"/>
        <w:ind w:left="0"/>
        <w:jc w:val="both"/>
      </w:pPr>
      <w:r>
        <w:rPr>
          <w:rFonts w:ascii="Times New Roman"/>
          <w:b w:val="false"/>
          <w:i w:val="false"/>
          <w:color w:val="000000"/>
          <w:sz w:val="28"/>
        </w:rPr>
        <w:t>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bookmarkEnd w:id="24"/>
    <w:bookmarkStart w:name="z33" w:id="25"/>
    <w:p>
      <w:pPr>
        <w:spacing w:after="0"/>
        <w:ind w:left="0"/>
        <w:jc w:val="both"/>
      </w:pPr>
      <w:r>
        <w:rPr>
          <w:rFonts w:ascii="Times New Roman"/>
          <w:b w:val="false"/>
          <w:i w:val="false"/>
          <w:color w:val="000000"/>
          <w:sz w:val="28"/>
        </w:rPr>
        <w:t>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bookmarkEnd w:id="25"/>
    <w:bookmarkStart w:name="z34" w:id="26"/>
    <w:p>
      <w:pPr>
        <w:spacing w:after="0"/>
        <w:ind w:left="0"/>
        <w:jc w:val="both"/>
      </w:pPr>
      <w:r>
        <w:rPr>
          <w:rFonts w:ascii="Times New Roman"/>
          <w:b w:val="false"/>
          <w:i w:val="false"/>
          <w:color w:val="000000"/>
          <w:sz w:val="28"/>
        </w:rPr>
        <w:t xml:space="preserve">
      дополнить пунктом 9-1 следующего содержания: </w:t>
      </w:r>
    </w:p>
    <w:bookmarkEnd w:id="26"/>
    <w:bookmarkStart w:name="z35" w:id="27"/>
    <w:p>
      <w:pPr>
        <w:spacing w:after="0"/>
        <w:ind w:left="0"/>
        <w:jc w:val="both"/>
      </w:pPr>
      <w:r>
        <w:rPr>
          <w:rFonts w:ascii="Times New Roman"/>
          <w:b w:val="false"/>
          <w:i w:val="false"/>
          <w:color w:val="000000"/>
          <w:sz w:val="28"/>
        </w:rPr>
        <w:t>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37" w:id="28"/>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спорта Республики Казахстан: www.msm.gov.kz в разделе "Государственные услуги", либо на имя руководителя Комитета по делам архивов и управления документацией Министерства культуры и спорта Республики Казахстан по адресу: 010000, город Астана, Есильский район, проспект Мәңгілік Ел, дом 8, здание "Дом министерств", подъезд № 15.</w:t>
      </w:r>
    </w:p>
    <w:bookmarkEnd w:id="28"/>
    <w:bookmarkStart w:name="z38" w:id="2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9"/>
    <w:bookmarkStart w:name="z39" w:id="3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0"/>
    <w:bookmarkStart w:name="z40" w:id="3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1"/>
    <w:bookmarkStart w:name="z41" w:id="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2"/>
    <w:bookmarkStart w:name="z42" w:id="3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3"/>
    <w:bookmarkStart w:name="z43" w:id="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архивных справок, копий архивных документов или архивных выписок"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"3. Государственная услуга оказывается Комитетом по делам архивов и управления документацией Министерства культуры и спорта Республики Казахстан (далее – услугодатель).</w:t>
      </w:r>
    </w:p>
    <w:bookmarkEnd w:id="37"/>
    <w:bookmarkStart w:name="z50" w:id="38"/>
    <w:p>
      <w:pPr>
        <w:spacing w:after="0"/>
        <w:ind w:left="0"/>
        <w:jc w:val="both"/>
      </w:pPr>
      <w:r>
        <w:rPr>
          <w:rFonts w:ascii="Times New Roman"/>
          <w:b w:val="false"/>
          <w:i w:val="false"/>
          <w:color w:val="000000"/>
          <w:sz w:val="28"/>
        </w:rPr>
        <w:t>
      4. Для получения государственной услуги физические и юридические лица (далее – услугополучатель) обращаются с заявлением по форме согласно приложению 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38"/>
    <w:bookmarkStart w:name="z51" w:id="39"/>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39"/>
    <w:bookmarkStart w:name="z52" w:id="40"/>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bookmarkEnd w:id="40"/>
    <w:bookmarkStart w:name="z53" w:id="4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30 (тридцати) календарных дней.</w:t>
      </w:r>
    </w:p>
    <w:bookmarkEnd w:id="42"/>
    <w:bookmarkStart w:name="z56" w:id="43"/>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bookmarkEnd w:id="43"/>
    <w:bookmarkStart w:name="z57" w:id="4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bookmarkEnd w:id="44"/>
    <w:bookmarkStart w:name="z58" w:id="45"/>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45"/>
    <w:bookmarkStart w:name="z59" w:id="4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6"/>
    <w:bookmarkStart w:name="z60" w:id="4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7"/>
    <w:bookmarkStart w:name="z61" w:id="48"/>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bookmarkEnd w:id="48"/>
    <w:bookmarkStart w:name="z62" w:id="49"/>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49"/>
    <w:bookmarkStart w:name="z63" w:id="50"/>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экспертной комиссии.</w:t>
      </w:r>
    </w:p>
    <w:bookmarkEnd w:id="50"/>
    <w:bookmarkStart w:name="z64" w:id="51"/>
    <w:p>
      <w:pPr>
        <w:spacing w:after="0"/>
        <w:ind w:left="0"/>
        <w:jc w:val="both"/>
      </w:pPr>
      <w:r>
        <w:rPr>
          <w:rFonts w:ascii="Times New Roman"/>
          <w:b w:val="false"/>
          <w:i w:val="false"/>
          <w:color w:val="000000"/>
          <w:sz w:val="28"/>
        </w:rPr>
        <w:t>
      Экспертная комиссия в течение 15 (пятнадцати) календарных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bookmarkEnd w:id="51"/>
    <w:bookmarkStart w:name="z65" w:id="52"/>
    <w:p>
      <w:pPr>
        <w:spacing w:after="0"/>
        <w:ind w:left="0"/>
        <w:jc w:val="both"/>
      </w:pPr>
      <w:r>
        <w:rPr>
          <w:rFonts w:ascii="Times New Roman"/>
          <w:b w:val="false"/>
          <w:i w:val="false"/>
          <w:color w:val="000000"/>
          <w:sz w:val="28"/>
        </w:rPr>
        <w:t xml:space="preserve">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52"/>
    <w:bookmarkStart w:name="z66" w:id="53"/>
    <w:p>
      <w:pPr>
        <w:spacing w:after="0"/>
        <w:ind w:left="0"/>
        <w:jc w:val="both"/>
      </w:pPr>
      <w:r>
        <w:rPr>
          <w:rFonts w:ascii="Times New Roman"/>
          <w:b w:val="false"/>
          <w:i w:val="false"/>
          <w:color w:val="000000"/>
          <w:sz w:val="28"/>
        </w:rPr>
        <w:t>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53"/>
    <w:bookmarkStart w:name="z67" w:id="54"/>
    <w:p>
      <w:pPr>
        <w:spacing w:after="0"/>
        <w:ind w:left="0"/>
        <w:jc w:val="both"/>
      </w:pPr>
      <w:r>
        <w:rPr>
          <w:rFonts w:ascii="Times New Roman"/>
          <w:b w:val="false"/>
          <w:i w:val="false"/>
          <w:color w:val="000000"/>
          <w:sz w:val="28"/>
        </w:rPr>
        <w:t>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54"/>
    <w:bookmarkStart w:name="z68" w:id="55"/>
    <w:p>
      <w:pPr>
        <w:spacing w:after="0"/>
        <w:ind w:left="0"/>
        <w:jc w:val="both"/>
      </w:pPr>
      <w:r>
        <w:rPr>
          <w:rFonts w:ascii="Times New Roman"/>
          <w:b w:val="false"/>
          <w:i w:val="false"/>
          <w:color w:val="000000"/>
          <w:sz w:val="28"/>
        </w:rPr>
        <w:t>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bookmarkEnd w:id="55"/>
    <w:bookmarkStart w:name="z69" w:id="56"/>
    <w:p>
      <w:pPr>
        <w:spacing w:after="0"/>
        <w:ind w:left="0"/>
        <w:jc w:val="both"/>
      </w:pPr>
      <w:r>
        <w:rPr>
          <w:rFonts w:ascii="Times New Roman"/>
          <w:b w:val="false"/>
          <w:i w:val="false"/>
          <w:color w:val="000000"/>
          <w:sz w:val="28"/>
        </w:rPr>
        <w:t>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bookmarkEnd w:id="56"/>
    <w:bookmarkStart w:name="z70" w:id="57"/>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57"/>
    <w:bookmarkStart w:name="z71" w:id="5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58"/>
    <w:bookmarkStart w:name="z72" w:id="59"/>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9"/>
    <w:bookmarkStart w:name="z73" w:id="60"/>
    <w:p>
      <w:pPr>
        <w:spacing w:after="0"/>
        <w:ind w:left="0"/>
        <w:jc w:val="both"/>
      </w:pPr>
      <w:r>
        <w:rPr>
          <w:rFonts w:ascii="Times New Roman"/>
          <w:b w:val="false"/>
          <w:i w:val="false"/>
          <w:color w:val="000000"/>
          <w:sz w:val="28"/>
        </w:rPr>
        <w:t>
      дополнить пунктом 6-1 следующего содержания:</w:t>
      </w:r>
    </w:p>
    <w:bookmarkEnd w:id="60"/>
    <w:bookmarkStart w:name="z74" w:id="61"/>
    <w:p>
      <w:pPr>
        <w:spacing w:after="0"/>
        <w:ind w:left="0"/>
        <w:jc w:val="both"/>
      </w:pPr>
      <w:r>
        <w:rPr>
          <w:rFonts w:ascii="Times New Roman"/>
          <w:b w:val="false"/>
          <w:i w:val="false"/>
          <w:color w:val="000000"/>
          <w:sz w:val="28"/>
        </w:rPr>
        <w:t>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76" w:id="62"/>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15, контактные телефоны: 8 (7172) 740429, 740643.</w:t>
      </w:r>
    </w:p>
    <w:bookmarkEnd w:id="62"/>
    <w:bookmarkStart w:name="z77" w:id="6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3"/>
    <w:bookmarkStart w:name="z78" w:id="6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4"/>
    <w:bookmarkStart w:name="z79" w:id="6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5"/>
    <w:bookmarkStart w:name="z80" w:id="66"/>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66"/>
    <w:bookmarkStart w:name="z81" w:id="6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приложения 4 Стандарту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w:t>
            </w:r>
            <w:r>
              <w:br/>
            </w:r>
            <w:r>
              <w:rPr>
                <w:rFonts w:ascii="Times New Roman"/>
                <w:b w:val="false"/>
                <w:i w:val="false"/>
                <w:color w:val="000000"/>
                <w:sz w:val="20"/>
              </w:rPr>
              <w:t>Национального архивного</w:t>
            </w:r>
            <w:r>
              <w:br/>
            </w:r>
            <w:r>
              <w:rPr>
                <w:rFonts w:ascii="Times New Roman"/>
                <w:b w:val="false"/>
                <w:i w:val="false"/>
                <w:color w:val="000000"/>
                <w:sz w:val="20"/>
              </w:rPr>
              <w:t>фонда, находящихся</w:t>
            </w:r>
            <w:r>
              <w:br/>
            </w:r>
            <w:r>
              <w:rPr>
                <w:rFonts w:ascii="Times New Roman"/>
                <w:b w:val="false"/>
                <w:i w:val="false"/>
                <w:color w:val="000000"/>
                <w:sz w:val="20"/>
              </w:rPr>
              <w:t>в государственной собственности";</w:t>
            </w:r>
          </w:p>
        </w:tc>
      </w:tr>
    </w:tbl>
    <w:bookmarkStart w:name="z85"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выписок, исходящих из государственных архивов Республики Казахстан и направляемых за рубеж", утвержденных указанным приказом: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7" w:id="69"/>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89" w:id="70"/>
    <w:p>
      <w:pPr>
        <w:spacing w:after="0"/>
        <w:ind w:left="0"/>
        <w:jc w:val="both"/>
      </w:pPr>
      <w:r>
        <w:rPr>
          <w:rFonts w:ascii="Times New Roman"/>
          <w:b w:val="false"/>
          <w:i w:val="false"/>
          <w:color w:val="000000"/>
          <w:sz w:val="28"/>
        </w:rPr>
        <w:t>
      "3. Государственная услуга оказывается Комитетом по делам архивов и управления документацией Министерства культуры и спорта Республики Казахстан (далее – услугодатель).</w:t>
      </w:r>
    </w:p>
    <w:bookmarkEnd w:id="70"/>
    <w:bookmarkStart w:name="z90" w:id="71"/>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w:t>
      </w:r>
    </w:p>
    <w:bookmarkEnd w:id="71"/>
    <w:bookmarkStart w:name="z91" w:id="7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
    <w:bookmarkStart w:name="z92" w:id="73"/>
    <w:p>
      <w:pPr>
        <w:spacing w:after="0"/>
        <w:ind w:left="0"/>
        <w:jc w:val="both"/>
      </w:pPr>
      <w:r>
        <w:rPr>
          <w:rFonts w:ascii="Times New Roman"/>
          <w:b w:val="false"/>
          <w:i w:val="false"/>
          <w:color w:val="000000"/>
          <w:sz w:val="28"/>
        </w:rPr>
        <w:t xml:space="preserve">
      5. При обращении в Государственную корпорацию день приема не входит в срок оказания государственной услуги. </w:t>
      </w:r>
    </w:p>
    <w:bookmarkEnd w:id="73"/>
    <w:bookmarkStart w:name="z93" w:id="74"/>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bookmarkEnd w:id="74"/>
    <w:bookmarkStart w:name="z94" w:id="7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bookmarkEnd w:id="75"/>
    <w:bookmarkStart w:name="z95" w:id="76"/>
    <w:p>
      <w:pPr>
        <w:spacing w:after="0"/>
        <w:ind w:left="0"/>
        <w:jc w:val="both"/>
      </w:pPr>
      <w:r>
        <w:rPr>
          <w:rFonts w:ascii="Times New Roman"/>
          <w:b w:val="false"/>
          <w:i w:val="false"/>
          <w:color w:val="000000"/>
          <w:sz w:val="28"/>
        </w:rPr>
        <w:t>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bookmarkEnd w:id="76"/>
    <w:bookmarkStart w:name="z96" w:id="77"/>
    <w:p>
      <w:pPr>
        <w:spacing w:after="0"/>
        <w:ind w:left="0"/>
        <w:jc w:val="both"/>
      </w:pPr>
      <w:r>
        <w:rPr>
          <w:rFonts w:ascii="Times New Roman"/>
          <w:b w:val="false"/>
          <w:i w:val="false"/>
          <w:color w:val="000000"/>
          <w:sz w:val="28"/>
        </w:rPr>
        <w:t>
      Срок оказания государственной услуги услугодателя и подразделений Государственной корпорации города Астана – 3 (три) рабочих дня.</w:t>
      </w:r>
    </w:p>
    <w:bookmarkEnd w:id="77"/>
    <w:bookmarkStart w:name="z97" w:id="78"/>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bookmarkEnd w:id="78"/>
    <w:bookmarkStart w:name="z98" w:id="79"/>
    <w:p>
      <w:pPr>
        <w:spacing w:after="0"/>
        <w:ind w:left="0"/>
        <w:jc w:val="both"/>
      </w:pPr>
      <w:r>
        <w:rPr>
          <w:rFonts w:ascii="Times New Roman"/>
          <w:b w:val="false"/>
          <w:i w:val="false"/>
          <w:color w:val="000000"/>
          <w:sz w:val="28"/>
        </w:rPr>
        <w:t>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bookmarkEnd w:id="79"/>
    <w:bookmarkStart w:name="z99" w:id="80"/>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80"/>
    <w:bookmarkStart w:name="z100" w:id="8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bookmarkEnd w:id="81"/>
    <w:bookmarkStart w:name="z101" w:id="82"/>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82"/>
    <w:bookmarkStart w:name="z102" w:id="8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3"/>
    <w:bookmarkStart w:name="z103" w:id="84"/>
    <w:p>
      <w:pPr>
        <w:spacing w:after="0"/>
        <w:ind w:left="0"/>
        <w:jc w:val="both"/>
      </w:pPr>
      <w:r>
        <w:rPr>
          <w:rFonts w:ascii="Times New Roman"/>
          <w:b w:val="false"/>
          <w:i w:val="false"/>
          <w:color w:val="000000"/>
          <w:sz w:val="28"/>
        </w:rPr>
        <w:t>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bookmarkEnd w:id="84"/>
    <w:bookmarkStart w:name="z104" w:id="85"/>
    <w:p>
      <w:pPr>
        <w:spacing w:after="0"/>
        <w:ind w:left="0"/>
        <w:jc w:val="both"/>
      </w:pPr>
      <w:r>
        <w:rPr>
          <w:rFonts w:ascii="Times New Roman"/>
          <w:b w:val="false"/>
          <w:i w:val="false"/>
          <w:color w:val="000000"/>
          <w:sz w:val="28"/>
        </w:rPr>
        <w:t>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bookmarkEnd w:id="85"/>
    <w:bookmarkStart w:name="z105" w:id="86"/>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86"/>
    <w:bookmarkStart w:name="z106" w:id="87"/>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bookmarkEnd w:id="87"/>
    <w:bookmarkStart w:name="z107" w:id="88"/>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88"/>
    <w:bookmarkStart w:name="z108" w:id="89"/>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w:t>
      </w:r>
    </w:p>
    <w:bookmarkEnd w:id="89"/>
    <w:bookmarkStart w:name="z109" w:id="90"/>
    <w:p>
      <w:pPr>
        <w:spacing w:after="0"/>
        <w:ind w:left="0"/>
        <w:jc w:val="both"/>
      </w:pPr>
      <w:r>
        <w:rPr>
          <w:rFonts w:ascii="Times New Roman"/>
          <w:b w:val="false"/>
          <w:i w:val="false"/>
          <w:color w:val="000000"/>
          <w:sz w:val="28"/>
        </w:rPr>
        <w:t>
      дополнить пунктом 5-1 следующего содержания:</w:t>
      </w:r>
    </w:p>
    <w:bookmarkEnd w:id="90"/>
    <w:bookmarkStart w:name="z110" w:id="91"/>
    <w:p>
      <w:pPr>
        <w:spacing w:after="0"/>
        <w:ind w:left="0"/>
        <w:jc w:val="both"/>
      </w:pPr>
      <w:r>
        <w:rPr>
          <w:rFonts w:ascii="Times New Roman"/>
          <w:b w:val="false"/>
          <w:i w:val="false"/>
          <w:color w:val="000000"/>
          <w:sz w:val="28"/>
        </w:rPr>
        <w:t>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2" w:id="92"/>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92"/>
    <w:bookmarkStart w:name="z113" w:id="9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3"/>
    <w:bookmarkStart w:name="z114" w:id="94"/>
    <w:p>
      <w:pPr>
        <w:spacing w:after="0"/>
        <w:ind w:left="0"/>
        <w:jc w:val="both"/>
      </w:pPr>
      <w:r>
        <w:rPr>
          <w:rFonts w:ascii="Times New Roman"/>
          <w:b w:val="false"/>
          <w:i w:val="false"/>
          <w:color w:val="000000"/>
          <w:sz w:val="28"/>
        </w:rPr>
        <w:t xml:space="preserve">
      2) в течение трех рабочих дней введения в действие настоящего приказа размещение на интернет-ресурсе Министерства культуры и спорта Республики Казахстан; </w:t>
      </w:r>
    </w:p>
    <w:bookmarkEnd w:id="94"/>
    <w:bookmarkStart w:name="z115" w:id="9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5"/>
    <w:bookmarkStart w:name="z116" w:id="9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96"/>
    <w:bookmarkStart w:name="z117" w:id="9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bookmarkStart w:name="z119" w:id="98"/>
      <w:r>
        <w:rPr>
          <w:rFonts w:ascii="Times New Roman"/>
          <w:b w:val="false"/>
          <w:i w:val="false"/>
          <w:color w:val="000000"/>
          <w:sz w:val="28"/>
        </w:rPr>
        <w:t>
      "СОГЛАСОВАН"</w:t>
      </w:r>
    </w:p>
    <w:bookmarkEnd w:id="9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2022 года № 329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архивных справок, копий архивных документов или архивных выписок"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по делам архивов и управления документацией Министерства культуры и спорта Республики Казахстан, центральные государственные архивы Комитета по делам архивов и управления документацией Министерства культуры и спорта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(для идентификации),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при обращении услугополучателя по почте:</w:t>
            </w:r>
          </w:p>
          <w:p>
            <w:pPr>
              <w:spacing w:after="20"/>
              <w:ind w:left="20"/>
              <w:jc w:val="both"/>
            </w:pPr>
            <w:r>
              <w:rPr>
                <w:rFonts w:ascii="Times New Roman"/>
                <w:b w:val="false"/>
                <w:i w:val="false"/>
                <w:color w:val="000000"/>
                <w:sz w:val="20"/>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
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2022 года № 329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 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архивов и управления документацией Министерства культуры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документ удостоверяющий личность, либо цифровой документ из сервиса цифровых документов (для идентификации),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w:t>
            </w:r>
          </w:p>
          <w:p>
            <w:pPr>
              <w:spacing w:after="20"/>
              <w:ind w:left="20"/>
              <w:jc w:val="both"/>
            </w:pPr>
            <w:r>
              <w:rPr>
                <w:rFonts w:ascii="Times New Roman"/>
                <w:b w:val="false"/>
                <w:i w:val="false"/>
                <w:color w:val="000000"/>
                <w:sz w:val="20"/>
              </w:rPr>
              <w:t>
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
4) справка государственного архива о наличии страховых копий запрашиваемых документов по форме согласно приложению 50 к Формам документов, оформляемых (составляемых) при комплектовании, хранении,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12 марта 2019 года № 62 (зарегистрирован в Реестре государственной регистрации нормативных правовых актов под № 18392) (далее – Формы).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 в форме электронной копии документа; электронная справка государственного архива о наличии страховых копий запрашиваемых документов по форме согласно приложению 50 к Формам.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2022 года № 329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 справок</w:t>
            </w:r>
            <w:r>
              <w:br/>
            </w:r>
            <w:r>
              <w:rPr>
                <w:rFonts w:ascii="Times New Roman"/>
                <w:b w:val="false"/>
                <w:i w:val="false"/>
                <w:color w:val="000000"/>
                <w:sz w:val="20"/>
              </w:rPr>
              <w:t>и копий архивных документов</w:t>
            </w:r>
            <w:r>
              <w:br/>
            </w:r>
            <w:r>
              <w:rPr>
                <w:rFonts w:ascii="Times New Roman"/>
                <w:b w:val="false"/>
                <w:i w:val="false"/>
                <w:color w:val="000000"/>
                <w:sz w:val="20"/>
              </w:rPr>
              <w:t>или архивных 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w:t>
            </w:r>
            <w:r>
              <w:br/>
            </w:r>
            <w:r>
              <w:rPr>
                <w:rFonts w:ascii="Times New Roman"/>
                <w:b w:val="false"/>
                <w:i w:val="false"/>
                <w:color w:val="000000"/>
                <w:sz w:val="20"/>
              </w:rPr>
              <w:t>и направляемых за рубеж"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архивов и управления документацией Министерства культуры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
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w:t>
            </w:r>
          </w:p>
          <w:p>
            <w:pPr>
              <w:spacing w:after="20"/>
              <w:ind w:left="20"/>
              <w:jc w:val="both"/>
            </w:pPr>
            <w:r>
              <w:rPr>
                <w:rFonts w:ascii="Times New Roman"/>
                <w:b w:val="false"/>
                <w:i w:val="false"/>
                <w:color w:val="000000"/>
                <w:sz w:val="20"/>
              </w:rPr>
              <w:t>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и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которая составляет 50 (пятьдесят) процентов от размера месячного расчетного показателя, установленного на день уплаты государственной пошлины за каждый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 на проставление апостиля по форме, согласно приложению 1 к настоящим Правилам;</w:t>
            </w:r>
          </w:p>
          <w:p>
            <w:pPr>
              <w:spacing w:after="20"/>
              <w:ind w:left="20"/>
              <w:jc w:val="both"/>
            </w:pPr>
            <w:r>
              <w:rPr>
                <w:rFonts w:ascii="Times New Roman"/>
                <w:b w:val="false"/>
                <w:i w:val="false"/>
                <w:color w:val="000000"/>
                <w:sz w:val="20"/>
              </w:rPr>
              <w:t>
2) документ, удостоверяющий личность заявителя либо цифровой документ из сервиса цифровых документов (представляется для идентификации личности) – для физического лица, копия учредительного документа – для юридического лица;</w:t>
            </w:r>
          </w:p>
          <w:p>
            <w:pPr>
              <w:spacing w:after="20"/>
              <w:ind w:left="20"/>
              <w:jc w:val="both"/>
            </w:pPr>
            <w:r>
              <w:rPr>
                <w:rFonts w:ascii="Times New Roman"/>
                <w:b w:val="false"/>
                <w:i w:val="false"/>
                <w:color w:val="000000"/>
                <w:sz w:val="20"/>
              </w:rPr>
              <w:t xml:space="preserve">
3) выданная государственным архивом архивная справка по форме согласно приложению 50 к Формам документов, оформляемых (составляемых) при комплектовании, хранении,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12 марта 2019 года № 62 (зарегистрирован в Реестре государственной регистрации нормативных правовых актов под № 18392) (далее – Формы) или копия архивного документа или архивная выписка по форме согласно приложению 51 к Формам, на которые необходимо проставить штамп апостиля;</w:t>
            </w:r>
          </w:p>
          <w:p>
            <w:pPr>
              <w:spacing w:after="20"/>
              <w:ind w:left="20"/>
              <w:jc w:val="both"/>
            </w:pPr>
            <w:r>
              <w:rPr>
                <w:rFonts w:ascii="Times New Roman"/>
                <w:b w:val="false"/>
                <w:i w:val="false"/>
                <w:color w:val="000000"/>
                <w:sz w:val="20"/>
              </w:rPr>
              <w:t>
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2) выданная государственным архивом электронная архивная справка, электронная копия архивной справки согласно приложению 50 к Формам, электронная копия архивного документа либо электронная архивная выписка или электронная копия архивной выписки согласно приложению 51 к Формам;</w:t>
            </w:r>
          </w:p>
          <w:p>
            <w:pPr>
              <w:spacing w:after="20"/>
              <w:ind w:left="20"/>
              <w:jc w:val="both"/>
            </w:pPr>
            <w:r>
              <w:rPr>
                <w:rFonts w:ascii="Times New Roman"/>
                <w:b w:val="false"/>
                <w:i w:val="false"/>
                <w:color w:val="000000"/>
                <w:sz w:val="20"/>
              </w:rPr>
              <w:t>
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