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56a" w14:textId="54db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ноября 2022 года № 145. Зарегистрирован в Министерстве юстиции Республики Казахстан 18 ноября 2022 года № 30607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деятельности организаций высшего и (или) послевузовского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11-1)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правила деятельности организаций высшего и (или) послевузовского образования.";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(или) послевузовского образования, утвержденных указанным приказом: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595";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организаций высшего и (или) послевузовского образования (далее - Правила) разработаны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(далее – Закон "Об образовании") и определяют порядок деятельности организаций высшего и (или) послевузовского образования.";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ОВПО осуществляют свою деятельность в соответствии с Конституцией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коммерциализации научной и (или) научно-технической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Казахстан, регламентирующими образовательную и научную деятельность, а также настоящими Правилами и уставом.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Военные, специальные учебные заведения (далее - ВСУЗ) осуществляют свою деятельность с учетом особенностей нормативных правовых актов, утверждаемых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ОВПО разрабатывает, утверждает и обеспечивает соблюдение правил перевода и восстановления обучающихся в соответствии с нормами настоящих правил.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 восстановление обучающихся с одной образовательной программы на другую, с одного ОВПО в другой осуществляется в период летних и зимних каникул.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введения чрезвычайного положения, возникновения чрезвычайных ситуаций социального, природного и техногенного характера, военного времени, а также в условиях вооруженного, военного конфликтов в стране обучения, перевод и восстановление граждан Республики Казахстан, кандасов из зарубежных ОВПО осуществляется в течение учебного года.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переводится или восстанавливается в любой ОВПО независимо от сроков отчисления при восстановлении, за исключением организаций образования при Президенте Республики Казахстан и ВСУЗов.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уполномоченным органом о приостановлении, отзыве и лишении лицензии и (или) приложения к лицензии на занятие образовательной деятельностью,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приостановлении, отзыве и лишении лицензии и (или) приложения к лицензии.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добровольном прекращении лицензии и (или) приложения к лицензии на занятие образовательной деятельностью или ликвидации ОВПО, обучающийся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(или) приложения к лицензии или ликвидации ОВПО.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приостановлении, отзыве или истечении срока действия аккредитации, за исключением организаций образования при Президенте Республики Казахстан и ВСУЗов, обучающийся данного ОВПО переводится в другие ОВПО для продолжения обучения в месячный срок со дня принятия решения о приостановлении, отзыве или истечении срока действия аккредитации.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ОВПО переводится или восстанавливается после отчисления, если ими был полностью завершен первый академический период осваиваемой программы согласно индивидуальному учебному плану.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с платной основы обучения на обучение по государственному образовательному заказу осуществляется в порядке, утвержденным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статьи 4 Закона "Об образовании".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Студент, обучающийся по образовательному гранту переводится с сохранением образовательного гранта в другой ОВПО.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обучающегося принимающий ОВПО учитывает направление подготовки, профиль образовательной программы, учебные достижения, а также случаи нарушения академической честности обучающимся.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или восстановлении обучающихся для перезачета результатов обучения ОВПО создается соответствующая комиссия.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или восстановление обучающихся, за исключением организаций образования при Президенте Республики Казахстан и ВСУЗов, осуществляется в ОВПО, имеющих лицензию и (или) приложение к лицензии на занятие образовательной деятельностью, а также имеющих международную специализированную аккредитацию национальных и (или) зарубежных аккредитационных органов, включенных в реестры и (или) ассоциации аккредитационных органов государств-членов Организации экономического сотрудничества и развития (ОЭСР) по области образования.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уполномоченным органом о приостановлении, отзыве и лишении лицензии и (или) приложения к лицензии на занятие образовательной деятельностью, добровольного прекращения лицензии и (или) приложения к лицензии на занятие образовательной деятельностью или ликвидации ОВПО, приостановления, отзыва или истечения срока действия аккредитации перевод и восстановление обучающихся в данную ОВПО не осуществляется.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поступившие по образовательным грантам, утвержденным для отдельных ОВПО, а также на педагогические специальности в пределах выделенной квоты, переводятся в другой ОВПО только на платной основе.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студентов, магистрантов,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групп образовательных программ высшего образования,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реализующим образовательные программы высшего и послевузовского образования, утвержденным приказом 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за № 17650) (далее – Типовые правила).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других групп образовательных программ высшего образования,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обучающихся из зарубежных ОВПО осуществляется в ОВПО, в которых размещен государственный образовательный заказ по соответствующему уровню образования, области образования и году приема и (или) имеющих международную специализированную аккредитацию национальных и (или)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по области образования.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в течение трех рабочих дней с момента перевода, отчисления, приема, зачисления обучающихся вносит соответствующие изменения в единую информационную систему образования уполномоченного органа в области образования.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правила перевода и восстановления обучающихся утверждаются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> статьи 5-1 Закона "Об образовании".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уполномоченным органом о приостановлении, отзыве и лишении лицензии и (или) приложения к лицензии на занятие образовательной деятельностью, добровольного прекращения лицензии и (или) приложения к лицензии на занятие образовательной деятельностью или ликвидации ОВПО, приостановления, отзыва или истечения срока действия аккредитации, за исключением организаций образования при Президенте Республики Казахстан и ВСУЗов, ОВПО размещает соответствующую информацию на официальном сайте ОВПО с обязательным уведомлением обучающихся.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информация размещается на главной странице официального веб-ресурса ОВПО. Информация располагается над шапкой (header) (хэдер) сайта, размер шрифта не менее 20 пикселей (px), шрифт – полужирный, в блоке новостей (при его наличии на главной странице). Сведения публикуются на первой позиции списка и не перемещаются вниз при добавлении более новых новостей.";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Для создания надлежащих условий в ОВПО требуется наличие материальных активов (аудиторной и лабораторной базы, учебных кабинетов, производственных мастерских, полигонов, спортивных залов), зданий (учебных корпусов): собственные либо принадлежащие на праве хозяйственного ведения, или оперативного управления, доверительного управления для ОВПО с участием государственных органов или квазигосударственных организаций не менее 5%, с учебными помещениями и площадью,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 приказом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за № 23890), а также наличие видеонаблюдения в помещениях и (или) на прилегающих территориях ОВПО.".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1), 2) настоящего пункта.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