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a6234e" w14:textId="0a623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Методики и условных знаков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w:t>
      </w:r>
    </w:p>
    <w:p>
      <w:pPr>
        <w:spacing w:after="0"/>
        <w:ind w:left="0"/>
        <w:jc w:val="both"/>
      </w:pPr>
      <w:r>
        <w:rPr>
          <w:rFonts w:ascii="Times New Roman"/>
          <w:b w:val="false"/>
          <w:i w:val="false"/>
          <w:color w:val="000000"/>
          <w:sz w:val="28"/>
        </w:rPr>
        <w:t>Приказ Министра сельского хозяйства Республики Казахстан от 31 октября 2022 года № 351. Зарегистрирован в Министерстве юстиции Республики Казахстан 7 ноября 2022 года № 30424</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4</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4-10)</w:t>
      </w:r>
      <w:r>
        <w:rPr>
          <w:rFonts w:ascii="Times New Roman"/>
          <w:b w:val="false"/>
          <w:i w:val="false"/>
          <w:color w:val="000000"/>
          <w:sz w:val="28"/>
        </w:rPr>
        <w:t xml:space="preserve"> пункта 1 статьи 14 Земельного кодекса Республики Казахстан ПРИКАЗЫВАЮ:</w:t>
      </w:r>
    </w:p>
    <w:bookmarkEnd w:id="0"/>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Методику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Условные знаки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2. Комитету по управлению земельными ресурсами Министерства сельского хозяйства Республики Казахстан в установленном законодательством порядке обеспечить:</w:t>
      </w:r>
    </w:p>
    <w:bookmarkEnd w:id="4"/>
    <w:bookmarkStart w:name="z9" w:id="5"/>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5"/>
    <w:bookmarkStart w:name="z10" w:id="6"/>
    <w:p>
      <w:pPr>
        <w:spacing w:after="0"/>
        <w:ind w:left="0"/>
        <w:jc w:val="both"/>
      </w:pPr>
      <w:r>
        <w:rPr>
          <w:rFonts w:ascii="Times New Roman"/>
          <w:b w:val="false"/>
          <w:i w:val="false"/>
          <w:color w:val="000000"/>
          <w:sz w:val="28"/>
        </w:rPr>
        <w:t>
      2) размещение настоящего приказа на интернет-ресурсе Министерства сельского хозяйства Республики Казахстан после его официального опубликования.</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сельского хозяйства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вводится в действие по истечении шестидесяти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сельского хозяйства</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Карашукеев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Ауыл шаруашылығы министрі</w:t>
            </w:r>
            <w:r>
              <w:br/>
            </w:r>
            <w:r>
              <w:rPr>
                <w:rFonts w:ascii="Times New Roman"/>
                <w:b w:val="false"/>
                <w:i w:val="false"/>
                <w:color w:val="000000"/>
                <w:sz w:val="20"/>
              </w:rPr>
              <w:t>2022 жылғы 31 қазандағы № 351</w:t>
            </w:r>
          </w:p>
        </w:tc>
      </w:tr>
    </w:tbl>
    <w:bookmarkStart w:name="z15" w:id="9"/>
    <w:p>
      <w:pPr>
        <w:spacing w:after="0"/>
        <w:ind w:left="0"/>
        <w:jc w:val="left"/>
      </w:pPr>
      <w:r>
        <w:rPr>
          <w:rFonts w:ascii="Times New Roman"/>
          <w:b/>
          <w:i w:val="false"/>
          <w:color w:val="000000"/>
        </w:rPr>
        <w:t xml:space="preserve"> Методика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w:t>
      </w:r>
    </w:p>
    <w:bookmarkEnd w:id="9"/>
    <w:bookmarkStart w:name="z16" w:id="10"/>
    <w:p>
      <w:pPr>
        <w:spacing w:after="0"/>
        <w:ind w:left="0"/>
        <w:jc w:val="left"/>
      </w:pPr>
      <w:r>
        <w:rPr>
          <w:rFonts w:ascii="Times New Roman"/>
          <w:b/>
          <w:i w:val="false"/>
          <w:color w:val="000000"/>
        </w:rPr>
        <w:t xml:space="preserve"> Глава 1. Общие положения</w:t>
      </w:r>
    </w:p>
    <w:bookmarkEnd w:id="10"/>
    <w:bookmarkStart w:name="z17" w:id="11"/>
    <w:p>
      <w:pPr>
        <w:spacing w:after="0"/>
        <w:ind w:left="0"/>
        <w:jc w:val="both"/>
      </w:pPr>
      <w:r>
        <w:rPr>
          <w:rFonts w:ascii="Times New Roman"/>
          <w:b w:val="false"/>
          <w:i w:val="false"/>
          <w:color w:val="000000"/>
          <w:sz w:val="28"/>
        </w:rPr>
        <w:t xml:space="preserve">
      1. Настоящая Методика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 (далее ‒ Методика) разработана в соответствии с </w:t>
      </w:r>
      <w:r>
        <w:rPr>
          <w:rFonts w:ascii="Times New Roman"/>
          <w:b w:val="false"/>
          <w:i w:val="false"/>
          <w:color w:val="000000"/>
          <w:sz w:val="28"/>
        </w:rPr>
        <w:t>подпунктом 4-10)</w:t>
      </w:r>
      <w:r>
        <w:rPr>
          <w:rFonts w:ascii="Times New Roman"/>
          <w:b w:val="false"/>
          <w:i w:val="false"/>
          <w:color w:val="000000"/>
          <w:sz w:val="28"/>
        </w:rPr>
        <w:t xml:space="preserve"> пункта 1 статьи 14 Земельного кодекса Республики Казахстан и применяется при составлении цифровых сельскохозяйственных карт в масштабах 1:10 000, 1:25 000 и 1:50 000 для целей землеустройства, государственного учета земель и земельного кадастра. </w:t>
      </w:r>
    </w:p>
    <w:bookmarkEnd w:id="11"/>
    <w:bookmarkStart w:name="z18" w:id="12"/>
    <w:p>
      <w:pPr>
        <w:spacing w:after="0"/>
        <w:ind w:left="0"/>
        <w:jc w:val="both"/>
      </w:pPr>
      <w:r>
        <w:rPr>
          <w:rFonts w:ascii="Times New Roman"/>
          <w:b w:val="false"/>
          <w:i w:val="false"/>
          <w:color w:val="000000"/>
          <w:sz w:val="28"/>
        </w:rPr>
        <w:t>
      2. В настоящей Методике используются следующие понятия:</w:t>
      </w:r>
    </w:p>
    <w:bookmarkEnd w:id="12"/>
    <w:bookmarkStart w:name="z19" w:id="13"/>
    <w:p>
      <w:pPr>
        <w:spacing w:after="0"/>
        <w:ind w:left="0"/>
        <w:jc w:val="both"/>
      </w:pPr>
      <w:r>
        <w:rPr>
          <w:rFonts w:ascii="Times New Roman"/>
          <w:b w:val="false"/>
          <w:i w:val="false"/>
          <w:color w:val="000000"/>
          <w:sz w:val="28"/>
        </w:rPr>
        <w:t>
      1) аэрофотосъемка – фотографирование местности с воздушных судов и летательных аппаратов с помощью аэрофотоаппарата для картографирования, определения границ землевладений, изучения окружающей среды и ее мониторинга;</w:t>
      </w:r>
    </w:p>
    <w:bookmarkEnd w:id="13"/>
    <w:bookmarkStart w:name="z20" w:id="14"/>
    <w:p>
      <w:pPr>
        <w:spacing w:after="0"/>
        <w:ind w:left="0"/>
        <w:jc w:val="both"/>
      </w:pPr>
      <w:r>
        <w:rPr>
          <w:rFonts w:ascii="Times New Roman"/>
          <w:b w:val="false"/>
          <w:i w:val="false"/>
          <w:color w:val="000000"/>
          <w:sz w:val="28"/>
        </w:rPr>
        <w:t>
      2) разграфка – разделение многолистной топографической карты на отдельные номенклатурные листы;</w:t>
      </w:r>
    </w:p>
    <w:bookmarkEnd w:id="14"/>
    <w:bookmarkStart w:name="z21" w:id="15"/>
    <w:p>
      <w:pPr>
        <w:spacing w:after="0"/>
        <w:ind w:left="0"/>
        <w:jc w:val="both"/>
      </w:pPr>
      <w:r>
        <w:rPr>
          <w:rFonts w:ascii="Times New Roman"/>
          <w:b w:val="false"/>
          <w:i w:val="false"/>
          <w:color w:val="000000"/>
          <w:sz w:val="28"/>
        </w:rPr>
        <w:t>
      3) пашня ‒ земельный участок, систематически обрабатываемый и используемый под посевы сельскохозяйственных культур, включая посевы многолетних трав, а также чистые пары. К пашне не относятся земельные участки сенокосов и пастбищ, занятые посевами предварительных культур (в течение не более трех лет), распаханные с целью коренного улучшения, а также междурядья садов, используемые под посевы;</w:t>
      </w:r>
    </w:p>
    <w:bookmarkEnd w:id="15"/>
    <w:bookmarkStart w:name="z22" w:id="16"/>
    <w:p>
      <w:pPr>
        <w:spacing w:after="0"/>
        <w:ind w:left="0"/>
        <w:jc w:val="both"/>
      </w:pPr>
      <w:r>
        <w:rPr>
          <w:rFonts w:ascii="Times New Roman"/>
          <w:b w:val="false"/>
          <w:i w:val="false"/>
          <w:color w:val="000000"/>
          <w:sz w:val="28"/>
        </w:rPr>
        <w:t>
      4) пастбища ‒ земельные участки, предоставляемые и используемые для круглогодичного или сезонного выпаса сельскохозяйственных животных;</w:t>
      </w:r>
    </w:p>
    <w:bookmarkEnd w:id="16"/>
    <w:bookmarkStart w:name="z23" w:id="17"/>
    <w:p>
      <w:pPr>
        <w:spacing w:after="0"/>
        <w:ind w:left="0"/>
        <w:jc w:val="both"/>
      </w:pPr>
      <w:r>
        <w:rPr>
          <w:rFonts w:ascii="Times New Roman"/>
          <w:b w:val="false"/>
          <w:i w:val="false"/>
          <w:color w:val="000000"/>
          <w:sz w:val="28"/>
        </w:rPr>
        <w:t>
      5) генерализация – отбор и обобщение изображаемых на цифровой сельскохозяйственной карте объектов и контуров соответственно назначению, масштабу и особенностям картографируемой территории;</w:t>
      </w:r>
    </w:p>
    <w:bookmarkEnd w:id="17"/>
    <w:bookmarkStart w:name="z24" w:id="18"/>
    <w:p>
      <w:pPr>
        <w:spacing w:after="0"/>
        <w:ind w:left="0"/>
        <w:jc w:val="both"/>
      </w:pPr>
      <w:r>
        <w:rPr>
          <w:rFonts w:ascii="Times New Roman"/>
          <w:b w:val="false"/>
          <w:i w:val="false"/>
          <w:color w:val="000000"/>
          <w:sz w:val="28"/>
        </w:rPr>
        <w:t>
      6) дистанционное зондирование Земли ‒ наблюдение поверхности Земли наземными, авиационными и космическими средствами, оснащенными различными видами съемочной аппаратуры;</w:t>
      </w:r>
    </w:p>
    <w:bookmarkEnd w:id="18"/>
    <w:bookmarkStart w:name="z25" w:id="19"/>
    <w:p>
      <w:pPr>
        <w:spacing w:after="0"/>
        <w:ind w:left="0"/>
        <w:jc w:val="both"/>
      </w:pPr>
      <w:r>
        <w:rPr>
          <w:rFonts w:ascii="Times New Roman"/>
          <w:b w:val="false"/>
          <w:i w:val="false"/>
          <w:color w:val="000000"/>
          <w:sz w:val="28"/>
        </w:rPr>
        <w:t>
      7) дежурная справочная карта ‒ топографическая карта масштаба 1:100 000, отражающая изменения границ между административно-территориальными единицами, а также изменения местности и наименований географических объектов;</w:t>
      </w:r>
    </w:p>
    <w:bookmarkEnd w:id="19"/>
    <w:bookmarkStart w:name="z26" w:id="20"/>
    <w:p>
      <w:pPr>
        <w:spacing w:after="0"/>
        <w:ind w:left="0"/>
        <w:jc w:val="both"/>
      </w:pPr>
      <w:r>
        <w:rPr>
          <w:rFonts w:ascii="Times New Roman"/>
          <w:b w:val="false"/>
          <w:i w:val="false"/>
          <w:color w:val="000000"/>
          <w:sz w:val="28"/>
        </w:rPr>
        <w:t>
      8) многолетние насаждения ‒ земельные участки, используемые под искусственно созданные древесные, кустарниковые многолетние насаждения, предназначенные для получения урожая плодово-ягодной, технической и лекарственной продукции, а также для декоративного оформления территории;</w:t>
      </w:r>
    </w:p>
    <w:bookmarkEnd w:id="20"/>
    <w:bookmarkStart w:name="z27" w:id="21"/>
    <w:p>
      <w:pPr>
        <w:spacing w:after="0"/>
        <w:ind w:left="0"/>
        <w:jc w:val="both"/>
      </w:pPr>
      <w:r>
        <w:rPr>
          <w:rFonts w:ascii="Times New Roman"/>
          <w:b w:val="false"/>
          <w:i w:val="false"/>
          <w:color w:val="000000"/>
          <w:sz w:val="28"/>
        </w:rPr>
        <w:t>
      9) контур ‒ ограниченная пунктиром, сплошной линией или линейным условным знаком часть площади карты, соответствующая определенному содержанию местности и обозначенная соответствующим условным знаком, в том числе внемасштабным (пашня, сенокос, пастбище, лес, кустарник, полевой стан, постройка, колодец, яма, канава, мочажина, колок);</w:t>
      </w:r>
    </w:p>
    <w:bookmarkEnd w:id="21"/>
    <w:bookmarkStart w:name="z28" w:id="22"/>
    <w:p>
      <w:pPr>
        <w:spacing w:after="0"/>
        <w:ind w:left="0"/>
        <w:jc w:val="both"/>
      </w:pPr>
      <w:r>
        <w:rPr>
          <w:rFonts w:ascii="Times New Roman"/>
          <w:b w:val="false"/>
          <w:i w:val="false"/>
          <w:color w:val="000000"/>
          <w:sz w:val="28"/>
        </w:rPr>
        <w:t>
      10) номенклатура – обозначение листа многолистной топографической карты;</w:t>
      </w:r>
    </w:p>
    <w:bookmarkEnd w:id="22"/>
    <w:bookmarkStart w:name="z29" w:id="23"/>
    <w:p>
      <w:pPr>
        <w:spacing w:after="0"/>
        <w:ind w:left="0"/>
        <w:jc w:val="both"/>
      </w:pPr>
      <w:r>
        <w:rPr>
          <w:rFonts w:ascii="Times New Roman"/>
          <w:b w:val="false"/>
          <w:i w:val="false"/>
          <w:color w:val="000000"/>
          <w:sz w:val="28"/>
        </w:rPr>
        <w:t>
      11) ортофотоплан – фотографический план местности на точной геодезической основе, полученный на основе аэрофотосъемки или космической съемки с последующим преобразованием снимков из центральной проекции в ортогональную с помощью метода ортотрансформирования;</w:t>
      </w:r>
    </w:p>
    <w:bookmarkEnd w:id="23"/>
    <w:bookmarkStart w:name="z30" w:id="24"/>
    <w:p>
      <w:pPr>
        <w:spacing w:after="0"/>
        <w:ind w:left="0"/>
        <w:jc w:val="both"/>
      </w:pPr>
      <w:r>
        <w:rPr>
          <w:rFonts w:ascii="Times New Roman"/>
          <w:b w:val="false"/>
          <w:i w:val="false"/>
          <w:color w:val="000000"/>
          <w:sz w:val="28"/>
        </w:rPr>
        <w:t>
      12) беспилотный летательный аппарат (далее ‒ БПЛА) ‒ летательный аппарат, выполняющий полет без пилота (экипажа) на борту, управляемый в полете автоматически либо оператором с пункта управления;</w:t>
      </w:r>
    </w:p>
    <w:bookmarkEnd w:id="24"/>
    <w:bookmarkStart w:name="z31" w:id="25"/>
    <w:p>
      <w:pPr>
        <w:spacing w:after="0"/>
        <w:ind w:left="0"/>
        <w:jc w:val="both"/>
      </w:pPr>
      <w:r>
        <w:rPr>
          <w:rFonts w:ascii="Times New Roman"/>
          <w:b w:val="false"/>
          <w:i w:val="false"/>
          <w:color w:val="000000"/>
          <w:sz w:val="28"/>
        </w:rPr>
        <w:t>
      13) обводненные пастбища – пастбища, на территории которых имеются водоисточники (озера, реки, пруды, копани, оросительные или обводнительные каналы, трубчатые или шахтные колодцы), способные обеспечить водой надлежащего качества соответствующее поголовье скота;</w:t>
      </w:r>
    </w:p>
    <w:bookmarkEnd w:id="25"/>
    <w:bookmarkStart w:name="z32" w:id="26"/>
    <w:p>
      <w:pPr>
        <w:spacing w:after="0"/>
        <w:ind w:left="0"/>
        <w:jc w:val="both"/>
      </w:pPr>
      <w:r>
        <w:rPr>
          <w:rFonts w:ascii="Times New Roman"/>
          <w:b w:val="false"/>
          <w:i w:val="false"/>
          <w:color w:val="000000"/>
          <w:sz w:val="28"/>
        </w:rPr>
        <w:t>
      14) пашня засоренная камнями – участки, плотность засорения которых на один гектар составляет более 20 (двадцати) больших, не перемещающихся при обработке камней-валунов, разбросанных по всему участку, затрудняющих механизированную обработку, или кучи мелких камней, уменьшающих обрабатываемую площадь более чем на 10 (десять) %;</w:t>
      </w:r>
    </w:p>
    <w:bookmarkEnd w:id="26"/>
    <w:bookmarkStart w:name="z33" w:id="27"/>
    <w:p>
      <w:pPr>
        <w:spacing w:after="0"/>
        <w:ind w:left="0"/>
        <w:jc w:val="both"/>
      </w:pPr>
      <w:r>
        <w:rPr>
          <w:rFonts w:ascii="Times New Roman"/>
          <w:b w:val="false"/>
          <w:i w:val="false"/>
          <w:color w:val="000000"/>
          <w:sz w:val="28"/>
        </w:rPr>
        <w:t>
      15) технический проект (далее – ТП) – документ регламентирующего характера, содержащий описание объемов работ по видам, указания методов выполнения работ и их сметную стоимость;</w:t>
      </w:r>
    </w:p>
    <w:bookmarkEnd w:id="27"/>
    <w:bookmarkStart w:name="z34" w:id="28"/>
    <w:p>
      <w:pPr>
        <w:spacing w:after="0"/>
        <w:ind w:left="0"/>
        <w:jc w:val="both"/>
      </w:pPr>
      <w:r>
        <w:rPr>
          <w:rFonts w:ascii="Times New Roman"/>
          <w:b w:val="false"/>
          <w:i w:val="false"/>
          <w:color w:val="000000"/>
          <w:sz w:val="28"/>
        </w:rPr>
        <w:t>
      16) пастбища коренного улучшения – участки пастбищ, на которых создан новый травостой путем посева высокоурожайных сортов многолетних трав;</w:t>
      </w:r>
    </w:p>
    <w:bookmarkEnd w:id="28"/>
    <w:bookmarkStart w:name="z35" w:id="29"/>
    <w:p>
      <w:pPr>
        <w:spacing w:after="0"/>
        <w:ind w:left="0"/>
        <w:jc w:val="both"/>
      </w:pPr>
      <w:r>
        <w:rPr>
          <w:rFonts w:ascii="Times New Roman"/>
          <w:b w:val="false"/>
          <w:i w:val="false"/>
          <w:color w:val="000000"/>
          <w:sz w:val="28"/>
        </w:rPr>
        <w:t>
      17) сенокосы коренного улучшения – участки сенокосов, на которых путем залужения создан новый травостой;</w:t>
      </w:r>
    </w:p>
    <w:bookmarkEnd w:id="29"/>
    <w:bookmarkStart w:name="z36" w:id="30"/>
    <w:p>
      <w:pPr>
        <w:spacing w:after="0"/>
        <w:ind w:left="0"/>
        <w:jc w:val="both"/>
      </w:pPr>
      <w:r>
        <w:rPr>
          <w:rFonts w:ascii="Times New Roman"/>
          <w:b w:val="false"/>
          <w:i w:val="false"/>
          <w:color w:val="000000"/>
          <w:sz w:val="28"/>
        </w:rPr>
        <w:t>
      18) пояснительная надпись – подписи, поясняющие вид или род объектов цифровой сельскохозяйственной карты, а также их количественные и качественные характеристики;</w:t>
      </w:r>
    </w:p>
    <w:bookmarkEnd w:id="30"/>
    <w:bookmarkStart w:name="z37" w:id="31"/>
    <w:p>
      <w:pPr>
        <w:spacing w:after="0"/>
        <w:ind w:left="0"/>
        <w:jc w:val="both"/>
      </w:pPr>
      <w:r>
        <w:rPr>
          <w:rFonts w:ascii="Times New Roman"/>
          <w:b w:val="false"/>
          <w:i w:val="false"/>
          <w:color w:val="000000"/>
          <w:sz w:val="28"/>
        </w:rPr>
        <w:t>
      19) залежи ‒ земельный участок, который ранее находился в составе пашни и более одного года, начиная с осени, не используется для посева сельскохозяйственных культур и не подготовлен под пар;</w:t>
      </w:r>
    </w:p>
    <w:bookmarkEnd w:id="31"/>
    <w:bookmarkStart w:name="z38" w:id="32"/>
    <w:p>
      <w:pPr>
        <w:spacing w:after="0"/>
        <w:ind w:left="0"/>
        <w:jc w:val="both"/>
      </w:pPr>
      <w:r>
        <w:rPr>
          <w:rFonts w:ascii="Times New Roman"/>
          <w:b w:val="false"/>
          <w:i w:val="false"/>
          <w:color w:val="000000"/>
          <w:sz w:val="28"/>
        </w:rPr>
        <w:t>
      20) фотоплан – группа аэрофотоснимков, приведенных к одному масштабу, исправленных за угол наклона (трансформированных) и смонтированных на общей основе;</w:t>
      </w:r>
    </w:p>
    <w:bookmarkEnd w:id="32"/>
    <w:bookmarkStart w:name="z39" w:id="33"/>
    <w:p>
      <w:pPr>
        <w:spacing w:after="0"/>
        <w:ind w:left="0"/>
        <w:jc w:val="both"/>
      </w:pPr>
      <w:r>
        <w:rPr>
          <w:rFonts w:ascii="Times New Roman"/>
          <w:b w:val="false"/>
          <w:i w:val="false"/>
          <w:color w:val="000000"/>
          <w:sz w:val="28"/>
        </w:rPr>
        <w:t>
      21) цифровая сельскохозяйственная карта (далее ‒ карта) – отраслевая карта, предназначенная для формирования сведений и ведения государственного земельного кадастра, содержит информацию о пространственном расположении, площади, качественном состоянии и фактическом использовании сельскохозяйственных угодий, отражает актуальные и достоверные сведения о землях сельскохозяйственного назначения;</w:t>
      </w:r>
    </w:p>
    <w:bookmarkEnd w:id="33"/>
    <w:bookmarkStart w:name="z40" w:id="34"/>
    <w:p>
      <w:pPr>
        <w:spacing w:after="0"/>
        <w:ind w:left="0"/>
        <w:jc w:val="both"/>
      </w:pPr>
      <w:r>
        <w:rPr>
          <w:rFonts w:ascii="Times New Roman"/>
          <w:b w:val="false"/>
          <w:i w:val="false"/>
          <w:color w:val="000000"/>
          <w:sz w:val="28"/>
        </w:rPr>
        <w:t>
      22) дешифрирование – выявление, распознавание и определение характеристик объектов, изобразившихся на материалах дистанционного зондирования Земли (аэрофотоснимках, космоснимках), фотопланах, ортофотопланах.</w:t>
      </w:r>
    </w:p>
    <w:bookmarkEnd w:id="34"/>
    <w:bookmarkStart w:name="z41" w:id="35"/>
    <w:p>
      <w:pPr>
        <w:spacing w:after="0"/>
        <w:ind w:left="0"/>
        <w:jc w:val="both"/>
      </w:pPr>
      <w:r>
        <w:rPr>
          <w:rFonts w:ascii="Times New Roman"/>
          <w:b w:val="false"/>
          <w:i w:val="false"/>
          <w:color w:val="000000"/>
          <w:sz w:val="28"/>
        </w:rPr>
        <w:t xml:space="preserve">
      3. Работы по дешифрированию выполняются с использованием условных знаков по дешифрированию аэрофотоснимков для составления цифровых сельскохозяйственных карт в масштабах 1:10 000, 1:25 000 и 1:50 000 для целей землеустройства, государственного учета земель и земельного кадастра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 (далее ‒ условные знаки).</w:t>
      </w:r>
    </w:p>
    <w:bookmarkEnd w:id="35"/>
    <w:bookmarkStart w:name="z42" w:id="36"/>
    <w:p>
      <w:pPr>
        <w:spacing w:after="0"/>
        <w:ind w:left="0"/>
        <w:jc w:val="left"/>
      </w:pPr>
      <w:r>
        <w:rPr>
          <w:rFonts w:ascii="Times New Roman"/>
          <w:b/>
          <w:i w:val="false"/>
          <w:color w:val="000000"/>
        </w:rPr>
        <w:t xml:space="preserve"> Глава 2. Объекты дешифрирования</w:t>
      </w:r>
    </w:p>
    <w:bookmarkEnd w:id="36"/>
    <w:bookmarkStart w:name="z43" w:id="37"/>
    <w:p>
      <w:pPr>
        <w:spacing w:after="0"/>
        <w:ind w:left="0"/>
        <w:jc w:val="both"/>
      </w:pPr>
      <w:r>
        <w:rPr>
          <w:rFonts w:ascii="Times New Roman"/>
          <w:b w:val="false"/>
          <w:i w:val="false"/>
          <w:color w:val="000000"/>
          <w:sz w:val="28"/>
        </w:rPr>
        <w:t>
      4. Объектами дешифрирования являются:</w:t>
      </w:r>
    </w:p>
    <w:bookmarkEnd w:id="37"/>
    <w:bookmarkStart w:name="z44" w:id="38"/>
    <w:p>
      <w:pPr>
        <w:spacing w:after="0"/>
        <w:ind w:left="0"/>
        <w:jc w:val="both"/>
      </w:pPr>
      <w:r>
        <w:rPr>
          <w:rFonts w:ascii="Times New Roman"/>
          <w:b w:val="false"/>
          <w:i w:val="false"/>
          <w:color w:val="000000"/>
          <w:sz w:val="28"/>
        </w:rPr>
        <w:t>
      1) границы;</w:t>
      </w:r>
    </w:p>
    <w:bookmarkEnd w:id="38"/>
    <w:bookmarkStart w:name="z45" w:id="39"/>
    <w:p>
      <w:pPr>
        <w:spacing w:after="0"/>
        <w:ind w:left="0"/>
        <w:jc w:val="both"/>
      </w:pPr>
      <w:r>
        <w:rPr>
          <w:rFonts w:ascii="Times New Roman"/>
          <w:b w:val="false"/>
          <w:i w:val="false"/>
          <w:color w:val="000000"/>
          <w:sz w:val="28"/>
        </w:rPr>
        <w:t>
      2) населенные пункты;</w:t>
      </w:r>
    </w:p>
    <w:bookmarkEnd w:id="39"/>
    <w:bookmarkStart w:name="z46" w:id="40"/>
    <w:p>
      <w:pPr>
        <w:spacing w:after="0"/>
        <w:ind w:left="0"/>
        <w:jc w:val="both"/>
      </w:pPr>
      <w:r>
        <w:rPr>
          <w:rFonts w:ascii="Times New Roman"/>
          <w:b w:val="false"/>
          <w:i w:val="false"/>
          <w:color w:val="000000"/>
          <w:sz w:val="28"/>
        </w:rPr>
        <w:t>
      3) дороги и дорожные сооружения;</w:t>
      </w:r>
    </w:p>
    <w:bookmarkEnd w:id="40"/>
    <w:bookmarkStart w:name="z47" w:id="41"/>
    <w:p>
      <w:pPr>
        <w:spacing w:after="0"/>
        <w:ind w:left="0"/>
        <w:jc w:val="both"/>
      </w:pPr>
      <w:r>
        <w:rPr>
          <w:rFonts w:ascii="Times New Roman"/>
          <w:b w:val="false"/>
          <w:i w:val="false"/>
          <w:color w:val="000000"/>
          <w:sz w:val="28"/>
        </w:rPr>
        <w:t>
      4) объекты гидрографии и гидротехнические сооружения;</w:t>
      </w:r>
    </w:p>
    <w:bookmarkEnd w:id="41"/>
    <w:bookmarkStart w:name="z48" w:id="42"/>
    <w:p>
      <w:pPr>
        <w:spacing w:after="0"/>
        <w:ind w:left="0"/>
        <w:jc w:val="both"/>
      </w:pPr>
      <w:r>
        <w:rPr>
          <w:rFonts w:ascii="Times New Roman"/>
          <w:b w:val="false"/>
          <w:i w:val="false"/>
          <w:color w:val="000000"/>
          <w:sz w:val="28"/>
        </w:rPr>
        <w:t>
      5) орошаемые земли;</w:t>
      </w:r>
    </w:p>
    <w:bookmarkEnd w:id="42"/>
    <w:bookmarkStart w:name="z49" w:id="43"/>
    <w:p>
      <w:pPr>
        <w:spacing w:after="0"/>
        <w:ind w:left="0"/>
        <w:jc w:val="both"/>
      </w:pPr>
      <w:r>
        <w:rPr>
          <w:rFonts w:ascii="Times New Roman"/>
          <w:b w:val="false"/>
          <w:i w:val="false"/>
          <w:color w:val="000000"/>
          <w:sz w:val="28"/>
        </w:rPr>
        <w:t>
      6) сельскохозяйственные угодья;</w:t>
      </w:r>
    </w:p>
    <w:bookmarkEnd w:id="43"/>
    <w:bookmarkStart w:name="z50" w:id="44"/>
    <w:p>
      <w:pPr>
        <w:spacing w:after="0"/>
        <w:ind w:left="0"/>
        <w:jc w:val="both"/>
      </w:pPr>
      <w:r>
        <w:rPr>
          <w:rFonts w:ascii="Times New Roman"/>
          <w:b w:val="false"/>
          <w:i w:val="false"/>
          <w:color w:val="000000"/>
          <w:sz w:val="28"/>
        </w:rPr>
        <w:t>
      7) леса и кустарники;</w:t>
      </w:r>
    </w:p>
    <w:bookmarkEnd w:id="44"/>
    <w:bookmarkStart w:name="z51" w:id="45"/>
    <w:p>
      <w:pPr>
        <w:spacing w:after="0"/>
        <w:ind w:left="0"/>
        <w:jc w:val="both"/>
      </w:pPr>
      <w:r>
        <w:rPr>
          <w:rFonts w:ascii="Times New Roman"/>
          <w:b w:val="false"/>
          <w:i w:val="false"/>
          <w:color w:val="000000"/>
          <w:sz w:val="28"/>
        </w:rPr>
        <w:t>
      8) болота;</w:t>
      </w:r>
    </w:p>
    <w:bookmarkEnd w:id="45"/>
    <w:bookmarkStart w:name="z52" w:id="46"/>
    <w:p>
      <w:pPr>
        <w:spacing w:after="0"/>
        <w:ind w:left="0"/>
        <w:jc w:val="both"/>
      </w:pPr>
      <w:r>
        <w:rPr>
          <w:rFonts w:ascii="Times New Roman"/>
          <w:b w:val="false"/>
          <w:i w:val="false"/>
          <w:color w:val="000000"/>
          <w:sz w:val="28"/>
        </w:rPr>
        <w:t>
      9) элементы рельефа;</w:t>
      </w:r>
    </w:p>
    <w:bookmarkEnd w:id="46"/>
    <w:bookmarkStart w:name="z53" w:id="47"/>
    <w:p>
      <w:pPr>
        <w:spacing w:after="0"/>
        <w:ind w:left="0"/>
        <w:jc w:val="both"/>
      </w:pPr>
      <w:r>
        <w:rPr>
          <w:rFonts w:ascii="Times New Roman"/>
          <w:b w:val="false"/>
          <w:i w:val="false"/>
          <w:color w:val="000000"/>
          <w:sz w:val="28"/>
        </w:rPr>
        <w:t>
      10) земли, неиспользуемые в сельском хозяйстве;</w:t>
      </w:r>
    </w:p>
    <w:bookmarkEnd w:id="47"/>
    <w:bookmarkStart w:name="z54" w:id="48"/>
    <w:p>
      <w:pPr>
        <w:spacing w:after="0"/>
        <w:ind w:left="0"/>
        <w:jc w:val="both"/>
      </w:pPr>
      <w:r>
        <w:rPr>
          <w:rFonts w:ascii="Times New Roman"/>
          <w:b w:val="false"/>
          <w:i w:val="false"/>
          <w:color w:val="000000"/>
          <w:sz w:val="28"/>
        </w:rPr>
        <w:t>
      11) земли несельскохозяйственного назначения.</w:t>
      </w:r>
    </w:p>
    <w:bookmarkEnd w:id="48"/>
    <w:bookmarkStart w:name="z55" w:id="49"/>
    <w:p>
      <w:pPr>
        <w:spacing w:after="0"/>
        <w:ind w:left="0"/>
        <w:jc w:val="both"/>
      </w:pPr>
      <w:r>
        <w:rPr>
          <w:rFonts w:ascii="Times New Roman"/>
          <w:b w:val="false"/>
          <w:i w:val="false"/>
          <w:color w:val="000000"/>
          <w:sz w:val="28"/>
        </w:rPr>
        <w:t>
      5. Государственная граница Республики Казахстан дешифрированию не подлежит и наносится по материалам дежурной справочной карты.</w:t>
      </w:r>
    </w:p>
    <w:bookmarkEnd w:id="49"/>
    <w:bookmarkStart w:name="z56" w:id="50"/>
    <w:p>
      <w:pPr>
        <w:spacing w:after="0"/>
        <w:ind w:left="0"/>
        <w:jc w:val="left"/>
      </w:pPr>
      <w:r>
        <w:rPr>
          <w:rFonts w:ascii="Times New Roman"/>
          <w:b/>
          <w:i w:val="false"/>
          <w:color w:val="000000"/>
        </w:rPr>
        <w:t xml:space="preserve"> Параграф 1. Дешифрирование границ</w:t>
      </w:r>
    </w:p>
    <w:bookmarkEnd w:id="50"/>
    <w:bookmarkStart w:name="z57" w:id="51"/>
    <w:p>
      <w:pPr>
        <w:spacing w:after="0"/>
        <w:ind w:left="0"/>
        <w:jc w:val="both"/>
      </w:pPr>
      <w:r>
        <w:rPr>
          <w:rFonts w:ascii="Times New Roman"/>
          <w:b w:val="false"/>
          <w:i w:val="false"/>
          <w:color w:val="000000"/>
          <w:sz w:val="28"/>
        </w:rPr>
        <w:t>
      6. Дешифрированию подлежат:</w:t>
      </w:r>
    </w:p>
    <w:bookmarkEnd w:id="51"/>
    <w:bookmarkStart w:name="z58" w:id="52"/>
    <w:p>
      <w:pPr>
        <w:spacing w:after="0"/>
        <w:ind w:left="0"/>
        <w:jc w:val="both"/>
      </w:pPr>
      <w:r>
        <w:rPr>
          <w:rFonts w:ascii="Times New Roman"/>
          <w:b w:val="false"/>
          <w:i w:val="false"/>
          <w:color w:val="000000"/>
          <w:sz w:val="28"/>
        </w:rPr>
        <w:t>
      1) границы областей, районов, сельских округов, городов и поселков городского типа, сельских населенных пунктов по фактической застройке на местности;</w:t>
      </w:r>
    </w:p>
    <w:bookmarkEnd w:id="52"/>
    <w:bookmarkStart w:name="z59" w:id="53"/>
    <w:p>
      <w:pPr>
        <w:spacing w:after="0"/>
        <w:ind w:left="0"/>
        <w:jc w:val="both"/>
      </w:pPr>
      <w:r>
        <w:rPr>
          <w:rFonts w:ascii="Times New Roman"/>
          <w:b w:val="false"/>
          <w:i w:val="false"/>
          <w:color w:val="000000"/>
          <w:sz w:val="28"/>
        </w:rPr>
        <w:t>
      2) границы земельных участков, находящихся в частной собственности и во временном землепользовании граждан и негосударственных юридических лиц Республики Казахстан.</w:t>
      </w:r>
    </w:p>
    <w:bookmarkEnd w:id="53"/>
    <w:bookmarkStart w:name="z60" w:id="54"/>
    <w:p>
      <w:pPr>
        <w:spacing w:after="0"/>
        <w:ind w:left="0"/>
        <w:jc w:val="both"/>
      </w:pPr>
      <w:r>
        <w:rPr>
          <w:rFonts w:ascii="Times New Roman"/>
          <w:b w:val="false"/>
          <w:i w:val="false"/>
          <w:color w:val="000000"/>
          <w:sz w:val="28"/>
        </w:rPr>
        <w:t>
      Границы сельских населенных пунктов при отсутствии границ на местности дешифрируются по фактическому положению.</w:t>
      </w:r>
    </w:p>
    <w:bookmarkEnd w:id="54"/>
    <w:bookmarkStart w:name="z61" w:id="55"/>
    <w:p>
      <w:pPr>
        <w:spacing w:after="0"/>
        <w:ind w:left="0"/>
        <w:jc w:val="both"/>
      </w:pPr>
      <w:r>
        <w:rPr>
          <w:rFonts w:ascii="Times New Roman"/>
          <w:b w:val="false"/>
          <w:i w:val="false"/>
          <w:color w:val="000000"/>
          <w:sz w:val="28"/>
        </w:rPr>
        <w:t xml:space="preserve">
      Границы, идущие вдоль линейных контуров (дорог, рек, каналов, валов, изгородей, просек), отображаются на карте отдельными звеньями (из трех штрихов) соответствующего условного знака. </w:t>
      </w:r>
    </w:p>
    <w:bookmarkEnd w:id="55"/>
    <w:bookmarkStart w:name="z62" w:id="56"/>
    <w:p>
      <w:pPr>
        <w:spacing w:after="0"/>
        <w:ind w:left="0"/>
        <w:jc w:val="both"/>
      </w:pPr>
      <w:r>
        <w:rPr>
          <w:rFonts w:ascii="Times New Roman"/>
          <w:b w:val="false"/>
          <w:i w:val="false"/>
          <w:color w:val="000000"/>
          <w:sz w:val="28"/>
        </w:rPr>
        <w:t>
      Границы, идущие вдоль линейных контуров, отображаются на карте с внешней стороны линейного контура. Линейный контур, являющийся границей, не закрепленной за смежными землепользователями, отображается на карте по обе стороны линейного контура. Границы, идущие по оси линейного контура шириной на карте до 3 (трех) миллиметров (далее – мм), отображаются соответствующим условным знаком, чередующимся по обе стороны линейного контура. Границы, идущие по оси линейного контура шириной на карте более 3 (трех) мм, отображаются соответствующим условным знаком посередине линейного контура.</w:t>
      </w:r>
    </w:p>
    <w:bookmarkEnd w:id="56"/>
    <w:bookmarkStart w:name="z63" w:id="57"/>
    <w:p>
      <w:pPr>
        <w:spacing w:after="0"/>
        <w:ind w:left="0"/>
        <w:jc w:val="both"/>
      </w:pPr>
      <w:r>
        <w:rPr>
          <w:rFonts w:ascii="Times New Roman"/>
          <w:b w:val="false"/>
          <w:i w:val="false"/>
          <w:color w:val="000000"/>
          <w:sz w:val="28"/>
        </w:rPr>
        <w:t>
      Граница, проходящая вблизи островов, определяет принадлежность острова к данному землепользованию, землевладению. Острова на больших реках и озерах, переданные в землепользование сельскохозяйственным предприятиям, отображаются как чересполосные участки этих землепользователей.</w:t>
      </w:r>
    </w:p>
    <w:bookmarkEnd w:id="57"/>
    <w:bookmarkStart w:name="z64" w:id="58"/>
    <w:p>
      <w:pPr>
        <w:spacing w:after="0"/>
        <w:ind w:left="0"/>
        <w:jc w:val="left"/>
      </w:pPr>
      <w:r>
        <w:rPr>
          <w:rFonts w:ascii="Times New Roman"/>
          <w:b/>
          <w:i w:val="false"/>
          <w:color w:val="000000"/>
        </w:rPr>
        <w:t xml:space="preserve"> Параграф 2. Дешифрирование населенных пунктов</w:t>
      </w:r>
    </w:p>
    <w:bookmarkEnd w:id="58"/>
    <w:bookmarkStart w:name="z65" w:id="59"/>
    <w:p>
      <w:pPr>
        <w:spacing w:after="0"/>
        <w:ind w:left="0"/>
        <w:jc w:val="both"/>
      </w:pPr>
      <w:r>
        <w:rPr>
          <w:rFonts w:ascii="Times New Roman"/>
          <w:b w:val="false"/>
          <w:i w:val="false"/>
          <w:color w:val="000000"/>
          <w:sz w:val="28"/>
        </w:rPr>
        <w:t>
      7. Дешифрированию подлежат все населенные пункты в границах фактической застройки с показом дорог высшей категории, проходящих через населенный пункт, здание акимата, школы, больницы, значимые религиозные объекты.</w:t>
      </w:r>
    </w:p>
    <w:bookmarkEnd w:id="59"/>
    <w:bookmarkStart w:name="z66" w:id="60"/>
    <w:p>
      <w:pPr>
        <w:spacing w:after="0"/>
        <w:ind w:left="0"/>
        <w:jc w:val="both"/>
      </w:pPr>
      <w:r>
        <w:rPr>
          <w:rFonts w:ascii="Times New Roman"/>
          <w:b w:val="false"/>
          <w:i w:val="false"/>
          <w:color w:val="000000"/>
          <w:sz w:val="28"/>
        </w:rPr>
        <w:t>
      За пределами границ населенных пунктов дешифрируются:</w:t>
      </w:r>
    </w:p>
    <w:bookmarkEnd w:id="60"/>
    <w:bookmarkStart w:name="z67" w:id="61"/>
    <w:p>
      <w:pPr>
        <w:spacing w:after="0"/>
        <w:ind w:left="0"/>
        <w:jc w:val="both"/>
      </w:pPr>
      <w:r>
        <w:rPr>
          <w:rFonts w:ascii="Times New Roman"/>
          <w:b w:val="false"/>
          <w:i w:val="false"/>
          <w:color w:val="000000"/>
          <w:sz w:val="28"/>
        </w:rPr>
        <w:t>
      1) сельскохозяйственные угодья общего пользования;</w:t>
      </w:r>
    </w:p>
    <w:bookmarkEnd w:id="61"/>
    <w:bookmarkStart w:name="z68" w:id="62"/>
    <w:p>
      <w:pPr>
        <w:spacing w:after="0"/>
        <w:ind w:left="0"/>
        <w:jc w:val="both"/>
      </w:pPr>
      <w:r>
        <w:rPr>
          <w:rFonts w:ascii="Times New Roman"/>
          <w:b w:val="false"/>
          <w:i w:val="false"/>
          <w:color w:val="000000"/>
          <w:sz w:val="28"/>
        </w:rPr>
        <w:t>
      2) участки, занятые хозяйственными постройками (скотными и хозяйственными дворами, фермами, складами, овощехранилищами, теплицами). Границы их наносятся сплошными линиями черным цветом. Строения внутри участков шраффируются (при съемке в масштабе 1:10 000) или заливаются черным цветом (при съемке в масштабах 1:25 000, 1:50 000) – при ручном способе, при цифровом способе – соответствующим условным знаком и сопровождаются соответствующими пояснительными надписями.</w:t>
      </w:r>
    </w:p>
    <w:bookmarkEnd w:id="62"/>
    <w:bookmarkStart w:name="z69" w:id="63"/>
    <w:p>
      <w:pPr>
        <w:spacing w:after="0"/>
        <w:ind w:left="0"/>
        <w:jc w:val="both"/>
      </w:pPr>
      <w:r>
        <w:rPr>
          <w:rFonts w:ascii="Times New Roman"/>
          <w:b w:val="false"/>
          <w:i w:val="false"/>
          <w:color w:val="000000"/>
          <w:sz w:val="28"/>
        </w:rPr>
        <w:t>
      В населенных пунктах показываются только изгороди и заборы, проходящие по границе населенного пункта.</w:t>
      </w:r>
    </w:p>
    <w:bookmarkEnd w:id="63"/>
    <w:bookmarkStart w:name="z70" w:id="64"/>
    <w:p>
      <w:pPr>
        <w:spacing w:after="0"/>
        <w:ind w:left="0"/>
        <w:jc w:val="both"/>
      </w:pPr>
      <w:r>
        <w:rPr>
          <w:rFonts w:ascii="Times New Roman"/>
          <w:b w:val="false"/>
          <w:i w:val="false"/>
          <w:color w:val="000000"/>
          <w:sz w:val="28"/>
        </w:rPr>
        <w:t>
      Населенные пункты подписываются собственным названием.</w:t>
      </w:r>
    </w:p>
    <w:bookmarkEnd w:id="64"/>
    <w:bookmarkStart w:name="z71" w:id="65"/>
    <w:p>
      <w:pPr>
        <w:spacing w:after="0"/>
        <w:ind w:left="0"/>
        <w:jc w:val="both"/>
      </w:pPr>
      <w:r>
        <w:rPr>
          <w:rFonts w:ascii="Times New Roman"/>
          <w:b w:val="false"/>
          <w:i w:val="false"/>
          <w:color w:val="000000"/>
          <w:sz w:val="28"/>
        </w:rPr>
        <w:t>
      Территории бывших населенных пунктов, изобразившиеся на аэрофотоснимках (космоснимках, фотопланах, ортофотопланах), отграничиваются в отдельный контур точечным пунктиром и сопровождаются соответствующей пояснительной надписью. Внутри этого контура дешифрируются фактические сельскохозяйственные угодья, дороги, идущие по этим участкам, остатки построек, ямы.</w:t>
      </w:r>
    </w:p>
    <w:bookmarkEnd w:id="65"/>
    <w:bookmarkStart w:name="z72" w:id="66"/>
    <w:p>
      <w:pPr>
        <w:spacing w:after="0"/>
        <w:ind w:left="0"/>
        <w:jc w:val="left"/>
      </w:pPr>
      <w:r>
        <w:rPr>
          <w:rFonts w:ascii="Times New Roman"/>
          <w:b/>
          <w:i w:val="false"/>
          <w:color w:val="000000"/>
        </w:rPr>
        <w:t xml:space="preserve"> Параграф 3. Дешифрирование дорог и дорожных сооружений</w:t>
      </w:r>
    </w:p>
    <w:bookmarkEnd w:id="66"/>
    <w:bookmarkStart w:name="z73" w:id="67"/>
    <w:p>
      <w:pPr>
        <w:spacing w:after="0"/>
        <w:ind w:left="0"/>
        <w:jc w:val="both"/>
      </w:pPr>
      <w:r>
        <w:rPr>
          <w:rFonts w:ascii="Times New Roman"/>
          <w:b w:val="false"/>
          <w:i w:val="false"/>
          <w:color w:val="000000"/>
          <w:sz w:val="28"/>
        </w:rPr>
        <w:t>
      8. Дешифрированию подлежат дороги, имеющие полосы отвода, и дороги без полос отвода, в том числе строящиеся.</w:t>
      </w:r>
    </w:p>
    <w:bookmarkEnd w:id="67"/>
    <w:bookmarkStart w:name="z74" w:id="68"/>
    <w:p>
      <w:pPr>
        <w:spacing w:after="0"/>
        <w:ind w:left="0"/>
        <w:jc w:val="both"/>
      </w:pPr>
      <w:r>
        <w:rPr>
          <w:rFonts w:ascii="Times New Roman"/>
          <w:b w:val="false"/>
          <w:i w:val="false"/>
          <w:color w:val="000000"/>
          <w:sz w:val="28"/>
        </w:rPr>
        <w:t>
      При дешифрировании дорог, имеющих полосы отвода, на аэрофотоснимках (космоснимках, фотопланах, ортофотопланах) показываются границы полос отвода и земли, занятые собственно дорогой, включая канавы, насыпи, выемки.</w:t>
      </w:r>
    </w:p>
    <w:bookmarkEnd w:id="68"/>
    <w:bookmarkStart w:name="z75" w:id="69"/>
    <w:p>
      <w:pPr>
        <w:spacing w:after="0"/>
        <w:ind w:left="0"/>
        <w:jc w:val="both"/>
      </w:pPr>
      <w:r>
        <w:rPr>
          <w:rFonts w:ascii="Times New Roman"/>
          <w:b w:val="false"/>
          <w:i w:val="false"/>
          <w:color w:val="000000"/>
          <w:sz w:val="28"/>
        </w:rPr>
        <w:t>
      В полосах отвода отображаются соответствующими условными знаками все объекты местности, дешифрирование которых предусмотрено согласно настоящей Методике.</w:t>
      </w:r>
    </w:p>
    <w:bookmarkEnd w:id="69"/>
    <w:bookmarkStart w:name="z76" w:id="70"/>
    <w:p>
      <w:pPr>
        <w:spacing w:after="0"/>
        <w:ind w:left="0"/>
        <w:jc w:val="both"/>
      </w:pPr>
      <w:r>
        <w:rPr>
          <w:rFonts w:ascii="Times New Roman"/>
          <w:b w:val="false"/>
          <w:i w:val="false"/>
          <w:color w:val="000000"/>
          <w:sz w:val="28"/>
        </w:rPr>
        <w:t>
      При расстоянии между дорогой и границей полосы отвода на карте размером 0,5 (ноль целых пять десятых) – 1,5 (одна целая пять десятых) мм условный знак угодья (контура) ставится в местах разрыва границы полосы отвода. Внутри полосы отвода (без разрыва) показываются только лесополосы и обсадки.</w:t>
      </w:r>
    </w:p>
    <w:bookmarkEnd w:id="70"/>
    <w:bookmarkStart w:name="z77" w:id="71"/>
    <w:p>
      <w:pPr>
        <w:spacing w:after="0"/>
        <w:ind w:left="0"/>
        <w:jc w:val="both"/>
      </w:pPr>
      <w:r>
        <w:rPr>
          <w:rFonts w:ascii="Times New Roman"/>
          <w:b w:val="false"/>
          <w:i w:val="false"/>
          <w:color w:val="000000"/>
          <w:sz w:val="28"/>
        </w:rPr>
        <w:t>
      При расстоянии между дорогой и границей полосы отвода на карте размером менее 0,5 (ноль целых пять десятых) мм показывается только ширина полосы отвода. При этом, примыкающие к ней объекты дешифрируются до дороги.</w:t>
      </w:r>
    </w:p>
    <w:bookmarkEnd w:id="71"/>
    <w:bookmarkStart w:name="z78" w:id="72"/>
    <w:p>
      <w:pPr>
        <w:spacing w:after="0"/>
        <w:ind w:left="0"/>
        <w:jc w:val="both"/>
      </w:pPr>
      <w:r>
        <w:rPr>
          <w:rFonts w:ascii="Times New Roman"/>
          <w:b w:val="false"/>
          <w:i w:val="false"/>
          <w:color w:val="000000"/>
          <w:sz w:val="28"/>
        </w:rPr>
        <w:t>
      Все виды железных дорог, имеющих полосы отвода, показываются одним условным знаком. Автострады, шоссе, улучшенные грунтовые дороги с полосой отвода дешифрируются собственным условным знаком.</w:t>
      </w:r>
    </w:p>
    <w:bookmarkEnd w:id="72"/>
    <w:bookmarkStart w:name="z79" w:id="73"/>
    <w:p>
      <w:pPr>
        <w:spacing w:after="0"/>
        <w:ind w:left="0"/>
        <w:jc w:val="both"/>
      </w:pPr>
      <w:r>
        <w:rPr>
          <w:rFonts w:ascii="Times New Roman"/>
          <w:b w:val="false"/>
          <w:i w:val="false"/>
          <w:color w:val="000000"/>
          <w:sz w:val="28"/>
        </w:rPr>
        <w:t>
      Железнодорожные станции, разъезды и автостанции выделяются одним общим контуром.</w:t>
      </w:r>
    </w:p>
    <w:bookmarkEnd w:id="73"/>
    <w:bookmarkStart w:name="z80" w:id="74"/>
    <w:p>
      <w:pPr>
        <w:spacing w:after="0"/>
        <w:ind w:left="0"/>
        <w:jc w:val="both"/>
      </w:pPr>
      <w:r>
        <w:rPr>
          <w:rFonts w:ascii="Times New Roman"/>
          <w:b w:val="false"/>
          <w:i w:val="false"/>
          <w:color w:val="000000"/>
          <w:sz w:val="28"/>
        </w:rPr>
        <w:t>
      Границы полос отвода дешифрируются по фактическому состоянию на местности и отображаются линейным пунктиром.</w:t>
      </w:r>
    </w:p>
    <w:bookmarkEnd w:id="74"/>
    <w:bookmarkStart w:name="z81" w:id="75"/>
    <w:p>
      <w:pPr>
        <w:spacing w:after="0"/>
        <w:ind w:left="0"/>
        <w:jc w:val="both"/>
      </w:pPr>
      <w:r>
        <w:rPr>
          <w:rFonts w:ascii="Times New Roman"/>
          <w:b w:val="false"/>
          <w:i w:val="false"/>
          <w:color w:val="000000"/>
          <w:sz w:val="28"/>
        </w:rPr>
        <w:t>
      9. На аэрофотоснимках (космоснимках, фотопланах, ортофотопланах) показываются следующие дороги без полос отвода:</w:t>
      </w:r>
    </w:p>
    <w:bookmarkEnd w:id="75"/>
    <w:bookmarkStart w:name="z82" w:id="76"/>
    <w:p>
      <w:pPr>
        <w:spacing w:after="0"/>
        <w:ind w:left="0"/>
        <w:jc w:val="both"/>
      </w:pPr>
      <w:r>
        <w:rPr>
          <w:rFonts w:ascii="Times New Roman"/>
          <w:b w:val="false"/>
          <w:i w:val="false"/>
          <w:color w:val="000000"/>
          <w:sz w:val="28"/>
        </w:rPr>
        <w:t>
      1) железные дороги, включая узкоколейные;</w:t>
      </w:r>
    </w:p>
    <w:bookmarkEnd w:id="76"/>
    <w:bookmarkStart w:name="z83" w:id="77"/>
    <w:p>
      <w:pPr>
        <w:spacing w:after="0"/>
        <w:ind w:left="0"/>
        <w:jc w:val="both"/>
      </w:pPr>
      <w:r>
        <w:rPr>
          <w:rFonts w:ascii="Times New Roman"/>
          <w:b w:val="false"/>
          <w:i w:val="false"/>
          <w:color w:val="000000"/>
          <w:sz w:val="28"/>
        </w:rPr>
        <w:t>
      2) улучшенные грунтовые дороги;</w:t>
      </w:r>
    </w:p>
    <w:bookmarkEnd w:id="77"/>
    <w:bookmarkStart w:name="z84" w:id="78"/>
    <w:p>
      <w:pPr>
        <w:spacing w:after="0"/>
        <w:ind w:left="0"/>
        <w:jc w:val="both"/>
      </w:pPr>
      <w:r>
        <w:rPr>
          <w:rFonts w:ascii="Times New Roman"/>
          <w:b w:val="false"/>
          <w:i w:val="false"/>
          <w:color w:val="000000"/>
          <w:sz w:val="28"/>
        </w:rPr>
        <w:t>
      3) грунтовые проселочные дороги;</w:t>
      </w:r>
    </w:p>
    <w:bookmarkEnd w:id="78"/>
    <w:bookmarkStart w:name="z85" w:id="79"/>
    <w:p>
      <w:pPr>
        <w:spacing w:after="0"/>
        <w:ind w:left="0"/>
        <w:jc w:val="both"/>
      </w:pPr>
      <w:r>
        <w:rPr>
          <w:rFonts w:ascii="Times New Roman"/>
          <w:b w:val="false"/>
          <w:i w:val="false"/>
          <w:color w:val="000000"/>
          <w:sz w:val="28"/>
        </w:rPr>
        <w:t>
      4) полевые дороги;</w:t>
      </w:r>
    </w:p>
    <w:bookmarkEnd w:id="79"/>
    <w:bookmarkStart w:name="z86" w:id="80"/>
    <w:p>
      <w:pPr>
        <w:spacing w:after="0"/>
        <w:ind w:left="0"/>
        <w:jc w:val="both"/>
      </w:pPr>
      <w:r>
        <w:rPr>
          <w:rFonts w:ascii="Times New Roman"/>
          <w:b w:val="false"/>
          <w:i w:val="false"/>
          <w:color w:val="000000"/>
          <w:sz w:val="28"/>
        </w:rPr>
        <w:t>
      5) караванные пути и вьючные тропы;</w:t>
      </w:r>
    </w:p>
    <w:bookmarkEnd w:id="80"/>
    <w:bookmarkStart w:name="z87" w:id="81"/>
    <w:p>
      <w:pPr>
        <w:spacing w:after="0"/>
        <w:ind w:left="0"/>
        <w:jc w:val="both"/>
      </w:pPr>
      <w:r>
        <w:rPr>
          <w:rFonts w:ascii="Times New Roman"/>
          <w:b w:val="false"/>
          <w:i w:val="false"/>
          <w:color w:val="000000"/>
          <w:sz w:val="28"/>
        </w:rPr>
        <w:t>
      6) пешеходные тропы;</w:t>
      </w:r>
    </w:p>
    <w:bookmarkEnd w:id="81"/>
    <w:bookmarkStart w:name="z88" w:id="82"/>
    <w:p>
      <w:pPr>
        <w:spacing w:after="0"/>
        <w:ind w:left="0"/>
        <w:jc w:val="both"/>
      </w:pPr>
      <w:r>
        <w:rPr>
          <w:rFonts w:ascii="Times New Roman"/>
          <w:b w:val="false"/>
          <w:i w:val="false"/>
          <w:color w:val="000000"/>
          <w:sz w:val="28"/>
        </w:rPr>
        <w:t>
      7) дороги по садам, пашням, залежам, лесам, виноградникам и многолетним насаждениям, межклеточные, межквартальные и межкартные (с указанием их ширины).</w:t>
      </w:r>
    </w:p>
    <w:bookmarkEnd w:id="82"/>
    <w:bookmarkStart w:name="z89" w:id="83"/>
    <w:p>
      <w:pPr>
        <w:spacing w:after="0"/>
        <w:ind w:left="0"/>
        <w:jc w:val="both"/>
      </w:pPr>
      <w:r>
        <w:rPr>
          <w:rFonts w:ascii="Times New Roman"/>
          <w:b w:val="false"/>
          <w:i w:val="false"/>
          <w:color w:val="000000"/>
          <w:sz w:val="28"/>
        </w:rPr>
        <w:t>
      Среди грунтовых проселочных и полевых дорог, имеющих разветвления с выходом в одни и те же пункты или проложенных на небольшом расстоянии друг от друга, дешифрируются дороги, наиболее наезженные и удобные для проезда всех видов транспорта.</w:t>
      </w:r>
    </w:p>
    <w:bookmarkEnd w:id="83"/>
    <w:bookmarkStart w:name="z90" w:id="84"/>
    <w:p>
      <w:pPr>
        <w:spacing w:after="0"/>
        <w:ind w:left="0"/>
        <w:jc w:val="both"/>
      </w:pPr>
      <w:r>
        <w:rPr>
          <w:rFonts w:ascii="Times New Roman"/>
          <w:b w:val="false"/>
          <w:i w:val="false"/>
          <w:color w:val="000000"/>
          <w:sz w:val="28"/>
        </w:rPr>
        <w:t>
       Временные дороги в лесах и на сельскохозяйственных угодьях (кроме пашни), а также вокруг населенных пунктов не дешифрируются.</w:t>
      </w:r>
    </w:p>
    <w:bookmarkEnd w:id="84"/>
    <w:bookmarkStart w:name="z91" w:id="85"/>
    <w:p>
      <w:pPr>
        <w:spacing w:after="0"/>
        <w:ind w:left="0"/>
        <w:jc w:val="both"/>
      </w:pPr>
      <w:r>
        <w:rPr>
          <w:rFonts w:ascii="Times New Roman"/>
          <w:b w:val="false"/>
          <w:i w:val="false"/>
          <w:color w:val="000000"/>
          <w:sz w:val="28"/>
        </w:rPr>
        <w:t>
      10. При дешифрировании на дорогах показываются:</w:t>
      </w:r>
    </w:p>
    <w:bookmarkEnd w:id="85"/>
    <w:bookmarkStart w:name="z92" w:id="86"/>
    <w:p>
      <w:pPr>
        <w:spacing w:after="0"/>
        <w:ind w:left="0"/>
        <w:jc w:val="both"/>
      </w:pPr>
      <w:r>
        <w:rPr>
          <w:rFonts w:ascii="Times New Roman"/>
          <w:b w:val="false"/>
          <w:i w:val="false"/>
          <w:color w:val="000000"/>
          <w:sz w:val="28"/>
        </w:rPr>
        <w:t>
      1) транспортные мосты всех видов;</w:t>
      </w:r>
    </w:p>
    <w:bookmarkEnd w:id="86"/>
    <w:bookmarkStart w:name="z93" w:id="87"/>
    <w:p>
      <w:pPr>
        <w:spacing w:after="0"/>
        <w:ind w:left="0"/>
        <w:jc w:val="both"/>
      </w:pPr>
      <w:r>
        <w:rPr>
          <w:rFonts w:ascii="Times New Roman"/>
          <w:b w:val="false"/>
          <w:i w:val="false"/>
          <w:color w:val="000000"/>
          <w:sz w:val="28"/>
        </w:rPr>
        <w:t>
      2) водопроводные трубы под дорогами, в местах пересечения дорог с каналами на орошаемых землях;</w:t>
      </w:r>
    </w:p>
    <w:bookmarkEnd w:id="87"/>
    <w:bookmarkStart w:name="z94" w:id="88"/>
    <w:p>
      <w:pPr>
        <w:spacing w:after="0"/>
        <w:ind w:left="0"/>
        <w:jc w:val="both"/>
      </w:pPr>
      <w:r>
        <w:rPr>
          <w:rFonts w:ascii="Times New Roman"/>
          <w:b w:val="false"/>
          <w:i w:val="false"/>
          <w:color w:val="000000"/>
          <w:sz w:val="28"/>
        </w:rPr>
        <w:t>
      3) пешеходные мосты через каналы и реки;</w:t>
      </w:r>
    </w:p>
    <w:bookmarkEnd w:id="88"/>
    <w:bookmarkStart w:name="z95" w:id="89"/>
    <w:p>
      <w:pPr>
        <w:spacing w:after="0"/>
        <w:ind w:left="0"/>
        <w:jc w:val="both"/>
      </w:pPr>
      <w:r>
        <w:rPr>
          <w:rFonts w:ascii="Times New Roman"/>
          <w:b w:val="false"/>
          <w:i w:val="false"/>
          <w:color w:val="000000"/>
          <w:sz w:val="28"/>
        </w:rPr>
        <w:t>
      4) обсадки по дорогам с подразделением на древесные, кустарниковые, плодовые и тутовые культуры.</w:t>
      </w:r>
    </w:p>
    <w:bookmarkEnd w:id="89"/>
    <w:bookmarkStart w:name="z96" w:id="90"/>
    <w:p>
      <w:pPr>
        <w:spacing w:after="0"/>
        <w:ind w:left="0"/>
        <w:jc w:val="both"/>
      </w:pPr>
      <w:r>
        <w:rPr>
          <w:rFonts w:ascii="Times New Roman"/>
          <w:b w:val="false"/>
          <w:i w:val="false"/>
          <w:color w:val="000000"/>
          <w:sz w:val="28"/>
        </w:rPr>
        <w:t>
      Лесополосы вдоль дорог, не входящие в полосу отвода и не выражающиеся в масштабе карты, дешифрируются соответствующим условным знаком с указанием их ширины.</w:t>
      </w:r>
    </w:p>
    <w:bookmarkEnd w:id="90"/>
    <w:bookmarkStart w:name="z97" w:id="91"/>
    <w:p>
      <w:pPr>
        <w:spacing w:after="0"/>
        <w:ind w:left="0"/>
        <w:jc w:val="both"/>
      </w:pPr>
      <w:r>
        <w:rPr>
          <w:rFonts w:ascii="Times New Roman"/>
          <w:b w:val="false"/>
          <w:i w:val="false"/>
          <w:color w:val="000000"/>
          <w:sz w:val="28"/>
        </w:rPr>
        <w:t>
      11. Дешифрированию подлежат все межхозяйственные и внутрихозяйственные скотопрогоны.</w:t>
      </w:r>
    </w:p>
    <w:bookmarkEnd w:id="91"/>
    <w:bookmarkStart w:name="z98" w:id="92"/>
    <w:p>
      <w:pPr>
        <w:spacing w:after="0"/>
        <w:ind w:left="0"/>
        <w:jc w:val="both"/>
      </w:pPr>
      <w:r>
        <w:rPr>
          <w:rFonts w:ascii="Times New Roman"/>
          <w:b w:val="false"/>
          <w:i w:val="false"/>
          <w:color w:val="000000"/>
          <w:sz w:val="28"/>
        </w:rPr>
        <w:t>
      Межхозяйственные скотопрогоны дешифрируются как отдельные землепользования и показываются условным знаком границы землепользования.</w:t>
      </w:r>
    </w:p>
    <w:bookmarkEnd w:id="92"/>
    <w:bookmarkStart w:name="z99" w:id="93"/>
    <w:p>
      <w:pPr>
        <w:spacing w:after="0"/>
        <w:ind w:left="0"/>
        <w:jc w:val="both"/>
      </w:pPr>
      <w:r>
        <w:rPr>
          <w:rFonts w:ascii="Times New Roman"/>
          <w:b w:val="false"/>
          <w:i w:val="false"/>
          <w:color w:val="000000"/>
          <w:sz w:val="28"/>
        </w:rPr>
        <w:t>
      Внутрихозяйственные скотопрогоны показываются двумя тонкими линиями в зависимости от ширины прогона, и сопровождаются соответствующей пояснительной надписью.</w:t>
      </w:r>
    </w:p>
    <w:bookmarkEnd w:id="93"/>
    <w:bookmarkStart w:name="z100" w:id="94"/>
    <w:p>
      <w:pPr>
        <w:spacing w:after="0"/>
        <w:ind w:left="0"/>
        <w:jc w:val="both"/>
      </w:pPr>
      <w:r>
        <w:rPr>
          <w:rFonts w:ascii="Times New Roman"/>
          <w:b w:val="false"/>
          <w:i w:val="false"/>
          <w:color w:val="000000"/>
          <w:sz w:val="28"/>
        </w:rPr>
        <w:t>
      Скотопрогоны, имеющие по границе изгородь, показываются соответствующим условным знаком.</w:t>
      </w:r>
    </w:p>
    <w:bookmarkEnd w:id="94"/>
    <w:bookmarkStart w:name="z101" w:id="95"/>
    <w:p>
      <w:pPr>
        <w:spacing w:after="0"/>
        <w:ind w:left="0"/>
        <w:jc w:val="both"/>
      </w:pPr>
      <w:r>
        <w:rPr>
          <w:rFonts w:ascii="Times New Roman"/>
          <w:b w:val="false"/>
          <w:i w:val="false"/>
          <w:color w:val="000000"/>
          <w:sz w:val="28"/>
        </w:rPr>
        <w:t xml:space="preserve">
      Дороги по скотопрогонам не показываются. Карантинные площадки и участки, на которых скот перегоняется пасом, показываются условным знаком пастбища. </w:t>
      </w:r>
    </w:p>
    <w:bookmarkEnd w:id="95"/>
    <w:bookmarkStart w:name="z102" w:id="96"/>
    <w:p>
      <w:pPr>
        <w:spacing w:after="0"/>
        <w:ind w:left="0"/>
        <w:jc w:val="both"/>
      </w:pPr>
      <w:r>
        <w:rPr>
          <w:rFonts w:ascii="Times New Roman"/>
          <w:b w:val="false"/>
          <w:i w:val="false"/>
          <w:color w:val="000000"/>
          <w:sz w:val="28"/>
        </w:rPr>
        <w:t>
      12. На материалах дешифрирования показываются межники:</w:t>
      </w:r>
    </w:p>
    <w:bookmarkEnd w:id="96"/>
    <w:bookmarkStart w:name="z103" w:id="97"/>
    <w:p>
      <w:pPr>
        <w:spacing w:after="0"/>
        <w:ind w:left="0"/>
        <w:jc w:val="both"/>
      </w:pPr>
      <w:r>
        <w:rPr>
          <w:rFonts w:ascii="Times New Roman"/>
          <w:b w:val="false"/>
          <w:i w:val="false"/>
          <w:color w:val="000000"/>
          <w:sz w:val="28"/>
        </w:rPr>
        <w:t>
      1) чистые;</w:t>
      </w:r>
    </w:p>
    <w:bookmarkEnd w:id="97"/>
    <w:bookmarkStart w:name="z104" w:id="98"/>
    <w:p>
      <w:pPr>
        <w:spacing w:after="0"/>
        <w:ind w:left="0"/>
        <w:jc w:val="both"/>
      </w:pPr>
      <w:r>
        <w:rPr>
          <w:rFonts w:ascii="Times New Roman"/>
          <w:b w:val="false"/>
          <w:i w:val="false"/>
          <w:color w:val="000000"/>
          <w:sz w:val="28"/>
        </w:rPr>
        <w:t>
      2) с камнями.</w:t>
      </w:r>
    </w:p>
    <w:bookmarkEnd w:id="98"/>
    <w:bookmarkStart w:name="z105" w:id="99"/>
    <w:p>
      <w:pPr>
        <w:spacing w:after="0"/>
        <w:ind w:left="0"/>
        <w:jc w:val="both"/>
      </w:pPr>
      <w:r>
        <w:rPr>
          <w:rFonts w:ascii="Times New Roman"/>
          <w:b w:val="false"/>
          <w:i w:val="false"/>
          <w:color w:val="000000"/>
          <w:sz w:val="28"/>
        </w:rPr>
        <w:t>
      Межники шириной на карте до 1,5 (одной целой пяти десятых) мм сопровождаются пояснительной надписью их ширины. Межники шириной на карте более 1,5 (одной целой пяти десятых) мм выделяются в отдельный контур.</w:t>
      </w:r>
    </w:p>
    <w:bookmarkEnd w:id="99"/>
    <w:bookmarkStart w:name="z106" w:id="100"/>
    <w:p>
      <w:pPr>
        <w:spacing w:after="0"/>
        <w:ind w:left="0"/>
        <w:jc w:val="left"/>
      </w:pPr>
      <w:r>
        <w:rPr>
          <w:rFonts w:ascii="Times New Roman"/>
          <w:b/>
          <w:i w:val="false"/>
          <w:color w:val="000000"/>
        </w:rPr>
        <w:t xml:space="preserve"> Параграф 4. Дешифрирование объектов гидрографии и гидротехнических сооружений</w:t>
      </w:r>
    </w:p>
    <w:bookmarkEnd w:id="100"/>
    <w:bookmarkStart w:name="z107" w:id="101"/>
    <w:p>
      <w:pPr>
        <w:spacing w:after="0"/>
        <w:ind w:left="0"/>
        <w:jc w:val="both"/>
      </w:pPr>
      <w:r>
        <w:rPr>
          <w:rFonts w:ascii="Times New Roman"/>
          <w:b w:val="false"/>
          <w:i w:val="false"/>
          <w:color w:val="000000"/>
          <w:sz w:val="28"/>
        </w:rPr>
        <w:t>
      13. Дешифрированию подлежат береговые линии морей, крупных водохранилищ, рек, озер, прудов и водоемов.</w:t>
      </w:r>
    </w:p>
    <w:bookmarkEnd w:id="101"/>
    <w:bookmarkStart w:name="z108" w:id="102"/>
    <w:p>
      <w:pPr>
        <w:spacing w:after="0"/>
        <w:ind w:left="0"/>
        <w:jc w:val="both"/>
      </w:pPr>
      <w:r>
        <w:rPr>
          <w:rFonts w:ascii="Times New Roman"/>
          <w:b w:val="false"/>
          <w:i w:val="false"/>
          <w:color w:val="000000"/>
          <w:sz w:val="28"/>
        </w:rPr>
        <w:t>
      Береговой линией моря считается линия, соответствующая урезу воды при наиболее высоком уровне во время прилива или прибоя, а при их отсутствии ‒ линия, соответствующая среднему уровню воды.</w:t>
      </w:r>
    </w:p>
    <w:bookmarkEnd w:id="102"/>
    <w:bookmarkStart w:name="z109" w:id="103"/>
    <w:p>
      <w:pPr>
        <w:spacing w:after="0"/>
        <w:ind w:left="0"/>
        <w:jc w:val="both"/>
      </w:pPr>
      <w:r>
        <w:rPr>
          <w:rFonts w:ascii="Times New Roman"/>
          <w:b w:val="false"/>
          <w:i w:val="false"/>
          <w:color w:val="000000"/>
          <w:sz w:val="28"/>
        </w:rPr>
        <w:t>
      Береговые линии крупных водохранилищ соответствуют уровню их нормальных подпорных горизонтов. Допускается их перенесение с имеющихся крупномасштабных топографических карт. При уровне воды в водохранилище во время аэрофотосъемки (космосъемки) по данным водомерных постов, отличающемся от нормального подпорного горизонта не более чем на 0,5 (ноль целых пять десятых) метра (далее – м), береговая линия показывается по фотоизображению на аэрофотоснимках (космоснимках, фотопланах, ортофотопланах).</w:t>
      </w:r>
    </w:p>
    <w:bookmarkEnd w:id="103"/>
    <w:bookmarkStart w:name="z110" w:id="104"/>
    <w:p>
      <w:pPr>
        <w:spacing w:after="0"/>
        <w:ind w:left="0"/>
        <w:jc w:val="both"/>
      </w:pPr>
      <w:r>
        <w:rPr>
          <w:rFonts w:ascii="Times New Roman"/>
          <w:b w:val="false"/>
          <w:i w:val="false"/>
          <w:color w:val="000000"/>
          <w:sz w:val="28"/>
        </w:rPr>
        <w:t>
      Береговой линией рек, озер и прудов считается линия, соответствующая среднему устойчивому уровню воды в летний период года. При произведенной аэрофотосъемке в период, когда уровень воды в озерах и прудах был высоким, значительно отличающимся от среднего меженного (вследствие чего конфигурацию береговой линии на аэрофотоснимках искажена) береговая линия наносится по состоянию на момент проведения дешифрирования с указанием даты (число, месяц).</w:t>
      </w:r>
    </w:p>
    <w:bookmarkEnd w:id="104"/>
    <w:bookmarkStart w:name="z111" w:id="105"/>
    <w:p>
      <w:pPr>
        <w:spacing w:after="0"/>
        <w:ind w:left="0"/>
        <w:jc w:val="both"/>
      </w:pPr>
      <w:r>
        <w:rPr>
          <w:rFonts w:ascii="Times New Roman"/>
          <w:b w:val="false"/>
          <w:i w:val="false"/>
          <w:color w:val="000000"/>
          <w:sz w:val="28"/>
        </w:rPr>
        <w:t>
      За береговую линию пересыхающих рек, озер и прудов принимается граница распространения свежих озерных отложений. На водоемах береговая линия изображается удлиненным линейным пунктиром в поле 5 (пять) - 6 (шесть) мм.</w:t>
      </w:r>
    </w:p>
    <w:bookmarkEnd w:id="105"/>
    <w:bookmarkStart w:name="z112" w:id="106"/>
    <w:p>
      <w:pPr>
        <w:spacing w:after="0"/>
        <w:ind w:left="0"/>
        <w:jc w:val="both"/>
      </w:pPr>
      <w:r>
        <w:rPr>
          <w:rFonts w:ascii="Times New Roman"/>
          <w:b w:val="false"/>
          <w:i w:val="false"/>
          <w:color w:val="000000"/>
          <w:sz w:val="28"/>
        </w:rPr>
        <w:t>
      У озер с соленой и горько-соленой водой рядом с их названием указывается пояснительная надпись.</w:t>
      </w:r>
    </w:p>
    <w:bookmarkEnd w:id="106"/>
    <w:bookmarkStart w:name="z113" w:id="107"/>
    <w:p>
      <w:pPr>
        <w:spacing w:after="0"/>
        <w:ind w:left="0"/>
        <w:jc w:val="both"/>
      </w:pPr>
      <w:r>
        <w:rPr>
          <w:rFonts w:ascii="Times New Roman"/>
          <w:b w:val="false"/>
          <w:i w:val="false"/>
          <w:color w:val="000000"/>
          <w:sz w:val="28"/>
        </w:rPr>
        <w:t>
      Береговой линией прудов, сооруженных для рыборазведения считается линия, соответствующая полному затоплению пруда при закрытых шлюзах, и сопровождаются соответствующей пояснительной надписью.</w:t>
      </w:r>
    </w:p>
    <w:bookmarkEnd w:id="107"/>
    <w:bookmarkStart w:name="z114" w:id="108"/>
    <w:p>
      <w:pPr>
        <w:spacing w:after="0"/>
        <w:ind w:left="0"/>
        <w:jc w:val="both"/>
      </w:pPr>
      <w:r>
        <w:rPr>
          <w:rFonts w:ascii="Times New Roman"/>
          <w:b w:val="false"/>
          <w:i w:val="false"/>
          <w:color w:val="000000"/>
          <w:sz w:val="28"/>
        </w:rPr>
        <w:t>
      14. Дешифрированию подлежат реки со всеми рукавами, протоками и старицами, ручьи, каналы (в том числе строящиеся), коллекторы, водоводы и желоба для подачи воды, канавы и арыки, ключи и родники, сухие канавы. В районах орошаемого земледелия дешифрируются водопроводы (наземные и подземные).</w:t>
      </w:r>
    </w:p>
    <w:bookmarkEnd w:id="108"/>
    <w:bookmarkStart w:name="z115" w:id="109"/>
    <w:p>
      <w:pPr>
        <w:spacing w:after="0"/>
        <w:ind w:left="0"/>
        <w:jc w:val="both"/>
      </w:pPr>
      <w:r>
        <w:rPr>
          <w:rFonts w:ascii="Times New Roman"/>
          <w:b w:val="false"/>
          <w:i w:val="false"/>
          <w:color w:val="000000"/>
          <w:sz w:val="28"/>
        </w:rPr>
        <w:t>
      По берегам водоемов дешифрируются и наносятся соответствующими условными знаками древесная и кустарниковая растительность.</w:t>
      </w:r>
    </w:p>
    <w:bookmarkEnd w:id="109"/>
    <w:bookmarkStart w:name="z116" w:id="110"/>
    <w:p>
      <w:pPr>
        <w:spacing w:after="0"/>
        <w:ind w:left="0"/>
        <w:jc w:val="both"/>
      </w:pPr>
      <w:r>
        <w:rPr>
          <w:rFonts w:ascii="Times New Roman"/>
          <w:b w:val="false"/>
          <w:i w:val="false"/>
          <w:color w:val="000000"/>
          <w:sz w:val="28"/>
        </w:rPr>
        <w:t>
      При ширине водотока менее 1,5 (одной целой пяти десятых) мм на карте обрывы без пляжа не показываются, а указывается пояснительная надпись, указывающая ширину зеркала воды и, в скобках, ширину от берега до берега.</w:t>
      </w:r>
    </w:p>
    <w:bookmarkEnd w:id="110"/>
    <w:bookmarkStart w:name="z117" w:id="111"/>
    <w:p>
      <w:pPr>
        <w:spacing w:after="0"/>
        <w:ind w:left="0"/>
        <w:jc w:val="both"/>
      </w:pPr>
      <w:r>
        <w:rPr>
          <w:rFonts w:ascii="Times New Roman"/>
          <w:b w:val="false"/>
          <w:i w:val="false"/>
          <w:color w:val="000000"/>
          <w:sz w:val="28"/>
        </w:rPr>
        <w:t>
      У рек и ручьев, не выражающихся в масштабе карты, подписывается на каждом дециметре карты ширина зеркала воды в метрах.</w:t>
      </w:r>
    </w:p>
    <w:bookmarkEnd w:id="111"/>
    <w:bookmarkStart w:name="z118" w:id="112"/>
    <w:p>
      <w:pPr>
        <w:spacing w:after="0"/>
        <w:ind w:left="0"/>
        <w:jc w:val="both"/>
      </w:pPr>
      <w:r>
        <w:rPr>
          <w:rFonts w:ascii="Times New Roman"/>
          <w:b w:val="false"/>
          <w:i w:val="false"/>
          <w:color w:val="000000"/>
          <w:sz w:val="28"/>
        </w:rPr>
        <w:t>
      У всех рек и ручьев подписывается собственное их название. У надписей названий размещаются стрелки, показывающие направление течения.</w:t>
      </w:r>
    </w:p>
    <w:bookmarkEnd w:id="112"/>
    <w:bookmarkStart w:name="z119" w:id="113"/>
    <w:p>
      <w:pPr>
        <w:spacing w:after="0"/>
        <w:ind w:left="0"/>
        <w:jc w:val="both"/>
      </w:pPr>
      <w:r>
        <w:rPr>
          <w:rFonts w:ascii="Times New Roman"/>
          <w:b w:val="false"/>
          <w:i w:val="false"/>
          <w:color w:val="000000"/>
          <w:sz w:val="28"/>
        </w:rPr>
        <w:t>
      Реки с постоянным в течение всего года водотоком изображаются сплошными линиями; пересыхающие или с неопределенными очертаниями водотока ‒ линейным пунктиром, пропадающие участки рек ‒ точечным пунктиром. Участки пересыхающих рек и стариц, постоянно наполненные водой (плесы), показываются сплошными линиями.</w:t>
      </w:r>
    </w:p>
    <w:bookmarkEnd w:id="113"/>
    <w:bookmarkStart w:name="z120" w:id="114"/>
    <w:p>
      <w:pPr>
        <w:spacing w:after="0"/>
        <w:ind w:left="0"/>
        <w:jc w:val="both"/>
      </w:pPr>
      <w:r>
        <w:rPr>
          <w:rFonts w:ascii="Times New Roman"/>
          <w:b w:val="false"/>
          <w:i w:val="false"/>
          <w:color w:val="000000"/>
          <w:sz w:val="28"/>
        </w:rPr>
        <w:t>
      При дешифрировании показываются постоянные и осушительные канавы, имеющие расстояния между ними на карте не менее 2 (двух) мм. При плотной сети канав отдельные, преимущественно мелкие канавы не показываются. Канавы, в том числе и сухие, глубиной и шириной менее 0,5 (ноль целых пяти десятых) м и длиной на карте менее 1 (одного) сантиметра (далее – см), а также временные оросители не показываются.</w:t>
      </w:r>
    </w:p>
    <w:bookmarkEnd w:id="114"/>
    <w:bookmarkStart w:name="z121" w:id="115"/>
    <w:p>
      <w:pPr>
        <w:spacing w:after="0"/>
        <w:ind w:left="0"/>
        <w:jc w:val="both"/>
      </w:pPr>
      <w:r>
        <w:rPr>
          <w:rFonts w:ascii="Times New Roman"/>
          <w:b w:val="false"/>
          <w:i w:val="false"/>
          <w:color w:val="000000"/>
          <w:sz w:val="28"/>
        </w:rPr>
        <w:t>
      Вдоль каналов и канав дешифрируются валы высотой более 1 (одного) м, древесная и кустарниковая растительность.</w:t>
      </w:r>
    </w:p>
    <w:bookmarkEnd w:id="115"/>
    <w:bookmarkStart w:name="z122" w:id="116"/>
    <w:p>
      <w:pPr>
        <w:spacing w:after="0"/>
        <w:ind w:left="0"/>
        <w:jc w:val="both"/>
      </w:pPr>
      <w:r>
        <w:rPr>
          <w:rFonts w:ascii="Times New Roman"/>
          <w:b w:val="false"/>
          <w:i w:val="false"/>
          <w:color w:val="000000"/>
          <w:sz w:val="28"/>
        </w:rPr>
        <w:t>
      На всех дешифрируемых каналах и канавах указывается ширина полосы обслуживания, включая валы и валики, и собственная ширина канала, канавы от бровки до бровки ‒ в метрах.</w:t>
      </w:r>
    </w:p>
    <w:bookmarkEnd w:id="116"/>
    <w:bookmarkStart w:name="z123" w:id="117"/>
    <w:p>
      <w:pPr>
        <w:spacing w:after="0"/>
        <w:ind w:left="0"/>
        <w:jc w:val="both"/>
      </w:pPr>
      <w:r>
        <w:rPr>
          <w:rFonts w:ascii="Times New Roman"/>
          <w:b w:val="false"/>
          <w:i w:val="false"/>
          <w:color w:val="000000"/>
          <w:sz w:val="28"/>
        </w:rPr>
        <w:t>
      Стрелкой через каждые 8 (восемь) - 10 (десять) см на карте указывается направление течения воды в каналах или канавах.</w:t>
      </w:r>
    </w:p>
    <w:bookmarkEnd w:id="117"/>
    <w:bookmarkStart w:name="z124" w:id="118"/>
    <w:p>
      <w:pPr>
        <w:spacing w:after="0"/>
        <w:ind w:left="0"/>
        <w:jc w:val="both"/>
      </w:pPr>
      <w:r>
        <w:rPr>
          <w:rFonts w:ascii="Times New Roman"/>
          <w:b w:val="false"/>
          <w:i w:val="false"/>
          <w:color w:val="000000"/>
          <w:sz w:val="28"/>
        </w:rPr>
        <w:t>
      Соответствующим условным знаком отображаются открытые и закрытые коллекторы с указанием направления сбора воды.</w:t>
      </w:r>
    </w:p>
    <w:bookmarkEnd w:id="118"/>
    <w:bookmarkStart w:name="z125" w:id="119"/>
    <w:p>
      <w:pPr>
        <w:spacing w:after="0"/>
        <w:ind w:left="0"/>
        <w:jc w:val="both"/>
      </w:pPr>
      <w:r>
        <w:rPr>
          <w:rFonts w:ascii="Times New Roman"/>
          <w:b w:val="false"/>
          <w:i w:val="false"/>
          <w:color w:val="000000"/>
          <w:sz w:val="28"/>
        </w:rPr>
        <w:t>
      При дешифрировании каналов, имеющих полосы отвода, на материалах аэрофотосъемки показываются земли, занятые каналом и полосой отвода. В полосах отвода отображаются соответствующими условными знаками все сельскохозяйственные угодья и контуры и объекты местности.</w:t>
      </w:r>
    </w:p>
    <w:bookmarkEnd w:id="119"/>
    <w:bookmarkStart w:name="z126" w:id="120"/>
    <w:p>
      <w:pPr>
        <w:spacing w:after="0"/>
        <w:ind w:left="0"/>
        <w:jc w:val="both"/>
      </w:pPr>
      <w:r>
        <w:rPr>
          <w:rFonts w:ascii="Times New Roman"/>
          <w:b w:val="false"/>
          <w:i w:val="false"/>
          <w:color w:val="000000"/>
          <w:sz w:val="28"/>
        </w:rPr>
        <w:t>
      При расстоянии между каналом и границей полосы отвода 0,5 (ноль целых пять десятых) - 1,5 (одна целая пять десятых) мм на карте условный знак угодья (контура) ставится в местах разрыва границы полосы отвода.</w:t>
      </w:r>
    </w:p>
    <w:bookmarkEnd w:id="120"/>
    <w:bookmarkStart w:name="z127" w:id="121"/>
    <w:p>
      <w:pPr>
        <w:spacing w:after="0"/>
        <w:ind w:left="0"/>
        <w:jc w:val="both"/>
      </w:pPr>
      <w:r>
        <w:rPr>
          <w:rFonts w:ascii="Times New Roman"/>
          <w:b w:val="false"/>
          <w:i w:val="false"/>
          <w:color w:val="000000"/>
          <w:sz w:val="28"/>
        </w:rPr>
        <w:t>
      При расстоянии между каналом и границей полосы отвода менее 0,5 (ноль целых пяти десятых) мм на карте граница полосы отвода не показывается, а дается цифровая характеристика, указывающая ширину канала и ширину полосы отвода.</w:t>
      </w:r>
    </w:p>
    <w:bookmarkEnd w:id="121"/>
    <w:bookmarkStart w:name="z128" w:id="122"/>
    <w:p>
      <w:pPr>
        <w:spacing w:after="0"/>
        <w:ind w:left="0"/>
        <w:jc w:val="both"/>
      </w:pPr>
      <w:r>
        <w:rPr>
          <w:rFonts w:ascii="Times New Roman"/>
          <w:b w:val="false"/>
          <w:i w:val="false"/>
          <w:color w:val="000000"/>
          <w:sz w:val="28"/>
        </w:rPr>
        <w:t>
      На реках отображаются:</w:t>
      </w:r>
    </w:p>
    <w:bookmarkEnd w:id="122"/>
    <w:bookmarkStart w:name="z129" w:id="123"/>
    <w:p>
      <w:pPr>
        <w:spacing w:after="0"/>
        <w:ind w:left="0"/>
        <w:jc w:val="both"/>
      </w:pPr>
      <w:r>
        <w:rPr>
          <w:rFonts w:ascii="Times New Roman"/>
          <w:b w:val="false"/>
          <w:i w:val="false"/>
          <w:color w:val="000000"/>
          <w:sz w:val="28"/>
        </w:rPr>
        <w:t>
      плотины прорванные;</w:t>
      </w:r>
    </w:p>
    <w:bookmarkEnd w:id="123"/>
    <w:bookmarkStart w:name="z130" w:id="124"/>
    <w:p>
      <w:pPr>
        <w:spacing w:after="0"/>
        <w:ind w:left="0"/>
        <w:jc w:val="both"/>
      </w:pPr>
      <w:r>
        <w:rPr>
          <w:rFonts w:ascii="Times New Roman"/>
          <w:b w:val="false"/>
          <w:i w:val="false"/>
          <w:color w:val="000000"/>
          <w:sz w:val="28"/>
        </w:rPr>
        <w:t>
      плотины у пересохших водоемов;</w:t>
      </w:r>
    </w:p>
    <w:bookmarkEnd w:id="124"/>
    <w:bookmarkStart w:name="z131" w:id="125"/>
    <w:p>
      <w:pPr>
        <w:spacing w:after="0"/>
        <w:ind w:left="0"/>
        <w:jc w:val="both"/>
      </w:pPr>
      <w:r>
        <w:rPr>
          <w:rFonts w:ascii="Times New Roman"/>
          <w:b w:val="false"/>
          <w:i w:val="false"/>
          <w:color w:val="000000"/>
          <w:sz w:val="28"/>
        </w:rPr>
        <w:t>
      дамбы;</w:t>
      </w:r>
    </w:p>
    <w:bookmarkEnd w:id="125"/>
    <w:bookmarkStart w:name="z132" w:id="126"/>
    <w:p>
      <w:pPr>
        <w:spacing w:after="0"/>
        <w:ind w:left="0"/>
        <w:jc w:val="both"/>
      </w:pPr>
      <w:r>
        <w:rPr>
          <w:rFonts w:ascii="Times New Roman"/>
          <w:b w:val="false"/>
          <w:i w:val="false"/>
          <w:color w:val="000000"/>
          <w:sz w:val="28"/>
        </w:rPr>
        <w:t>
      берега обрывистые с пляжем и без пляжа;</w:t>
      </w:r>
    </w:p>
    <w:bookmarkEnd w:id="126"/>
    <w:bookmarkStart w:name="z133" w:id="127"/>
    <w:p>
      <w:pPr>
        <w:spacing w:after="0"/>
        <w:ind w:left="0"/>
        <w:jc w:val="both"/>
      </w:pPr>
      <w:r>
        <w:rPr>
          <w:rFonts w:ascii="Times New Roman"/>
          <w:b w:val="false"/>
          <w:i w:val="false"/>
          <w:color w:val="000000"/>
          <w:sz w:val="28"/>
        </w:rPr>
        <w:t>
      броды;</w:t>
      </w:r>
    </w:p>
    <w:bookmarkEnd w:id="127"/>
    <w:bookmarkStart w:name="z134" w:id="128"/>
    <w:p>
      <w:pPr>
        <w:spacing w:after="0"/>
        <w:ind w:left="0"/>
        <w:jc w:val="both"/>
      </w:pPr>
      <w:r>
        <w:rPr>
          <w:rFonts w:ascii="Times New Roman"/>
          <w:b w:val="false"/>
          <w:i w:val="false"/>
          <w:color w:val="000000"/>
          <w:sz w:val="28"/>
        </w:rPr>
        <w:t>
      паромы, перевозы;</w:t>
      </w:r>
    </w:p>
    <w:bookmarkEnd w:id="128"/>
    <w:bookmarkStart w:name="z135" w:id="129"/>
    <w:p>
      <w:pPr>
        <w:spacing w:after="0"/>
        <w:ind w:left="0"/>
        <w:jc w:val="both"/>
      </w:pPr>
      <w:r>
        <w:rPr>
          <w:rFonts w:ascii="Times New Roman"/>
          <w:b w:val="false"/>
          <w:i w:val="false"/>
          <w:color w:val="000000"/>
          <w:sz w:val="28"/>
        </w:rPr>
        <w:t>
      участки, занятые насосными станциями, мельницами, лесопилками, пристанями. При этом, дешифрируются только границы участков, занятых насосными станциями, мельницами, лесопилками, пристанями. Постройки, расположенные внутри границ участков, занятых насосными станциями, мельницами, лесопилками, пристанями, показываются обобщенно, шраффируются (или заливаются) и сопровождаются соответствующими пояснительными надписями.</w:t>
      </w:r>
    </w:p>
    <w:bookmarkEnd w:id="129"/>
    <w:bookmarkStart w:name="z136" w:id="130"/>
    <w:p>
      <w:pPr>
        <w:spacing w:after="0"/>
        <w:ind w:left="0"/>
        <w:jc w:val="both"/>
      </w:pPr>
      <w:r>
        <w:rPr>
          <w:rFonts w:ascii="Times New Roman"/>
          <w:b w:val="false"/>
          <w:i w:val="false"/>
          <w:color w:val="000000"/>
          <w:sz w:val="28"/>
        </w:rPr>
        <w:t>
      Плотины, ширина которых на карте превышает ширину условного знака, вычерчиваются в масштабе карты.</w:t>
      </w:r>
    </w:p>
    <w:bookmarkEnd w:id="130"/>
    <w:bookmarkStart w:name="z137" w:id="131"/>
    <w:p>
      <w:pPr>
        <w:spacing w:after="0"/>
        <w:ind w:left="0"/>
        <w:jc w:val="both"/>
      </w:pPr>
      <w:r>
        <w:rPr>
          <w:rFonts w:ascii="Times New Roman"/>
          <w:b w:val="false"/>
          <w:i w:val="false"/>
          <w:color w:val="000000"/>
          <w:sz w:val="28"/>
        </w:rPr>
        <w:t>
      15. Следующие объекты гидрографии и гидротехнических сооружений подлежат дешифрированию:</w:t>
      </w:r>
    </w:p>
    <w:bookmarkEnd w:id="131"/>
    <w:bookmarkStart w:name="z138" w:id="132"/>
    <w:p>
      <w:pPr>
        <w:spacing w:after="0"/>
        <w:ind w:left="0"/>
        <w:jc w:val="both"/>
      </w:pPr>
      <w:r>
        <w:rPr>
          <w:rFonts w:ascii="Times New Roman"/>
          <w:b w:val="false"/>
          <w:i w:val="false"/>
          <w:color w:val="000000"/>
          <w:sz w:val="28"/>
        </w:rPr>
        <w:t>
      1) водораспределительные устройства (регуляторы), указывающий направление отвода воды. При дешифрировании применяется условный знак водораспределительного устройства (регулятора) водовыпуски, водосливы;</w:t>
      </w:r>
    </w:p>
    <w:bookmarkEnd w:id="132"/>
    <w:bookmarkStart w:name="z139" w:id="133"/>
    <w:p>
      <w:pPr>
        <w:spacing w:after="0"/>
        <w:ind w:left="0"/>
        <w:jc w:val="both"/>
      </w:pPr>
      <w:r>
        <w:rPr>
          <w:rFonts w:ascii="Times New Roman"/>
          <w:b w:val="false"/>
          <w:i w:val="false"/>
          <w:color w:val="000000"/>
          <w:sz w:val="28"/>
        </w:rPr>
        <w:t>
      3) поворотные и концевые колодцы (наблюдательные, водозаборные, дренажные);</w:t>
      </w:r>
    </w:p>
    <w:bookmarkEnd w:id="133"/>
    <w:bookmarkStart w:name="z140" w:id="134"/>
    <w:p>
      <w:pPr>
        <w:spacing w:after="0"/>
        <w:ind w:left="0"/>
        <w:jc w:val="both"/>
      </w:pPr>
      <w:r>
        <w:rPr>
          <w:rFonts w:ascii="Times New Roman"/>
          <w:b w:val="false"/>
          <w:i w:val="false"/>
          <w:color w:val="000000"/>
          <w:sz w:val="28"/>
        </w:rPr>
        <w:t>
      4) акведуки, дюкеры;</w:t>
      </w:r>
    </w:p>
    <w:bookmarkEnd w:id="134"/>
    <w:bookmarkStart w:name="z141" w:id="135"/>
    <w:p>
      <w:pPr>
        <w:spacing w:after="0"/>
        <w:ind w:left="0"/>
        <w:jc w:val="both"/>
      </w:pPr>
      <w:r>
        <w:rPr>
          <w:rFonts w:ascii="Times New Roman"/>
          <w:b w:val="false"/>
          <w:i w:val="false"/>
          <w:color w:val="000000"/>
          <w:sz w:val="28"/>
        </w:rPr>
        <w:t>
      5) шлюзы;</w:t>
      </w:r>
    </w:p>
    <w:bookmarkEnd w:id="135"/>
    <w:bookmarkStart w:name="z142" w:id="136"/>
    <w:p>
      <w:pPr>
        <w:spacing w:after="0"/>
        <w:ind w:left="0"/>
        <w:jc w:val="both"/>
      </w:pPr>
      <w:r>
        <w:rPr>
          <w:rFonts w:ascii="Times New Roman"/>
          <w:b w:val="false"/>
          <w:i w:val="false"/>
          <w:color w:val="000000"/>
          <w:sz w:val="28"/>
        </w:rPr>
        <w:t>
      6) поворотные и концевые гидранты;</w:t>
      </w:r>
    </w:p>
    <w:bookmarkEnd w:id="136"/>
    <w:bookmarkStart w:name="z143" w:id="137"/>
    <w:p>
      <w:pPr>
        <w:spacing w:after="0"/>
        <w:ind w:left="0"/>
        <w:jc w:val="both"/>
      </w:pPr>
      <w:r>
        <w:rPr>
          <w:rFonts w:ascii="Times New Roman"/>
          <w:b w:val="false"/>
          <w:i w:val="false"/>
          <w:color w:val="000000"/>
          <w:sz w:val="28"/>
        </w:rPr>
        <w:t>
      7) водопойные пункты;</w:t>
      </w:r>
    </w:p>
    <w:bookmarkEnd w:id="137"/>
    <w:bookmarkStart w:name="z144" w:id="138"/>
    <w:p>
      <w:pPr>
        <w:spacing w:after="0"/>
        <w:ind w:left="0"/>
        <w:jc w:val="both"/>
      </w:pPr>
      <w:r>
        <w:rPr>
          <w:rFonts w:ascii="Times New Roman"/>
          <w:b w:val="false"/>
          <w:i w:val="false"/>
          <w:color w:val="000000"/>
          <w:sz w:val="28"/>
        </w:rPr>
        <w:t>
      8) колодцы с подразделением на шахтные, артезианские и трубчатые с указанием качества (при наличии данных) воды. Колодцам с пресной водой пояснительные надписи о качестве воды не присваиваются. В засушливых и безводных районах указывается состояние колодца.</w:t>
      </w:r>
    </w:p>
    <w:bookmarkEnd w:id="138"/>
    <w:bookmarkStart w:name="z145" w:id="139"/>
    <w:p>
      <w:pPr>
        <w:spacing w:after="0"/>
        <w:ind w:left="0"/>
        <w:jc w:val="both"/>
      </w:pPr>
      <w:r>
        <w:rPr>
          <w:rFonts w:ascii="Times New Roman"/>
          <w:b w:val="false"/>
          <w:i w:val="false"/>
          <w:color w:val="000000"/>
          <w:sz w:val="28"/>
        </w:rPr>
        <w:t>
      Отбор колодцев производится в местах большего скопления с выделением колодцев, (высокая накопляемость, хорошее качество воды);</w:t>
      </w:r>
    </w:p>
    <w:bookmarkEnd w:id="139"/>
    <w:bookmarkStart w:name="z146" w:id="140"/>
    <w:p>
      <w:pPr>
        <w:spacing w:after="0"/>
        <w:ind w:left="0"/>
        <w:jc w:val="both"/>
      </w:pPr>
      <w:r>
        <w:rPr>
          <w:rFonts w:ascii="Times New Roman"/>
          <w:b w:val="false"/>
          <w:i w:val="false"/>
          <w:color w:val="000000"/>
          <w:sz w:val="28"/>
        </w:rPr>
        <w:t>
      9) копани, сардобы, расположенные вне населенных пунктов чигири, водоразборные колонки, стационарные насосы;</w:t>
      </w:r>
    </w:p>
    <w:bookmarkEnd w:id="140"/>
    <w:bookmarkStart w:name="z147" w:id="141"/>
    <w:p>
      <w:pPr>
        <w:spacing w:after="0"/>
        <w:ind w:left="0"/>
        <w:jc w:val="both"/>
      </w:pPr>
      <w:r>
        <w:rPr>
          <w:rFonts w:ascii="Times New Roman"/>
          <w:b w:val="false"/>
          <w:i w:val="false"/>
          <w:color w:val="000000"/>
          <w:sz w:val="28"/>
        </w:rPr>
        <w:t>
      10) бассейны, дождевые ямы, пруды и водоотстойники.</w:t>
      </w:r>
    </w:p>
    <w:bookmarkEnd w:id="141"/>
    <w:bookmarkStart w:name="z148" w:id="142"/>
    <w:p>
      <w:pPr>
        <w:spacing w:after="0"/>
        <w:ind w:left="0"/>
        <w:jc w:val="both"/>
      </w:pPr>
      <w:r>
        <w:rPr>
          <w:rFonts w:ascii="Times New Roman"/>
          <w:b w:val="false"/>
          <w:i w:val="false"/>
          <w:color w:val="000000"/>
          <w:sz w:val="28"/>
        </w:rPr>
        <w:t>
      16. При дешифрировании водоемов по внешним признакам на местности и по опросам местных жителей уточняется граница заливных земель, нанесенная на материалы дешифрирования в период подготовки.</w:t>
      </w:r>
    </w:p>
    <w:bookmarkEnd w:id="142"/>
    <w:bookmarkStart w:name="z149" w:id="143"/>
    <w:p>
      <w:pPr>
        <w:spacing w:after="0"/>
        <w:ind w:left="0"/>
        <w:jc w:val="both"/>
      </w:pPr>
      <w:r>
        <w:rPr>
          <w:rFonts w:ascii="Times New Roman"/>
          <w:b w:val="false"/>
          <w:i w:val="false"/>
          <w:color w:val="000000"/>
          <w:sz w:val="28"/>
        </w:rPr>
        <w:t>
      С особой тщательностью на заливных землях отображаются участки болот и заболоченных земель.</w:t>
      </w:r>
    </w:p>
    <w:bookmarkEnd w:id="143"/>
    <w:bookmarkStart w:name="z150" w:id="144"/>
    <w:p>
      <w:pPr>
        <w:spacing w:after="0"/>
        <w:ind w:left="0"/>
        <w:jc w:val="both"/>
      </w:pPr>
      <w:r>
        <w:rPr>
          <w:rFonts w:ascii="Times New Roman"/>
          <w:b w:val="false"/>
          <w:i w:val="false"/>
          <w:color w:val="000000"/>
          <w:sz w:val="28"/>
        </w:rPr>
        <w:t>
      17. На озерах, водохранилищах, прудах и реках дешифрируются острова площадью на карте более 4 (четырех) мм2, а также все объекты и контуры на них.</w:t>
      </w:r>
    </w:p>
    <w:bookmarkEnd w:id="144"/>
    <w:bookmarkStart w:name="z151" w:id="145"/>
    <w:p>
      <w:pPr>
        <w:spacing w:after="0"/>
        <w:ind w:left="0"/>
        <w:jc w:val="left"/>
      </w:pPr>
      <w:r>
        <w:rPr>
          <w:rFonts w:ascii="Times New Roman"/>
          <w:b/>
          <w:i w:val="false"/>
          <w:color w:val="000000"/>
        </w:rPr>
        <w:t xml:space="preserve"> Параграф 5. Дешифрирование орошаемых земель</w:t>
      </w:r>
    </w:p>
    <w:bookmarkEnd w:id="145"/>
    <w:bookmarkStart w:name="z152" w:id="146"/>
    <w:p>
      <w:pPr>
        <w:spacing w:after="0"/>
        <w:ind w:left="0"/>
        <w:jc w:val="both"/>
      </w:pPr>
      <w:r>
        <w:rPr>
          <w:rFonts w:ascii="Times New Roman"/>
          <w:b w:val="false"/>
          <w:i w:val="false"/>
          <w:color w:val="000000"/>
          <w:sz w:val="28"/>
        </w:rPr>
        <w:t>
      18. При дешифрировании на аэрофотоснимках (космоснимках, фотопланах, ортофотопланах) отображаются следующие орошаемые земли:</w:t>
      </w:r>
    </w:p>
    <w:bookmarkEnd w:id="146"/>
    <w:bookmarkStart w:name="z153" w:id="147"/>
    <w:p>
      <w:pPr>
        <w:spacing w:after="0"/>
        <w:ind w:left="0"/>
        <w:jc w:val="both"/>
      </w:pPr>
      <w:r>
        <w:rPr>
          <w:rFonts w:ascii="Times New Roman"/>
          <w:b w:val="false"/>
          <w:i w:val="false"/>
          <w:color w:val="000000"/>
          <w:sz w:val="28"/>
        </w:rPr>
        <w:t xml:space="preserve">
      1) массивы земель с постоянной оросительной сетью (каналы, трубопроводы, лотки. </w:t>
      </w:r>
    </w:p>
    <w:bookmarkEnd w:id="147"/>
    <w:bookmarkStart w:name="z154" w:id="148"/>
    <w:p>
      <w:pPr>
        <w:spacing w:after="0"/>
        <w:ind w:left="0"/>
        <w:jc w:val="both"/>
      </w:pPr>
      <w:r>
        <w:rPr>
          <w:rFonts w:ascii="Times New Roman"/>
          <w:b w:val="false"/>
          <w:i w:val="false"/>
          <w:color w:val="000000"/>
          <w:sz w:val="28"/>
        </w:rPr>
        <w:t xml:space="preserve">
      Внутри массивов земель с оросительной сетью отображаются своим условным знаком орошаемые земли; </w:t>
      </w:r>
    </w:p>
    <w:bookmarkEnd w:id="148"/>
    <w:bookmarkStart w:name="z155" w:id="149"/>
    <w:p>
      <w:pPr>
        <w:spacing w:after="0"/>
        <w:ind w:left="0"/>
        <w:jc w:val="both"/>
      </w:pPr>
      <w:r>
        <w:rPr>
          <w:rFonts w:ascii="Times New Roman"/>
          <w:b w:val="false"/>
          <w:i w:val="false"/>
          <w:color w:val="000000"/>
          <w:sz w:val="28"/>
        </w:rPr>
        <w:t>
      2) участки осушенных земель, на которых построена оросительная система с фиксированным водозабором для регулярного орошения.</w:t>
      </w:r>
    </w:p>
    <w:bookmarkEnd w:id="149"/>
    <w:bookmarkStart w:name="z156" w:id="150"/>
    <w:p>
      <w:pPr>
        <w:spacing w:after="0"/>
        <w:ind w:left="0"/>
        <w:jc w:val="both"/>
      </w:pPr>
      <w:r>
        <w:rPr>
          <w:rFonts w:ascii="Times New Roman"/>
          <w:b w:val="false"/>
          <w:i w:val="false"/>
          <w:color w:val="000000"/>
          <w:sz w:val="28"/>
        </w:rPr>
        <w:t>
      На землях с оросительной сетью и орошаемых землях дешифрируются все контуры и сельскохозяйственные угодья. Все сельскохозяйственные угодья, расположенные на орошаемых землях, сопровождаются условным знаком орошения, а на землях с оросительной сетью ‒ условным знаком оросительной сети.</w:t>
      </w:r>
    </w:p>
    <w:bookmarkEnd w:id="150"/>
    <w:bookmarkStart w:name="z157" w:id="151"/>
    <w:p>
      <w:pPr>
        <w:spacing w:after="0"/>
        <w:ind w:left="0"/>
        <w:jc w:val="both"/>
      </w:pPr>
      <w:r>
        <w:rPr>
          <w:rFonts w:ascii="Times New Roman"/>
          <w:b w:val="false"/>
          <w:i w:val="false"/>
          <w:color w:val="000000"/>
          <w:sz w:val="28"/>
        </w:rPr>
        <w:t>
      Богарные земли, расположенные внутри массивов земель с оросительной сетью и орошаемых землях, отображаются соответствующими условными знаками;</w:t>
      </w:r>
    </w:p>
    <w:bookmarkEnd w:id="151"/>
    <w:bookmarkStart w:name="z158" w:id="152"/>
    <w:p>
      <w:pPr>
        <w:spacing w:after="0"/>
        <w:ind w:left="0"/>
        <w:jc w:val="both"/>
      </w:pPr>
      <w:r>
        <w:rPr>
          <w:rFonts w:ascii="Times New Roman"/>
          <w:b w:val="false"/>
          <w:i w:val="false"/>
          <w:color w:val="000000"/>
          <w:sz w:val="28"/>
        </w:rPr>
        <w:t xml:space="preserve">
      3) земли лиманного орошения ‒ участки, на которых имеются водоудерживающие валы, водорегулирующие дамбы и гидротехнические сооружения, обеспечивающие задержание и перераспределение на площади этих участков талых вод и весенних паводков, а также вод, подаваемых из оросительных или обводнительных каналов для влагозарядки почв. </w:t>
      </w:r>
    </w:p>
    <w:bookmarkEnd w:id="152"/>
    <w:bookmarkStart w:name="z159" w:id="153"/>
    <w:p>
      <w:pPr>
        <w:spacing w:after="0"/>
        <w:ind w:left="0"/>
        <w:jc w:val="both"/>
      </w:pPr>
      <w:r>
        <w:rPr>
          <w:rFonts w:ascii="Times New Roman"/>
          <w:b w:val="false"/>
          <w:i w:val="false"/>
          <w:color w:val="000000"/>
          <w:sz w:val="28"/>
        </w:rPr>
        <w:t>
      Границы земель лиманного орошения устанавливаются по проектным материалам в период подготовки, а в натуре уточняются фактически заливаемые площадки, сельскохозяйственные угодья, расположенные в этих границах, при дешифрировании отображаются соответствующим условным знаком.</w:t>
      </w:r>
    </w:p>
    <w:bookmarkEnd w:id="153"/>
    <w:bookmarkStart w:name="z160" w:id="154"/>
    <w:p>
      <w:pPr>
        <w:spacing w:after="0"/>
        <w:ind w:left="0"/>
        <w:jc w:val="both"/>
      </w:pPr>
      <w:r>
        <w:rPr>
          <w:rFonts w:ascii="Times New Roman"/>
          <w:b w:val="false"/>
          <w:i w:val="false"/>
          <w:color w:val="000000"/>
          <w:sz w:val="28"/>
        </w:rPr>
        <w:t>
      19. Участки, на которых ведется новое мелиоративное строительство, дешифрируются отдельными контурами и сопровождаются соответствующей пояснительной надписью.</w:t>
      </w:r>
    </w:p>
    <w:bookmarkEnd w:id="154"/>
    <w:bookmarkStart w:name="z161" w:id="155"/>
    <w:p>
      <w:pPr>
        <w:spacing w:after="0"/>
        <w:ind w:left="0"/>
        <w:jc w:val="left"/>
      </w:pPr>
      <w:r>
        <w:rPr>
          <w:rFonts w:ascii="Times New Roman"/>
          <w:b/>
          <w:i w:val="false"/>
          <w:color w:val="000000"/>
        </w:rPr>
        <w:t xml:space="preserve"> Параграф 6. Дешифрирование сельскохозяйственных угодьи</w:t>
      </w:r>
    </w:p>
    <w:bookmarkEnd w:id="155"/>
    <w:bookmarkStart w:name="z162" w:id="156"/>
    <w:p>
      <w:pPr>
        <w:spacing w:after="0"/>
        <w:ind w:left="0"/>
        <w:jc w:val="both"/>
      </w:pPr>
      <w:r>
        <w:rPr>
          <w:rFonts w:ascii="Times New Roman"/>
          <w:b w:val="false"/>
          <w:i w:val="false"/>
          <w:color w:val="000000"/>
          <w:sz w:val="28"/>
        </w:rPr>
        <w:t>
      20. Дешифрированию подлежат все сельскохозяйственные угодья.</w:t>
      </w:r>
    </w:p>
    <w:bookmarkEnd w:id="156"/>
    <w:bookmarkStart w:name="z163" w:id="157"/>
    <w:p>
      <w:pPr>
        <w:spacing w:after="0"/>
        <w:ind w:left="0"/>
        <w:jc w:val="both"/>
      </w:pPr>
      <w:r>
        <w:rPr>
          <w:rFonts w:ascii="Times New Roman"/>
          <w:b w:val="false"/>
          <w:i w:val="false"/>
          <w:color w:val="000000"/>
          <w:sz w:val="28"/>
        </w:rPr>
        <w:t>
      В составе сельскохозяйственных угодий различают: пашню, залежь, многолетние насаждения (без лесной площади), сенокосы, пастбища.</w:t>
      </w:r>
    </w:p>
    <w:bookmarkEnd w:id="157"/>
    <w:bookmarkStart w:name="z164" w:id="158"/>
    <w:p>
      <w:pPr>
        <w:spacing w:after="0"/>
        <w:ind w:left="0"/>
        <w:jc w:val="both"/>
      </w:pPr>
      <w:r>
        <w:rPr>
          <w:rFonts w:ascii="Times New Roman"/>
          <w:b w:val="false"/>
          <w:i w:val="false"/>
          <w:color w:val="000000"/>
          <w:sz w:val="28"/>
        </w:rPr>
        <w:t>
      21. Дешифрованию и отображению на карте соответствующими условными знаками подлежит пашня:</w:t>
      </w:r>
    </w:p>
    <w:bookmarkEnd w:id="158"/>
    <w:bookmarkStart w:name="z165" w:id="159"/>
    <w:p>
      <w:pPr>
        <w:spacing w:after="0"/>
        <w:ind w:left="0"/>
        <w:jc w:val="both"/>
      </w:pPr>
      <w:r>
        <w:rPr>
          <w:rFonts w:ascii="Times New Roman"/>
          <w:b w:val="false"/>
          <w:i w:val="false"/>
          <w:color w:val="000000"/>
          <w:sz w:val="28"/>
        </w:rPr>
        <w:t>
      1) с оросительной сетью;</w:t>
      </w:r>
    </w:p>
    <w:bookmarkEnd w:id="159"/>
    <w:bookmarkStart w:name="z166" w:id="160"/>
    <w:p>
      <w:pPr>
        <w:spacing w:after="0"/>
        <w:ind w:left="0"/>
        <w:jc w:val="both"/>
      </w:pPr>
      <w:r>
        <w:rPr>
          <w:rFonts w:ascii="Times New Roman"/>
          <w:b w:val="false"/>
          <w:i w:val="false"/>
          <w:color w:val="000000"/>
          <w:sz w:val="28"/>
        </w:rPr>
        <w:t>
      2) орошаемая;</w:t>
      </w:r>
    </w:p>
    <w:bookmarkEnd w:id="160"/>
    <w:bookmarkStart w:name="z167" w:id="161"/>
    <w:p>
      <w:pPr>
        <w:spacing w:after="0"/>
        <w:ind w:left="0"/>
        <w:jc w:val="both"/>
      </w:pPr>
      <w:r>
        <w:rPr>
          <w:rFonts w:ascii="Times New Roman"/>
          <w:b w:val="false"/>
          <w:i w:val="false"/>
          <w:color w:val="000000"/>
          <w:sz w:val="28"/>
        </w:rPr>
        <w:t>
      3) осушенная открытым / закрытым дренажем;</w:t>
      </w:r>
    </w:p>
    <w:bookmarkEnd w:id="161"/>
    <w:bookmarkStart w:name="z168" w:id="162"/>
    <w:p>
      <w:pPr>
        <w:spacing w:after="0"/>
        <w:ind w:left="0"/>
        <w:jc w:val="both"/>
      </w:pPr>
      <w:r>
        <w:rPr>
          <w:rFonts w:ascii="Times New Roman"/>
          <w:b w:val="false"/>
          <w:i w:val="false"/>
          <w:color w:val="000000"/>
          <w:sz w:val="28"/>
        </w:rPr>
        <w:t>
      4) лиманного орошения;</w:t>
      </w:r>
    </w:p>
    <w:bookmarkEnd w:id="162"/>
    <w:bookmarkStart w:name="z169" w:id="163"/>
    <w:p>
      <w:pPr>
        <w:spacing w:after="0"/>
        <w:ind w:left="0"/>
        <w:jc w:val="both"/>
      </w:pPr>
      <w:r>
        <w:rPr>
          <w:rFonts w:ascii="Times New Roman"/>
          <w:b w:val="false"/>
          <w:i w:val="false"/>
          <w:color w:val="000000"/>
          <w:sz w:val="28"/>
        </w:rPr>
        <w:t>
      5) заливная (пойменная);</w:t>
      </w:r>
    </w:p>
    <w:bookmarkEnd w:id="163"/>
    <w:bookmarkStart w:name="z170" w:id="164"/>
    <w:p>
      <w:pPr>
        <w:spacing w:after="0"/>
        <w:ind w:left="0"/>
        <w:jc w:val="both"/>
      </w:pPr>
      <w:r>
        <w:rPr>
          <w:rFonts w:ascii="Times New Roman"/>
          <w:b w:val="false"/>
          <w:i w:val="false"/>
          <w:color w:val="000000"/>
          <w:sz w:val="28"/>
        </w:rPr>
        <w:t>
      6) богарная (показывается только в районах орошаемого земледелия);</w:t>
      </w:r>
    </w:p>
    <w:bookmarkEnd w:id="164"/>
    <w:bookmarkStart w:name="z171" w:id="165"/>
    <w:p>
      <w:pPr>
        <w:spacing w:after="0"/>
        <w:ind w:left="0"/>
        <w:jc w:val="both"/>
      </w:pPr>
      <w:r>
        <w:rPr>
          <w:rFonts w:ascii="Times New Roman"/>
          <w:b w:val="false"/>
          <w:i w:val="false"/>
          <w:color w:val="000000"/>
          <w:sz w:val="28"/>
        </w:rPr>
        <w:t>
      7) чистая;</w:t>
      </w:r>
    </w:p>
    <w:bookmarkEnd w:id="165"/>
    <w:bookmarkStart w:name="z172" w:id="166"/>
    <w:p>
      <w:pPr>
        <w:spacing w:after="0"/>
        <w:ind w:left="0"/>
        <w:jc w:val="both"/>
      </w:pPr>
      <w:r>
        <w:rPr>
          <w:rFonts w:ascii="Times New Roman"/>
          <w:b w:val="false"/>
          <w:i w:val="false"/>
          <w:color w:val="000000"/>
          <w:sz w:val="28"/>
        </w:rPr>
        <w:t>
      8) засоренная камнями.</w:t>
      </w:r>
    </w:p>
    <w:bookmarkEnd w:id="166"/>
    <w:bookmarkStart w:name="z173" w:id="167"/>
    <w:p>
      <w:pPr>
        <w:spacing w:after="0"/>
        <w:ind w:left="0"/>
        <w:jc w:val="both"/>
      </w:pPr>
      <w:r>
        <w:rPr>
          <w:rFonts w:ascii="Times New Roman"/>
          <w:b w:val="false"/>
          <w:i w:val="false"/>
          <w:color w:val="000000"/>
          <w:sz w:val="28"/>
        </w:rPr>
        <w:t>
      Земли, занятые теплицами, парниками и оранжереями, дешифрируются и отображаются на аэрофотоснимках (космоснимках, фотопланах, ортофотопланах) соответствующими условными знаками.</w:t>
      </w:r>
    </w:p>
    <w:bookmarkEnd w:id="167"/>
    <w:bookmarkStart w:name="z174" w:id="168"/>
    <w:p>
      <w:pPr>
        <w:spacing w:after="0"/>
        <w:ind w:left="0"/>
        <w:jc w:val="both"/>
      </w:pPr>
      <w:r>
        <w:rPr>
          <w:rFonts w:ascii="Times New Roman"/>
          <w:b w:val="false"/>
          <w:i w:val="false"/>
          <w:color w:val="000000"/>
          <w:sz w:val="28"/>
        </w:rPr>
        <w:t>
      Участки личных подсобных хозяйств, расположенные вне населенных пунктов, а также огороды выделяются отдельным контуром и сопровождаются соответствующей пояснительной надписью.</w:t>
      </w:r>
    </w:p>
    <w:bookmarkEnd w:id="168"/>
    <w:bookmarkStart w:name="z175" w:id="169"/>
    <w:p>
      <w:pPr>
        <w:spacing w:after="0"/>
        <w:ind w:left="0"/>
        <w:jc w:val="both"/>
      </w:pPr>
      <w:r>
        <w:rPr>
          <w:rFonts w:ascii="Times New Roman"/>
          <w:b w:val="false"/>
          <w:i w:val="false"/>
          <w:color w:val="000000"/>
          <w:sz w:val="28"/>
        </w:rPr>
        <w:t>
      22. Многолетние насаждения дешифрируются и отображаются соответствующими условными знаками.</w:t>
      </w:r>
    </w:p>
    <w:bookmarkEnd w:id="169"/>
    <w:bookmarkStart w:name="z176" w:id="170"/>
    <w:p>
      <w:pPr>
        <w:spacing w:after="0"/>
        <w:ind w:left="0"/>
        <w:jc w:val="both"/>
      </w:pPr>
      <w:r>
        <w:rPr>
          <w:rFonts w:ascii="Times New Roman"/>
          <w:b w:val="false"/>
          <w:i w:val="false"/>
          <w:color w:val="000000"/>
          <w:sz w:val="28"/>
        </w:rPr>
        <w:t>
      При дешифрировании многолетних насаждений выделяются отдельными контурами и отображаются условными знаками:</w:t>
      </w:r>
    </w:p>
    <w:bookmarkEnd w:id="170"/>
    <w:bookmarkStart w:name="z177" w:id="171"/>
    <w:p>
      <w:pPr>
        <w:spacing w:after="0"/>
        <w:ind w:left="0"/>
        <w:jc w:val="both"/>
      </w:pPr>
      <w:r>
        <w:rPr>
          <w:rFonts w:ascii="Times New Roman"/>
          <w:b w:val="false"/>
          <w:i w:val="false"/>
          <w:color w:val="000000"/>
          <w:sz w:val="28"/>
        </w:rPr>
        <w:t>
      1) сады фруктовые (земельные участки, используемые для выращивания древесных или кустарниковых насаждений);</w:t>
      </w:r>
    </w:p>
    <w:bookmarkEnd w:id="171"/>
    <w:bookmarkStart w:name="z178" w:id="172"/>
    <w:p>
      <w:pPr>
        <w:spacing w:after="0"/>
        <w:ind w:left="0"/>
        <w:jc w:val="both"/>
      </w:pPr>
      <w:r>
        <w:rPr>
          <w:rFonts w:ascii="Times New Roman"/>
          <w:b w:val="false"/>
          <w:i w:val="false"/>
          <w:color w:val="000000"/>
          <w:sz w:val="28"/>
        </w:rPr>
        <w:t>
      2) ягодники (земельные участки, используемые для выращивания кустарников, полукустарников и травянистых многолетних растений, дающих съедобные ягоды);</w:t>
      </w:r>
    </w:p>
    <w:bookmarkEnd w:id="172"/>
    <w:bookmarkStart w:name="z179" w:id="173"/>
    <w:p>
      <w:pPr>
        <w:spacing w:after="0"/>
        <w:ind w:left="0"/>
        <w:jc w:val="both"/>
      </w:pPr>
      <w:r>
        <w:rPr>
          <w:rFonts w:ascii="Times New Roman"/>
          <w:b w:val="false"/>
          <w:i w:val="false"/>
          <w:color w:val="000000"/>
          <w:sz w:val="28"/>
        </w:rPr>
        <w:t>
      3) сады фруктово-ягодные;</w:t>
      </w:r>
    </w:p>
    <w:bookmarkEnd w:id="173"/>
    <w:bookmarkStart w:name="z180" w:id="174"/>
    <w:p>
      <w:pPr>
        <w:spacing w:after="0"/>
        <w:ind w:left="0"/>
        <w:jc w:val="both"/>
      </w:pPr>
      <w:r>
        <w:rPr>
          <w:rFonts w:ascii="Times New Roman"/>
          <w:b w:val="false"/>
          <w:i w:val="false"/>
          <w:color w:val="000000"/>
          <w:sz w:val="28"/>
        </w:rPr>
        <w:t>
      4) виноградники (земельные участки, используемые для выращивания виноградных насаждений);</w:t>
      </w:r>
    </w:p>
    <w:bookmarkEnd w:id="174"/>
    <w:bookmarkStart w:name="z181" w:id="175"/>
    <w:p>
      <w:pPr>
        <w:spacing w:after="0"/>
        <w:ind w:left="0"/>
        <w:jc w:val="both"/>
      </w:pPr>
      <w:r>
        <w:rPr>
          <w:rFonts w:ascii="Times New Roman"/>
          <w:b w:val="false"/>
          <w:i w:val="false"/>
          <w:color w:val="000000"/>
          <w:sz w:val="28"/>
        </w:rPr>
        <w:t>
      5) сады фруктовые с виноградниками;</w:t>
      </w:r>
    </w:p>
    <w:bookmarkEnd w:id="175"/>
    <w:bookmarkStart w:name="z182" w:id="176"/>
    <w:p>
      <w:pPr>
        <w:spacing w:after="0"/>
        <w:ind w:left="0"/>
        <w:jc w:val="both"/>
      </w:pPr>
      <w:r>
        <w:rPr>
          <w:rFonts w:ascii="Times New Roman"/>
          <w:b w:val="false"/>
          <w:i w:val="false"/>
          <w:color w:val="000000"/>
          <w:sz w:val="28"/>
        </w:rPr>
        <w:t>
      6) тутовники (земельные участки, используемые для выращивания тутовых насаждений);</w:t>
      </w:r>
    </w:p>
    <w:bookmarkEnd w:id="176"/>
    <w:bookmarkStart w:name="z183" w:id="177"/>
    <w:p>
      <w:pPr>
        <w:spacing w:after="0"/>
        <w:ind w:left="0"/>
        <w:jc w:val="both"/>
      </w:pPr>
      <w:r>
        <w:rPr>
          <w:rFonts w:ascii="Times New Roman"/>
          <w:b w:val="false"/>
          <w:i w:val="false"/>
          <w:color w:val="000000"/>
          <w:sz w:val="28"/>
        </w:rPr>
        <w:t>
      7) плантации менее распространенных многолетних насаждений (земельные участки, используемые для выращивания технических культур);</w:t>
      </w:r>
    </w:p>
    <w:bookmarkEnd w:id="177"/>
    <w:bookmarkStart w:name="z184" w:id="178"/>
    <w:p>
      <w:pPr>
        <w:spacing w:after="0"/>
        <w:ind w:left="0"/>
        <w:jc w:val="both"/>
      </w:pPr>
      <w:r>
        <w:rPr>
          <w:rFonts w:ascii="Times New Roman"/>
          <w:b w:val="false"/>
          <w:i w:val="false"/>
          <w:color w:val="000000"/>
          <w:sz w:val="28"/>
        </w:rPr>
        <w:t>
      8) плодовые и виноградные питомники (земельные участки, используемые для выращивания посадочного материала плодово-ягодных культур и винограда).</w:t>
      </w:r>
    </w:p>
    <w:bookmarkEnd w:id="178"/>
    <w:bookmarkStart w:name="z185" w:id="179"/>
    <w:p>
      <w:pPr>
        <w:spacing w:after="0"/>
        <w:ind w:left="0"/>
        <w:jc w:val="both"/>
      </w:pPr>
      <w:r>
        <w:rPr>
          <w:rFonts w:ascii="Times New Roman"/>
          <w:b w:val="false"/>
          <w:i w:val="false"/>
          <w:color w:val="000000"/>
          <w:sz w:val="28"/>
        </w:rPr>
        <w:t>
      Отдельными контурами выделяются и отображаются соответствующими условными знаками сады, виноградники и многолетние насаждения:</w:t>
      </w:r>
    </w:p>
    <w:bookmarkEnd w:id="179"/>
    <w:bookmarkStart w:name="z186" w:id="180"/>
    <w:p>
      <w:pPr>
        <w:spacing w:after="0"/>
        <w:ind w:left="0"/>
        <w:jc w:val="both"/>
      </w:pPr>
      <w:r>
        <w:rPr>
          <w:rFonts w:ascii="Times New Roman"/>
          <w:b w:val="false"/>
          <w:i w:val="false"/>
          <w:color w:val="000000"/>
          <w:sz w:val="28"/>
        </w:rPr>
        <w:t>
      1) с оросительной сетью;</w:t>
      </w:r>
    </w:p>
    <w:bookmarkEnd w:id="180"/>
    <w:bookmarkStart w:name="z187" w:id="181"/>
    <w:p>
      <w:pPr>
        <w:spacing w:after="0"/>
        <w:ind w:left="0"/>
        <w:jc w:val="both"/>
      </w:pPr>
      <w:r>
        <w:rPr>
          <w:rFonts w:ascii="Times New Roman"/>
          <w:b w:val="false"/>
          <w:i w:val="false"/>
          <w:color w:val="000000"/>
          <w:sz w:val="28"/>
        </w:rPr>
        <w:t>
      2) орошаемые земли;</w:t>
      </w:r>
    </w:p>
    <w:bookmarkEnd w:id="181"/>
    <w:bookmarkStart w:name="z188" w:id="182"/>
    <w:p>
      <w:pPr>
        <w:spacing w:after="0"/>
        <w:ind w:left="0"/>
        <w:jc w:val="both"/>
      </w:pPr>
      <w:r>
        <w:rPr>
          <w:rFonts w:ascii="Times New Roman"/>
          <w:b w:val="false"/>
          <w:i w:val="false"/>
          <w:color w:val="000000"/>
          <w:sz w:val="28"/>
        </w:rPr>
        <w:t>
      3) лиманного орошения;</w:t>
      </w:r>
    </w:p>
    <w:bookmarkEnd w:id="182"/>
    <w:bookmarkStart w:name="z189" w:id="183"/>
    <w:p>
      <w:pPr>
        <w:spacing w:after="0"/>
        <w:ind w:left="0"/>
        <w:jc w:val="both"/>
      </w:pPr>
      <w:r>
        <w:rPr>
          <w:rFonts w:ascii="Times New Roman"/>
          <w:b w:val="false"/>
          <w:i w:val="false"/>
          <w:color w:val="000000"/>
          <w:sz w:val="28"/>
        </w:rPr>
        <w:t>
      4) пойменные.</w:t>
      </w:r>
    </w:p>
    <w:bookmarkEnd w:id="183"/>
    <w:bookmarkStart w:name="z190" w:id="184"/>
    <w:p>
      <w:pPr>
        <w:spacing w:after="0"/>
        <w:ind w:left="0"/>
        <w:jc w:val="both"/>
      </w:pPr>
      <w:r>
        <w:rPr>
          <w:rFonts w:ascii="Times New Roman"/>
          <w:b w:val="false"/>
          <w:i w:val="false"/>
          <w:color w:val="000000"/>
          <w:sz w:val="28"/>
        </w:rPr>
        <w:t>
      Погибшие, но нераскорчеванные многолетние насаждения выделяются в отдельные контуры, отображаются условным знаком, соответствующим бывшему многолетнему насаждению, и сопровождаются соответствующей пояснительной надписью.</w:t>
      </w:r>
    </w:p>
    <w:bookmarkEnd w:id="184"/>
    <w:bookmarkStart w:name="z191" w:id="185"/>
    <w:p>
      <w:pPr>
        <w:spacing w:after="0"/>
        <w:ind w:left="0"/>
        <w:jc w:val="both"/>
      </w:pPr>
      <w:r>
        <w:rPr>
          <w:rFonts w:ascii="Times New Roman"/>
          <w:b w:val="false"/>
          <w:i w:val="false"/>
          <w:color w:val="000000"/>
          <w:sz w:val="28"/>
        </w:rPr>
        <w:t>
      Внутри участков, занятых многолетними насаждениями, дешифрируются и отображаются соответствующими условными знаками дороги, сооружения и лесные садозащитные насаждения.</w:t>
      </w:r>
    </w:p>
    <w:bookmarkEnd w:id="185"/>
    <w:bookmarkStart w:name="z192" w:id="186"/>
    <w:p>
      <w:pPr>
        <w:spacing w:after="0"/>
        <w:ind w:left="0"/>
        <w:jc w:val="both"/>
      </w:pPr>
      <w:r>
        <w:rPr>
          <w:rFonts w:ascii="Times New Roman"/>
          <w:b w:val="false"/>
          <w:i w:val="false"/>
          <w:color w:val="000000"/>
          <w:sz w:val="28"/>
        </w:rPr>
        <w:t>
      Участки, отведенные предприятиям, организациям и учреждениям под коллективные сады, выделяются как отдельные землепользования, отображаются условным знаком сада, без изображения строений, и сопровождаются подписью названия садоводческих товариществ, предприятия, организации или учреждения.</w:t>
      </w:r>
    </w:p>
    <w:bookmarkEnd w:id="186"/>
    <w:bookmarkStart w:name="z193" w:id="187"/>
    <w:p>
      <w:pPr>
        <w:spacing w:after="0"/>
        <w:ind w:left="0"/>
        <w:jc w:val="both"/>
      </w:pPr>
      <w:r>
        <w:rPr>
          <w:rFonts w:ascii="Times New Roman"/>
          <w:b w:val="false"/>
          <w:i w:val="false"/>
          <w:color w:val="000000"/>
          <w:sz w:val="28"/>
        </w:rPr>
        <w:t>
      23. При дешифрировании отдельными контурами отображаются залежи:</w:t>
      </w:r>
    </w:p>
    <w:bookmarkEnd w:id="187"/>
    <w:bookmarkStart w:name="z194" w:id="188"/>
    <w:p>
      <w:pPr>
        <w:spacing w:after="0"/>
        <w:ind w:left="0"/>
        <w:jc w:val="both"/>
      </w:pPr>
      <w:r>
        <w:rPr>
          <w:rFonts w:ascii="Times New Roman"/>
          <w:b w:val="false"/>
          <w:i w:val="false"/>
          <w:color w:val="000000"/>
          <w:sz w:val="28"/>
        </w:rPr>
        <w:t>
      1) чистые;</w:t>
      </w:r>
    </w:p>
    <w:bookmarkEnd w:id="188"/>
    <w:bookmarkStart w:name="z195" w:id="189"/>
    <w:p>
      <w:pPr>
        <w:spacing w:after="0"/>
        <w:ind w:left="0"/>
        <w:jc w:val="both"/>
      </w:pPr>
      <w:r>
        <w:rPr>
          <w:rFonts w:ascii="Times New Roman"/>
          <w:b w:val="false"/>
          <w:i w:val="false"/>
          <w:color w:val="000000"/>
          <w:sz w:val="28"/>
        </w:rPr>
        <w:t xml:space="preserve">
      2) засоренные камнями; </w:t>
      </w:r>
    </w:p>
    <w:bookmarkEnd w:id="189"/>
    <w:bookmarkStart w:name="z196" w:id="190"/>
    <w:p>
      <w:pPr>
        <w:spacing w:after="0"/>
        <w:ind w:left="0"/>
        <w:jc w:val="both"/>
      </w:pPr>
      <w:r>
        <w:rPr>
          <w:rFonts w:ascii="Times New Roman"/>
          <w:b w:val="false"/>
          <w:i w:val="false"/>
          <w:color w:val="000000"/>
          <w:sz w:val="28"/>
        </w:rPr>
        <w:t>
      3) заросшие кустарником или порослью леса (участки залежи, равномерно заросшие кустарниковой или древесной высотой не более 4 (четырех) м) растительностью, занимающей от 10 (десяти) до 70 (семидесяти) % площади участка);</w:t>
      </w:r>
    </w:p>
    <w:bookmarkEnd w:id="190"/>
    <w:bookmarkStart w:name="z197" w:id="191"/>
    <w:p>
      <w:pPr>
        <w:spacing w:after="0"/>
        <w:ind w:left="0"/>
        <w:jc w:val="both"/>
      </w:pPr>
      <w:r>
        <w:rPr>
          <w:rFonts w:ascii="Times New Roman"/>
          <w:b w:val="false"/>
          <w:i w:val="false"/>
          <w:color w:val="000000"/>
          <w:sz w:val="28"/>
        </w:rPr>
        <w:t>
      4) участки, оставленные в залежь после посева риса;</w:t>
      </w:r>
    </w:p>
    <w:bookmarkEnd w:id="191"/>
    <w:bookmarkStart w:name="z198" w:id="192"/>
    <w:p>
      <w:pPr>
        <w:spacing w:after="0"/>
        <w:ind w:left="0"/>
        <w:jc w:val="both"/>
      </w:pPr>
      <w:r>
        <w:rPr>
          <w:rFonts w:ascii="Times New Roman"/>
          <w:b w:val="false"/>
          <w:i w:val="false"/>
          <w:color w:val="000000"/>
          <w:sz w:val="28"/>
        </w:rPr>
        <w:t>
      5) богарные (отображаются только на орошаемых массивах).</w:t>
      </w:r>
    </w:p>
    <w:bookmarkEnd w:id="192"/>
    <w:bookmarkStart w:name="z199" w:id="193"/>
    <w:p>
      <w:pPr>
        <w:spacing w:after="0"/>
        <w:ind w:left="0"/>
        <w:jc w:val="both"/>
      </w:pPr>
      <w:r>
        <w:rPr>
          <w:rFonts w:ascii="Times New Roman"/>
          <w:b w:val="false"/>
          <w:i w:val="false"/>
          <w:color w:val="000000"/>
          <w:sz w:val="28"/>
        </w:rPr>
        <w:t>
      Отдельными контурами выделяются и отображаются соответствующими условными знаками залежи:</w:t>
      </w:r>
    </w:p>
    <w:bookmarkEnd w:id="193"/>
    <w:bookmarkStart w:name="z200" w:id="194"/>
    <w:p>
      <w:pPr>
        <w:spacing w:after="0"/>
        <w:ind w:left="0"/>
        <w:jc w:val="both"/>
      </w:pPr>
      <w:r>
        <w:rPr>
          <w:rFonts w:ascii="Times New Roman"/>
          <w:b w:val="false"/>
          <w:i w:val="false"/>
          <w:color w:val="000000"/>
          <w:sz w:val="28"/>
        </w:rPr>
        <w:t>
      1) с оросительной сетью;</w:t>
      </w:r>
    </w:p>
    <w:bookmarkEnd w:id="194"/>
    <w:bookmarkStart w:name="z201" w:id="195"/>
    <w:p>
      <w:pPr>
        <w:spacing w:after="0"/>
        <w:ind w:left="0"/>
        <w:jc w:val="both"/>
      </w:pPr>
      <w:r>
        <w:rPr>
          <w:rFonts w:ascii="Times New Roman"/>
          <w:b w:val="false"/>
          <w:i w:val="false"/>
          <w:color w:val="000000"/>
          <w:sz w:val="28"/>
        </w:rPr>
        <w:t>
      2) расположенные в зоне орошения;</w:t>
      </w:r>
    </w:p>
    <w:bookmarkEnd w:id="195"/>
    <w:bookmarkStart w:name="z202" w:id="196"/>
    <w:p>
      <w:pPr>
        <w:spacing w:after="0"/>
        <w:ind w:left="0"/>
        <w:jc w:val="both"/>
      </w:pPr>
      <w:r>
        <w:rPr>
          <w:rFonts w:ascii="Times New Roman"/>
          <w:b w:val="false"/>
          <w:i w:val="false"/>
          <w:color w:val="000000"/>
          <w:sz w:val="28"/>
        </w:rPr>
        <w:t>
      3) лиманного орошения;</w:t>
      </w:r>
    </w:p>
    <w:bookmarkEnd w:id="196"/>
    <w:bookmarkStart w:name="z203" w:id="197"/>
    <w:p>
      <w:pPr>
        <w:spacing w:after="0"/>
        <w:ind w:left="0"/>
        <w:jc w:val="both"/>
      </w:pPr>
      <w:r>
        <w:rPr>
          <w:rFonts w:ascii="Times New Roman"/>
          <w:b w:val="false"/>
          <w:i w:val="false"/>
          <w:color w:val="000000"/>
          <w:sz w:val="28"/>
        </w:rPr>
        <w:t>
      4) заливные (пойменные).</w:t>
      </w:r>
    </w:p>
    <w:bookmarkEnd w:id="197"/>
    <w:bookmarkStart w:name="z204" w:id="198"/>
    <w:p>
      <w:pPr>
        <w:spacing w:after="0"/>
        <w:ind w:left="0"/>
        <w:jc w:val="both"/>
      </w:pPr>
      <w:r>
        <w:rPr>
          <w:rFonts w:ascii="Times New Roman"/>
          <w:b w:val="false"/>
          <w:i w:val="false"/>
          <w:color w:val="000000"/>
          <w:sz w:val="28"/>
        </w:rPr>
        <w:t>
      24. Дешифрируются и отображаются соответствующими условными знаками сенокосы:</w:t>
      </w:r>
    </w:p>
    <w:bookmarkEnd w:id="198"/>
    <w:bookmarkStart w:name="z205" w:id="199"/>
    <w:p>
      <w:pPr>
        <w:spacing w:after="0"/>
        <w:ind w:left="0"/>
        <w:jc w:val="both"/>
      </w:pPr>
      <w:r>
        <w:rPr>
          <w:rFonts w:ascii="Times New Roman"/>
          <w:b w:val="false"/>
          <w:i w:val="false"/>
          <w:color w:val="000000"/>
          <w:sz w:val="28"/>
        </w:rPr>
        <w:t>
      1) заливные (участки, расположенные в поймах рек или по низинам, затапливаемые полыми водами на срок не менее 10 (десяти) дней в преобладающем числе лет);</w:t>
      </w:r>
    </w:p>
    <w:bookmarkEnd w:id="199"/>
    <w:bookmarkStart w:name="z206" w:id="200"/>
    <w:p>
      <w:pPr>
        <w:spacing w:after="0"/>
        <w:ind w:left="0"/>
        <w:jc w:val="both"/>
      </w:pPr>
      <w:r>
        <w:rPr>
          <w:rFonts w:ascii="Times New Roman"/>
          <w:b w:val="false"/>
          <w:i w:val="false"/>
          <w:color w:val="000000"/>
          <w:sz w:val="28"/>
        </w:rPr>
        <w:t>
      2) суходольные (участки, расположенные по сухим логам, на равнинах, склонах и водоразделах, увлажняемые атмосферными осадками и участки сенокоса, расположенные в долинах рек, незаливаемые полыми водами, или заливаемые на срок менее 10 (десяти) дней в преобладающем числе лет);</w:t>
      </w:r>
    </w:p>
    <w:bookmarkEnd w:id="200"/>
    <w:bookmarkStart w:name="z207" w:id="201"/>
    <w:p>
      <w:pPr>
        <w:spacing w:after="0"/>
        <w:ind w:left="0"/>
        <w:jc w:val="both"/>
      </w:pPr>
      <w:r>
        <w:rPr>
          <w:rFonts w:ascii="Times New Roman"/>
          <w:b w:val="false"/>
          <w:i w:val="false"/>
          <w:color w:val="000000"/>
          <w:sz w:val="28"/>
        </w:rPr>
        <w:t>
      3) заболоченные (участки, расположенные на пониженных элементах рельефа или на избыточно увлажняемых за счет поверхностных и грунтовых вод, и участки с влаголюбивой травянистой растительностью, примыкающие к болотам).</w:t>
      </w:r>
    </w:p>
    <w:bookmarkEnd w:id="201"/>
    <w:bookmarkStart w:name="z208" w:id="202"/>
    <w:p>
      <w:pPr>
        <w:spacing w:after="0"/>
        <w:ind w:left="0"/>
        <w:jc w:val="both"/>
      </w:pPr>
      <w:r>
        <w:rPr>
          <w:rFonts w:ascii="Times New Roman"/>
          <w:b w:val="false"/>
          <w:i w:val="false"/>
          <w:color w:val="000000"/>
          <w:sz w:val="28"/>
        </w:rPr>
        <w:t>
      Из заливных и суходольных сенокосов отображают соответствующими условными знаками сенокосы:</w:t>
      </w:r>
    </w:p>
    <w:bookmarkEnd w:id="202"/>
    <w:bookmarkStart w:name="z209" w:id="203"/>
    <w:p>
      <w:pPr>
        <w:spacing w:after="0"/>
        <w:ind w:left="0"/>
        <w:jc w:val="both"/>
      </w:pPr>
      <w:r>
        <w:rPr>
          <w:rFonts w:ascii="Times New Roman"/>
          <w:b w:val="false"/>
          <w:i w:val="false"/>
          <w:color w:val="000000"/>
          <w:sz w:val="28"/>
        </w:rPr>
        <w:t>
      1) коренного улучшения, на которых в результате проведенных мероприятий создан новый травостой;</w:t>
      </w:r>
    </w:p>
    <w:bookmarkEnd w:id="203"/>
    <w:bookmarkStart w:name="z210" w:id="204"/>
    <w:p>
      <w:pPr>
        <w:spacing w:after="0"/>
        <w:ind w:left="0"/>
        <w:jc w:val="both"/>
      </w:pPr>
      <w:r>
        <w:rPr>
          <w:rFonts w:ascii="Times New Roman"/>
          <w:b w:val="false"/>
          <w:i w:val="false"/>
          <w:color w:val="000000"/>
          <w:sz w:val="28"/>
        </w:rPr>
        <w:t>
      2) засоренные галькой, песком или камнями. К улучшенным сенокосам не относятся сенокосы, продуктивность которых снизилась до исходной, вследствие отсутствия мероприятий по поддержанию высоких урожаев трав;</w:t>
      </w:r>
    </w:p>
    <w:bookmarkEnd w:id="204"/>
    <w:bookmarkStart w:name="z211" w:id="205"/>
    <w:p>
      <w:pPr>
        <w:spacing w:after="0"/>
        <w:ind w:left="0"/>
        <w:jc w:val="both"/>
      </w:pPr>
      <w:r>
        <w:rPr>
          <w:rFonts w:ascii="Times New Roman"/>
          <w:b w:val="false"/>
          <w:i w:val="false"/>
          <w:color w:val="000000"/>
          <w:sz w:val="28"/>
        </w:rPr>
        <w:t>
      Из заливных, суходольных и заболоченных сенокосов выделяются:</w:t>
      </w:r>
    </w:p>
    <w:bookmarkEnd w:id="205"/>
    <w:bookmarkStart w:name="z212" w:id="206"/>
    <w:p>
      <w:pPr>
        <w:spacing w:after="0"/>
        <w:ind w:left="0"/>
        <w:jc w:val="both"/>
      </w:pPr>
      <w:r>
        <w:rPr>
          <w:rFonts w:ascii="Times New Roman"/>
          <w:b w:val="false"/>
          <w:i w:val="false"/>
          <w:color w:val="000000"/>
          <w:sz w:val="28"/>
        </w:rPr>
        <w:t>
      1) чистые (участки, на которых нет кустарника, пней, деревьев, кочек, либо они более или менее равномерно покрывают до 10 (десяти) % площади участка);</w:t>
      </w:r>
    </w:p>
    <w:bookmarkEnd w:id="206"/>
    <w:bookmarkStart w:name="z213" w:id="207"/>
    <w:p>
      <w:pPr>
        <w:spacing w:after="0"/>
        <w:ind w:left="0"/>
        <w:jc w:val="both"/>
      </w:pPr>
      <w:r>
        <w:rPr>
          <w:rFonts w:ascii="Times New Roman"/>
          <w:b w:val="false"/>
          <w:i w:val="false"/>
          <w:color w:val="000000"/>
          <w:sz w:val="28"/>
        </w:rPr>
        <w:t>
      2) заросшие кустарником (участки, равномерно заросшие кустарниковой растительностью, занимающей от 10 (десяти) до 70 (семидесяти) % площади участки);</w:t>
      </w:r>
    </w:p>
    <w:bookmarkEnd w:id="207"/>
    <w:bookmarkStart w:name="z214" w:id="208"/>
    <w:p>
      <w:pPr>
        <w:spacing w:after="0"/>
        <w:ind w:left="0"/>
        <w:jc w:val="both"/>
      </w:pPr>
      <w:r>
        <w:rPr>
          <w:rFonts w:ascii="Times New Roman"/>
          <w:b w:val="false"/>
          <w:i w:val="false"/>
          <w:color w:val="000000"/>
          <w:sz w:val="28"/>
        </w:rPr>
        <w:t>
      3) заросшие порослью леса (участки, более или менее равномерно заросшие молодой древесной растительностью, высотой до 4 (четырех) м, занимающей от 10 (десяти) до 70 (семидесяти) % площади участка);</w:t>
      </w:r>
    </w:p>
    <w:bookmarkEnd w:id="208"/>
    <w:bookmarkStart w:name="z215" w:id="209"/>
    <w:p>
      <w:pPr>
        <w:spacing w:after="0"/>
        <w:ind w:left="0"/>
        <w:jc w:val="both"/>
      </w:pPr>
      <w:r>
        <w:rPr>
          <w:rFonts w:ascii="Times New Roman"/>
          <w:b w:val="false"/>
          <w:i w:val="false"/>
          <w:color w:val="000000"/>
          <w:sz w:val="28"/>
        </w:rPr>
        <w:t>
      4) заросшие редким лесом (участки, более или менее равномерно заросшие лесом, покрывающим от 10 (десяти) до 30 (тридцати) % площади участка);</w:t>
      </w:r>
    </w:p>
    <w:bookmarkEnd w:id="209"/>
    <w:bookmarkStart w:name="z216" w:id="210"/>
    <w:p>
      <w:pPr>
        <w:spacing w:after="0"/>
        <w:ind w:left="0"/>
        <w:jc w:val="both"/>
      </w:pPr>
      <w:r>
        <w:rPr>
          <w:rFonts w:ascii="Times New Roman"/>
          <w:b w:val="false"/>
          <w:i w:val="false"/>
          <w:color w:val="000000"/>
          <w:sz w:val="28"/>
        </w:rPr>
        <w:t>
      5) залесенные (участки, более или менее равномерно заросшие древесной растительностью, занимающей от 30 (тридцати) до 70 (семидесяти) % площади участка);</w:t>
      </w:r>
    </w:p>
    <w:bookmarkEnd w:id="210"/>
    <w:bookmarkStart w:name="z217" w:id="211"/>
    <w:p>
      <w:pPr>
        <w:spacing w:after="0"/>
        <w:ind w:left="0"/>
        <w:jc w:val="both"/>
      </w:pPr>
      <w:r>
        <w:rPr>
          <w:rFonts w:ascii="Times New Roman"/>
          <w:b w:val="false"/>
          <w:i w:val="false"/>
          <w:color w:val="000000"/>
          <w:sz w:val="28"/>
        </w:rPr>
        <w:t>
      6) покрытые кочками (участки, более 10 (десяти) % площади которых покрыто кочками).</w:t>
      </w:r>
    </w:p>
    <w:bookmarkEnd w:id="211"/>
    <w:bookmarkStart w:name="z218" w:id="212"/>
    <w:p>
      <w:pPr>
        <w:spacing w:after="0"/>
        <w:ind w:left="0"/>
        <w:jc w:val="both"/>
      </w:pPr>
      <w:r>
        <w:rPr>
          <w:rFonts w:ascii="Times New Roman"/>
          <w:b w:val="false"/>
          <w:i w:val="false"/>
          <w:color w:val="000000"/>
          <w:sz w:val="28"/>
        </w:rPr>
        <w:t>
      Из заболоченных сенокосов выделяются:</w:t>
      </w:r>
    </w:p>
    <w:bookmarkEnd w:id="212"/>
    <w:bookmarkStart w:name="z219" w:id="213"/>
    <w:p>
      <w:pPr>
        <w:spacing w:after="0"/>
        <w:ind w:left="0"/>
        <w:jc w:val="both"/>
      </w:pPr>
      <w:r>
        <w:rPr>
          <w:rFonts w:ascii="Times New Roman"/>
          <w:b w:val="false"/>
          <w:i w:val="false"/>
          <w:color w:val="000000"/>
          <w:sz w:val="28"/>
        </w:rPr>
        <w:t>
      1) заросшие камышом, рогозом или тростником;</w:t>
      </w:r>
    </w:p>
    <w:bookmarkEnd w:id="213"/>
    <w:bookmarkStart w:name="z220" w:id="214"/>
    <w:p>
      <w:pPr>
        <w:spacing w:after="0"/>
        <w:ind w:left="0"/>
        <w:jc w:val="both"/>
      </w:pPr>
      <w:r>
        <w:rPr>
          <w:rFonts w:ascii="Times New Roman"/>
          <w:b w:val="false"/>
          <w:i w:val="false"/>
          <w:color w:val="000000"/>
          <w:sz w:val="28"/>
        </w:rPr>
        <w:t>
      2) заросшие осокой.</w:t>
      </w:r>
    </w:p>
    <w:bookmarkEnd w:id="214"/>
    <w:bookmarkStart w:name="z221" w:id="215"/>
    <w:p>
      <w:pPr>
        <w:spacing w:after="0"/>
        <w:ind w:left="0"/>
        <w:jc w:val="both"/>
      </w:pPr>
      <w:r>
        <w:rPr>
          <w:rFonts w:ascii="Times New Roman"/>
          <w:b w:val="false"/>
          <w:i w:val="false"/>
          <w:color w:val="000000"/>
          <w:sz w:val="28"/>
        </w:rPr>
        <w:t>
      Отдельными контурами выделяются и отображаются соответствующими условными знаками сенокосы:</w:t>
      </w:r>
    </w:p>
    <w:bookmarkEnd w:id="215"/>
    <w:bookmarkStart w:name="z222" w:id="216"/>
    <w:p>
      <w:pPr>
        <w:spacing w:after="0"/>
        <w:ind w:left="0"/>
        <w:jc w:val="both"/>
      </w:pPr>
      <w:r>
        <w:rPr>
          <w:rFonts w:ascii="Times New Roman"/>
          <w:b w:val="false"/>
          <w:i w:val="false"/>
          <w:color w:val="000000"/>
          <w:sz w:val="28"/>
        </w:rPr>
        <w:t>
      1) с оросительной сетью;</w:t>
      </w:r>
    </w:p>
    <w:bookmarkEnd w:id="216"/>
    <w:bookmarkStart w:name="z223" w:id="217"/>
    <w:p>
      <w:pPr>
        <w:spacing w:after="0"/>
        <w:ind w:left="0"/>
        <w:jc w:val="both"/>
      </w:pPr>
      <w:r>
        <w:rPr>
          <w:rFonts w:ascii="Times New Roman"/>
          <w:b w:val="false"/>
          <w:i w:val="false"/>
          <w:color w:val="000000"/>
          <w:sz w:val="28"/>
        </w:rPr>
        <w:t>
      2) орошаемые;</w:t>
      </w:r>
    </w:p>
    <w:bookmarkEnd w:id="217"/>
    <w:bookmarkStart w:name="z224" w:id="218"/>
    <w:p>
      <w:pPr>
        <w:spacing w:after="0"/>
        <w:ind w:left="0"/>
        <w:jc w:val="both"/>
      </w:pPr>
      <w:r>
        <w:rPr>
          <w:rFonts w:ascii="Times New Roman"/>
          <w:b w:val="false"/>
          <w:i w:val="false"/>
          <w:color w:val="000000"/>
          <w:sz w:val="28"/>
        </w:rPr>
        <w:t>
      3) лиманного орошения.</w:t>
      </w:r>
    </w:p>
    <w:bookmarkEnd w:id="218"/>
    <w:bookmarkStart w:name="z225" w:id="219"/>
    <w:p>
      <w:pPr>
        <w:spacing w:after="0"/>
        <w:ind w:left="0"/>
        <w:jc w:val="both"/>
      </w:pPr>
      <w:r>
        <w:rPr>
          <w:rFonts w:ascii="Times New Roman"/>
          <w:b w:val="false"/>
          <w:i w:val="false"/>
          <w:color w:val="000000"/>
          <w:sz w:val="28"/>
        </w:rPr>
        <w:t>
      25. Дешифрируются и отображаются соответствующими условными знаками пастбища:</w:t>
      </w:r>
    </w:p>
    <w:bookmarkEnd w:id="219"/>
    <w:bookmarkStart w:name="z226" w:id="220"/>
    <w:p>
      <w:pPr>
        <w:spacing w:after="0"/>
        <w:ind w:left="0"/>
        <w:jc w:val="both"/>
      </w:pPr>
      <w:r>
        <w:rPr>
          <w:rFonts w:ascii="Times New Roman"/>
          <w:b w:val="false"/>
          <w:i w:val="false"/>
          <w:color w:val="000000"/>
          <w:sz w:val="28"/>
        </w:rPr>
        <w:t>
      1) пойменные (расположенные в поймах рек или по низинам, затапливаемые полыми водами на срок не менее 10 (десяти) дней в преобладающем числе лет);</w:t>
      </w:r>
    </w:p>
    <w:bookmarkEnd w:id="220"/>
    <w:bookmarkStart w:name="z227" w:id="221"/>
    <w:p>
      <w:pPr>
        <w:spacing w:after="0"/>
        <w:ind w:left="0"/>
        <w:jc w:val="both"/>
      </w:pPr>
      <w:r>
        <w:rPr>
          <w:rFonts w:ascii="Times New Roman"/>
          <w:b w:val="false"/>
          <w:i w:val="false"/>
          <w:color w:val="000000"/>
          <w:sz w:val="28"/>
        </w:rPr>
        <w:t>
      2) суходольные (участки пастбищ, расположенные по сухим логам, на равнинах, склонах и водоразделах, увлажняемые, главным образом, атмосферными осадками);</w:t>
      </w:r>
    </w:p>
    <w:bookmarkEnd w:id="221"/>
    <w:bookmarkStart w:name="z228" w:id="222"/>
    <w:p>
      <w:pPr>
        <w:spacing w:after="0"/>
        <w:ind w:left="0"/>
        <w:jc w:val="both"/>
      </w:pPr>
      <w:r>
        <w:rPr>
          <w:rFonts w:ascii="Times New Roman"/>
          <w:b w:val="false"/>
          <w:i w:val="false"/>
          <w:color w:val="000000"/>
          <w:sz w:val="28"/>
        </w:rPr>
        <w:t>
      3) заболоченные (участки, расположенные на пониженных элементах рельефа или на избыточно увлажняемых за счет поверхностных и грунтовых вод).</w:t>
      </w:r>
    </w:p>
    <w:bookmarkEnd w:id="222"/>
    <w:bookmarkStart w:name="z229" w:id="223"/>
    <w:p>
      <w:pPr>
        <w:spacing w:after="0"/>
        <w:ind w:left="0"/>
        <w:jc w:val="both"/>
      </w:pPr>
      <w:r>
        <w:rPr>
          <w:rFonts w:ascii="Times New Roman"/>
          <w:b w:val="false"/>
          <w:i w:val="false"/>
          <w:color w:val="000000"/>
          <w:sz w:val="28"/>
        </w:rPr>
        <w:t>
      Из суходольных пастбищ выделяются:</w:t>
      </w:r>
    </w:p>
    <w:bookmarkEnd w:id="223"/>
    <w:bookmarkStart w:name="z230" w:id="224"/>
    <w:p>
      <w:pPr>
        <w:spacing w:after="0"/>
        <w:ind w:left="0"/>
        <w:jc w:val="both"/>
      </w:pPr>
      <w:r>
        <w:rPr>
          <w:rFonts w:ascii="Times New Roman"/>
          <w:b w:val="false"/>
          <w:i w:val="false"/>
          <w:color w:val="000000"/>
          <w:sz w:val="28"/>
        </w:rPr>
        <w:t>
      1) культурные (участки пастбищ, на которых проведено коренное или поверхностное улучшение, создан хороший травостой, систематически осуществляется загонная (порционная) пастьба скота и проводятся мероприятия по уходу за травостоем, а также культурные пастбища, созданные в виде исключения на пашне).</w:t>
      </w:r>
    </w:p>
    <w:bookmarkEnd w:id="224"/>
    <w:bookmarkStart w:name="z231" w:id="225"/>
    <w:p>
      <w:pPr>
        <w:spacing w:after="0"/>
        <w:ind w:left="0"/>
        <w:jc w:val="both"/>
      </w:pPr>
      <w:r>
        <w:rPr>
          <w:rFonts w:ascii="Times New Roman"/>
          <w:b w:val="false"/>
          <w:i w:val="false"/>
          <w:color w:val="000000"/>
          <w:sz w:val="28"/>
        </w:rPr>
        <w:t>
      К улучшенным пастбищам не относятся пастбища, продуктивность которых снизилась до исходной, вследствие отсутствия мероприятий по поддержанию высоких урожаев;</w:t>
      </w:r>
    </w:p>
    <w:bookmarkEnd w:id="225"/>
    <w:bookmarkStart w:name="z232" w:id="226"/>
    <w:p>
      <w:pPr>
        <w:spacing w:after="0"/>
        <w:ind w:left="0"/>
        <w:jc w:val="both"/>
      </w:pPr>
      <w:r>
        <w:rPr>
          <w:rFonts w:ascii="Times New Roman"/>
          <w:b w:val="false"/>
          <w:i w:val="false"/>
          <w:color w:val="000000"/>
          <w:sz w:val="28"/>
        </w:rPr>
        <w:t>
      2) засоренные камнями от 10 (десяти) % до 70 (семидесяти) %;</w:t>
      </w:r>
    </w:p>
    <w:bookmarkEnd w:id="226"/>
    <w:bookmarkStart w:name="z233" w:id="227"/>
    <w:p>
      <w:pPr>
        <w:spacing w:after="0"/>
        <w:ind w:left="0"/>
        <w:jc w:val="both"/>
      </w:pPr>
      <w:r>
        <w:rPr>
          <w:rFonts w:ascii="Times New Roman"/>
          <w:b w:val="false"/>
          <w:i w:val="false"/>
          <w:color w:val="000000"/>
          <w:sz w:val="28"/>
        </w:rPr>
        <w:t>
      3) каменистые, с отдельными выходами на поверхность коренных пород;</w:t>
      </w:r>
    </w:p>
    <w:bookmarkEnd w:id="227"/>
    <w:bookmarkStart w:name="z234" w:id="228"/>
    <w:p>
      <w:pPr>
        <w:spacing w:after="0"/>
        <w:ind w:left="0"/>
        <w:jc w:val="both"/>
      </w:pPr>
      <w:r>
        <w:rPr>
          <w:rFonts w:ascii="Times New Roman"/>
          <w:b w:val="false"/>
          <w:i w:val="false"/>
          <w:color w:val="000000"/>
          <w:sz w:val="28"/>
        </w:rPr>
        <w:t>
      4) по задернованным пескам.</w:t>
      </w:r>
    </w:p>
    <w:bookmarkEnd w:id="228"/>
    <w:bookmarkStart w:name="z235" w:id="229"/>
    <w:p>
      <w:pPr>
        <w:spacing w:after="0"/>
        <w:ind w:left="0"/>
        <w:jc w:val="both"/>
      </w:pPr>
      <w:r>
        <w:rPr>
          <w:rFonts w:ascii="Times New Roman"/>
          <w:b w:val="false"/>
          <w:i w:val="false"/>
          <w:color w:val="000000"/>
          <w:sz w:val="28"/>
        </w:rPr>
        <w:t>
      При дешифрировании в степной, пустынной и полупустынной зонах отдельными контурами отображаются пастбища:</w:t>
      </w:r>
    </w:p>
    <w:bookmarkEnd w:id="229"/>
    <w:bookmarkStart w:name="z236" w:id="230"/>
    <w:p>
      <w:pPr>
        <w:spacing w:after="0"/>
        <w:ind w:left="0"/>
        <w:jc w:val="both"/>
      </w:pPr>
      <w:r>
        <w:rPr>
          <w:rFonts w:ascii="Times New Roman"/>
          <w:b w:val="false"/>
          <w:i w:val="false"/>
          <w:color w:val="000000"/>
          <w:sz w:val="28"/>
        </w:rPr>
        <w:t>
      1) заросшие чием;</w:t>
      </w:r>
    </w:p>
    <w:bookmarkEnd w:id="230"/>
    <w:bookmarkStart w:name="z237" w:id="231"/>
    <w:p>
      <w:pPr>
        <w:spacing w:after="0"/>
        <w:ind w:left="0"/>
        <w:jc w:val="both"/>
      </w:pPr>
      <w:r>
        <w:rPr>
          <w:rFonts w:ascii="Times New Roman"/>
          <w:b w:val="false"/>
          <w:i w:val="false"/>
          <w:color w:val="000000"/>
          <w:sz w:val="28"/>
        </w:rPr>
        <w:t>
      2) с кустарничком;</w:t>
      </w:r>
    </w:p>
    <w:bookmarkEnd w:id="231"/>
    <w:bookmarkStart w:name="z238" w:id="232"/>
    <w:p>
      <w:pPr>
        <w:spacing w:after="0"/>
        <w:ind w:left="0"/>
        <w:jc w:val="both"/>
      </w:pPr>
      <w:r>
        <w:rPr>
          <w:rFonts w:ascii="Times New Roman"/>
          <w:b w:val="false"/>
          <w:i w:val="false"/>
          <w:color w:val="000000"/>
          <w:sz w:val="28"/>
        </w:rPr>
        <w:t>
      3) заросшие саксаулом;</w:t>
      </w:r>
    </w:p>
    <w:bookmarkEnd w:id="232"/>
    <w:bookmarkStart w:name="z239" w:id="233"/>
    <w:p>
      <w:pPr>
        <w:spacing w:after="0"/>
        <w:ind w:left="0"/>
        <w:jc w:val="both"/>
      </w:pPr>
      <w:r>
        <w:rPr>
          <w:rFonts w:ascii="Times New Roman"/>
          <w:b w:val="false"/>
          <w:i w:val="false"/>
          <w:color w:val="000000"/>
          <w:sz w:val="28"/>
        </w:rPr>
        <w:t>
      4) обводненные (пастбища степных, полупустынных, пустынных и высокогорных районов, обеспеченные водой для водопоя всего выпасаемого скота);</w:t>
      </w:r>
    </w:p>
    <w:bookmarkEnd w:id="233"/>
    <w:bookmarkStart w:name="z240" w:id="234"/>
    <w:p>
      <w:pPr>
        <w:spacing w:after="0"/>
        <w:ind w:left="0"/>
        <w:jc w:val="both"/>
      </w:pPr>
      <w:r>
        <w:rPr>
          <w:rFonts w:ascii="Times New Roman"/>
          <w:b w:val="false"/>
          <w:i w:val="false"/>
          <w:color w:val="000000"/>
          <w:sz w:val="28"/>
        </w:rPr>
        <w:t>
      5) пастбища по сезонам использования (пастбища в районах отгонного животноводства, используемые периодически, по сезонам (летние, весенне-осенние, зимние)).</w:t>
      </w:r>
    </w:p>
    <w:bookmarkEnd w:id="234"/>
    <w:bookmarkStart w:name="z241" w:id="235"/>
    <w:p>
      <w:pPr>
        <w:spacing w:after="0"/>
        <w:ind w:left="0"/>
        <w:jc w:val="both"/>
      </w:pPr>
      <w:r>
        <w:rPr>
          <w:rFonts w:ascii="Times New Roman"/>
          <w:b w:val="false"/>
          <w:i w:val="false"/>
          <w:color w:val="000000"/>
          <w:sz w:val="28"/>
        </w:rPr>
        <w:t>
      Из пойменных, суходольных и заболоченных пастбищ выделяются:</w:t>
      </w:r>
    </w:p>
    <w:bookmarkEnd w:id="235"/>
    <w:bookmarkStart w:name="z242" w:id="236"/>
    <w:p>
      <w:pPr>
        <w:spacing w:after="0"/>
        <w:ind w:left="0"/>
        <w:jc w:val="both"/>
      </w:pPr>
      <w:r>
        <w:rPr>
          <w:rFonts w:ascii="Times New Roman"/>
          <w:b w:val="false"/>
          <w:i w:val="false"/>
          <w:color w:val="000000"/>
          <w:sz w:val="28"/>
        </w:rPr>
        <w:t>
      1) чистые (участки пастбищ, на которых нет кустарника, пней, деревьев, камней, кочек, либо они равномерно покрывают до 10 (десяти) % площади участка);</w:t>
      </w:r>
    </w:p>
    <w:bookmarkEnd w:id="236"/>
    <w:bookmarkStart w:name="z243" w:id="237"/>
    <w:p>
      <w:pPr>
        <w:spacing w:after="0"/>
        <w:ind w:left="0"/>
        <w:jc w:val="both"/>
      </w:pPr>
      <w:r>
        <w:rPr>
          <w:rFonts w:ascii="Times New Roman"/>
          <w:b w:val="false"/>
          <w:i w:val="false"/>
          <w:color w:val="000000"/>
          <w:sz w:val="28"/>
        </w:rPr>
        <w:t>
      2) заросшие кустарником (участки пастбищ, более или менее равномерно заросшие кустарниковой растительностью, занимающей от 10 (десяти) до 70 (семидесяти) % площади участка);</w:t>
      </w:r>
    </w:p>
    <w:bookmarkEnd w:id="237"/>
    <w:bookmarkStart w:name="z244" w:id="238"/>
    <w:p>
      <w:pPr>
        <w:spacing w:after="0"/>
        <w:ind w:left="0"/>
        <w:jc w:val="both"/>
      </w:pPr>
      <w:r>
        <w:rPr>
          <w:rFonts w:ascii="Times New Roman"/>
          <w:b w:val="false"/>
          <w:i w:val="false"/>
          <w:color w:val="000000"/>
          <w:sz w:val="28"/>
        </w:rPr>
        <w:t>
      3) заросшие порослью леса (участки, более или менее равномерно заросшие молодой древесной растительностью высотой до 4 (четырех) м, занимающей от 10 (десяти) до 70 (семидесяти) % площади участка);</w:t>
      </w:r>
    </w:p>
    <w:bookmarkEnd w:id="238"/>
    <w:bookmarkStart w:name="z245" w:id="239"/>
    <w:p>
      <w:pPr>
        <w:spacing w:after="0"/>
        <w:ind w:left="0"/>
        <w:jc w:val="both"/>
      </w:pPr>
      <w:r>
        <w:rPr>
          <w:rFonts w:ascii="Times New Roman"/>
          <w:b w:val="false"/>
          <w:i w:val="false"/>
          <w:color w:val="000000"/>
          <w:sz w:val="28"/>
        </w:rPr>
        <w:t>
      4) заросшие редким лесом (участки пастбищ, более или менее равномерно заросшие лесом, покрывающим от 10 (десяти) до 30 (тридцати) % площади участка);</w:t>
      </w:r>
    </w:p>
    <w:bookmarkEnd w:id="239"/>
    <w:bookmarkStart w:name="z246" w:id="240"/>
    <w:p>
      <w:pPr>
        <w:spacing w:after="0"/>
        <w:ind w:left="0"/>
        <w:jc w:val="both"/>
      </w:pPr>
      <w:r>
        <w:rPr>
          <w:rFonts w:ascii="Times New Roman"/>
          <w:b w:val="false"/>
          <w:i w:val="false"/>
          <w:color w:val="000000"/>
          <w:sz w:val="28"/>
        </w:rPr>
        <w:t>
      5) залесенные (участки пастбищ, более или менее равномерно заросшие древесной растительностью, занимающей от 30 (тридцати) до 70 (семидесяти) % площади участка);</w:t>
      </w:r>
    </w:p>
    <w:bookmarkEnd w:id="240"/>
    <w:bookmarkStart w:name="z247" w:id="241"/>
    <w:p>
      <w:pPr>
        <w:spacing w:after="0"/>
        <w:ind w:left="0"/>
        <w:jc w:val="both"/>
      </w:pPr>
      <w:r>
        <w:rPr>
          <w:rFonts w:ascii="Times New Roman"/>
          <w:b w:val="false"/>
          <w:i w:val="false"/>
          <w:color w:val="000000"/>
          <w:sz w:val="28"/>
        </w:rPr>
        <w:t>
      6) покрытые кочками (участки пастбищ, более 10 (десяти) % площади которых покрыто кочками).</w:t>
      </w:r>
    </w:p>
    <w:bookmarkEnd w:id="241"/>
    <w:bookmarkStart w:name="z248" w:id="242"/>
    <w:p>
      <w:pPr>
        <w:spacing w:after="0"/>
        <w:ind w:left="0"/>
        <w:jc w:val="both"/>
      </w:pPr>
      <w:r>
        <w:rPr>
          <w:rFonts w:ascii="Times New Roman"/>
          <w:b w:val="false"/>
          <w:i w:val="false"/>
          <w:color w:val="000000"/>
          <w:sz w:val="28"/>
        </w:rPr>
        <w:t>
      Отдельными контурами выделяются и отображаются соответствующими условными знаками пастбища:</w:t>
      </w:r>
    </w:p>
    <w:bookmarkEnd w:id="242"/>
    <w:bookmarkStart w:name="z249" w:id="243"/>
    <w:p>
      <w:pPr>
        <w:spacing w:after="0"/>
        <w:ind w:left="0"/>
        <w:jc w:val="both"/>
      </w:pPr>
      <w:r>
        <w:rPr>
          <w:rFonts w:ascii="Times New Roman"/>
          <w:b w:val="false"/>
          <w:i w:val="false"/>
          <w:color w:val="000000"/>
          <w:sz w:val="28"/>
        </w:rPr>
        <w:t>
      1) с оросительной сетью;</w:t>
      </w:r>
    </w:p>
    <w:bookmarkEnd w:id="243"/>
    <w:bookmarkStart w:name="z250" w:id="244"/>
    <w:p>
      <w:pPr>
        <w:spacing w:after="0"/>
        <w:ind w:left="0"/>
        <w:jc w:val="both"/>
      </w:pPr>
      <w:r>
        <w:rPr>
          <w:rFonts w:ascii="Times New Roman"/>
          <w:b w:val="false"/>
          <w:i w:val="false"/>
          <w:color w:val="000000"/>
          <w:sz w:val="28"/>
        </w:rPr>
        <w:t>
      2) орошаемые;</w:t>
      </w:r>
    </w:p>
    <w:bookmarkEnd w:id="244"/>
    <w:bookmarkStart w:name="z251" w:id="245"/>
    <w:p>
      <w:pPr>
        <w:spacing w:after="0"/>
        <w:ind w:left="0"/>
        <w:jc w:val="both"/>
      </w:pPr>
      <w:r>
        <w:rPr>
          <w:rFonts w:ascii="Times New Roman"/>
          <w:b w:val="false"/>
          <w:i w:val="false"/>
          <w:color w:val="000000"/>
          <w:sz w:val="28"/>
        </w:rPr>
        <w:t>
      3) лиманного орошения.</w:t>
      </w:r>
    </w:p>
    <w:bookmarkEnd w:id="245"/>
    <w:bookmarkStart w:name="z252" w:id="246"/>
    <w:p>
      <w:pPr>
        <w:spacing w:after="0"/>
        <w:ind w:left="0"/>
        <w:jc w:val="both"/>
      </w:pPr>
      <w:r>
        <w:rPr>
          <w:rFonts w:ascii="Times New Roman"/>
          <w:b w:val="false"/>
          <w:i w:val="false"/>
          <w:color w:val="000000"/>
          <w:sz w:val="28"/>
        </w:rPr>
        <w:t>
      На пастбищах дешифрируются и отображаются соответствующими условными знаками:</w:t>
      </w:r>
    </w:p>
    <w:bookmarkEnd w:id="246"/>
    <w:bookmarkStart w:name="z253" w:id="247"/>
    <w:p>
      <w:pPr>
        <w:spacing w:after="0"/>
        <w:ind w:left="0"/>
        <w:jc w:val="both"/>
      </w:pPr>
      <w:r>
        <w:rPr>
          <w:rFonts w:ascii="Times New Roman"/>
          <w:b w:val="false"/>
          <w:i w:val="false"/>
          <w:color w:val="000000"/>
          <w:sz w:val="28"/>
        </w:rPr>
        <w:t>
      1) изгороди;</w:t>
      </w:r>
    </w:p>
    <w:bookmarkEnd w:id="247"/>
    <w:bookmarkStart w:name="z254" w:id="248"/>
    <w:p>
      <w:pPr>
        <w:spacing w:after="0"/>
        <w:ind w:left="0"/>
        <w:jc w:val="both"/>
      </w:pPr>
      <w:r>
        <w:rPr>
          <w:rFonts w:ascii="Times New Roman"/>
          <w:b w:val="false"/>
          <w:i w:val="false"/>
          <w:color w:val="000000"/>
          <w:sz w:val="28"/>
        </w:rPr>
        <w:t>
      2) загоны для скота;</w:t>
      </w:r>
    </w:p>
    <w:bookmarkEnd w:id="248"/>
    <w:bookmarkStart w:name="z255" w:id="249"/>
    <w:p>
      <w:pPr>
        <w:spacing w:after="0"/>
        <w:ind w:left="0"/>
        <w:jc w:val="both"/>
      </w:pPr>
      <w:r>
        <w:rPr>
          <w:rFonts w:ascii="Times New Roman"/>
          <w:b w:val="false"/>
          <w:i w:val="false"/>
          <w:color w:val="000000"/>
          <w:sz w:val="28"/>
        </w:rPr>
        <w:t>
      3) навесы, летние лагеря, и легкие постройки;</w:t>
      </w:r>
    </w:p>
    <w:bookmarkEnd w:id="249"/>
    <w:bookmarkStart w:name="z256" w:id="250"/>
    <w:p>
      <w:pPr>
        <w:spacing w:after="0"/>
        <w:ind w:left="0"/>
        <w:jc w:val="both"/>
      </w:pPr>
      <w:r>
        <w:rPr>
          <w:rFonts w:ascii="Times New Roman"/>
          <w:b w:val="false"/>
          <w:i w:val="false"/>
          <w:color w:val="000000"/>
          <w:sz w:val="28"/>
        </w:rPr>
        <w:t>
      4) кошары;</w:t>
      </w:r>
    </w:p>
    <w:bookmarkEnd w:id="250"/>
    <w:bookmarkStart w:name="z257" w:id="251"/>
    <w:p>
      <w:pPr>
        <w:spacing w:after="0"/>
        <w:ind w:left="0"/>
        <w:jc w:val="both"/>
      </w:pPr>
      <w:r>
        <w:rPr>
          <w:rFonts w:ascii="Times New Roman"/>
          <w:b w:val="false"/>
          <w:i w:val="false"/>
          <w:color w:val="000000"/>
          <w:sz w:val="28"/>
        </w:rPr>
        <w:t>
      5) пункты купания и стрижки овец.</w:t>
      </w:r>
    </w:p>
    <w:bookmarkEnd w:id="251"/>
    <w:bookmarkStart w:name="z258" w:id="252"/>
    <w:p>
      <w:pPr>
        <w:spacing w:after="0"/>
        <w:ind w:left="0"/>
        <w:jc w:val="left"/>
      </w:pPr>
      <w:r>
        <w:rPr>
          <w:rFonts w:ascii="Times New Roman"/>
          <w:b/>
          <w:i w:val="false"/>
          <w:color w:val="000000"/>
        </w:rPr>
        <w:t xml:space="preserve"> Параграф 7. Дешифрирование лесов и кустарников</w:t>
      </w:r>
    </w:p>
    <w:bookmarkEnd w:id="252"/>
    <w:bookmarkStart w:name="z259" w:id="253"/>
    <w:p>
      <w:pPr>
        <w:spacing w:after="0"/>
        <w:ind w:left="0"/>
        <w:jc w:val="both"/>
      </w:pPr>
      <w:r>
        <w:rPr>
          <w:rFonts w:ascii="Times New Roman"/>
          <w:b w:val="false"/>
          <w:i w:val="false"/>
          <w:color w:val="000000"/>
          <w:sz w:val="28"/>
        </w:rPr>
        <w:t>
      26. Дешифрируются отдельными контурами и отображаются соответствующими условными знаками:</w:t>
      </w:r>
    </w:p>
    <w:bookmarkEnd w:id="253"/>
    <w:bookmarkStart w:name="z260" w:id="254"/>
    <w:p>
      <w:pPr>
        <w:spacing w:after="0"/>
        <w:ind w:left="0"/>
        <w:jc w:val="both"/>
      </w:pPr>
      <w:r>
        <w:rPr>
          <w:rFonts w:ascii="Times New Roman"/>
          <w:b w:val="false"/>
          <w:i w:val="false"/>
          <w:color w:val="000000"/>
          <w:sz w:val="28"/>
        </w:rPr>
        <w:t>
      1) леса, без подразделения их по породам;</w:t>
      </w:r>
    </w:p>
    <w:bookmarkEnd w:id="254"/>
    <w:bookmarkStart w:name="z261" w:id="255"/>
    <w:p>
      <w:pPr>
        <w:spacing w:after="0"/>
        <w:ind w:left="0"/>
        <w:jc w:val="both"/>
      </w:pPr>
      <w:r>
        <w:rPr>
          <w:rFonts w:ascii="Times New Roman"/>
          <w:b w:val="false"/>
          <w:i w:val="false"/>
          <w:color w:val="000000"/>
          <w:sz w:val="28"/>
        </w:rPr>
        <w:t>
      2) лесные культуры (молодые посадки леса, непереведенные в лесопокрытую площадь);</w:t>
      </w:r>
    </w:p>
    <w:bookmarkEnd w:id="255"/>
    <w:bookmarkStart w:name="z262" w:id="256"/>
    <w:p>
      <w:pPr>
        <w:spacing w:after="0"/>
        <w:ind w:left="0"/>
        <w:jc w:val="both"/>
      </w:pPr>
      <w:r>
        <w:rPr>
          <w:rFonts w:ascii="Times New Roman"/>
          <w:b w:val="false"/>
          <w:i w:val="false"/>
          <w:color w:val="000000"/>
          <w:sz w:val="28"/>
        </w:rPr>
        <w:t>
      3) участки, занятые дикорастущими плодовыми деревьями;</w:t>
      </w:r>
    </w:p>
    <w:bookmarkEnd w:id="256"/>
    <w:bookmarkStart w:name="z263" w:id="257"/>
    <w:p>
      <w:pPr>
        <w:spacing w:after="0"/>
        <w:ind w:left="0"/>
        <w:jc w:val="both"/>
      </w:pPr>
      <w:r>
        <w:rPr>
          <w:rFonts w:ascii="Times New Roman"/>
          <w:b w:val="false"/>
          <w:i w:val="false"/>
          <w:color w:val="000000"/>
          <w:sz w:val="28"/>
        </w:rPr>
        <w:t>
      4) тутовые рощи;</w:t>
      </w:r>
    </w:p>
    <w:bookmarkEnd w:id="257"/>
    <w:bookmarkStart w:name="z264" w:id="258"/>
    <w:p>
      <w:pPr>
        <w:spacing w:after="0"/>
        <w:ind w:left="0"/>
        <w:jc w:val="both"/>
      </w:pPr>
      <w:r>
        <w:rPr>
          <w:rFonts w:ascii="Times New Roman"/>
          <w:b w:val="false"/>
          <w:i w:val="false"/>
          <w:color w:val="000000"/>
          <w:sz w:val="28"/>
        </w:rPr>
        <w:t>
      5) саксаул;</w:t>
      </w:r>
    </w:p>
    <w:bookmarkEnd w:id="258"/>
    <w:bookmarkStart w:name="z265" w:id="259"/>
    <w:p>
      <w:pPr>
        <w:spacing w:after="0"/>
        <w:ind w:left="0"/>
        <w:jc w:val="both"/>
      </w:pPr>
      <w:r>
        <w:rPr>
          <w:rFonts w:ascii="Times New Roman"/>
          <w:b w:val="false"/>
          <w:i w:val="false"/>
          <w:color w:val="000000"/>
          <w:sz w:val="28"/>
        </w:rPr>
        <w:t>
      6) горелые и сухостойные (погибшие) леса (участки леса, поврежденного пожарами, длительным подтоплением, лесными вредителями и грибковыми болезнями до степени прекращения роста);</w:t>
      </w:r>
    </w:p>
    <w:bookmarkEnd w:id="259"/>
    <w:bookmarkStart w:name="z266" w:id="260"/>
    <w:p>
      <w:pPr>
        <w:spacing w:after="0"/>
        <w:ind w:left="0"/>
        <w:jc w:val="both"/>
      </w:pPr>
      <w:r>
        <w:rPr>
          <w:rFonts w:ascii="Times New Roman"/>
          <w:b w:val="false"/>
          <w:i w:val="false"/>
          <w:color w:val="000000"/>
          <w:sz w:val="28"/>
        </w:rPr>
        <w:t>
      7) буреломы;</w:t>
      </w:r>
    </w:p>
    <w:bookmarkEnd w:id="260"/>
    <w:bookmarkStart w:name="z267" w:id="261"/>
    <w:p>
      <w:pPr>
        <w:spacing w:after="0"/>
        <w:ind w:left="0"/>
        <w:jc w:val="both"/>
      </w:pPr>
      <w:r>
        <w:rPr>
          <w:rFonts w:ascii="Times New Roman"/>
          <w:b w:val="false"/>
          <w:i w:val="false"/>
          <w:color w:val="000000"/>
          <w:sz w:val="28"/>
        </w:rPr>
        <w:t>
      8) вырубленный лес и вырубленный саксаул;</w:t>
      </w:r>
    </w:p>
    <w:bookmarkEnd w:id="261"/>
    <w:bookmarkStart w:name="z268" w:id="262"/>
    <w:p>
      <w:pPr>
        <w:spacing w:after="0"/>
        <w:ind w:left="0"/>
        <w:jc w:val="both"/>
      </w:pPr>
      <w:r>
        <w:rPr>
          <w:rFonts w:ascii="Times New Roman"/>
          <w:b w:val="false"/>
          <w:i w:val="false"/>
          <w:color w:val="000000"/>
          <w:sz w:val="28"/>
        </w:rPr>
        <w:t>
      9) поросль леса (участки, площадь которых более чем на 70 (семьдесят) % заросла молодым лесом высотой до 4 (четырех) м);</w:t>
      </w:r>
    </w:p>
    <w:bookmarkEnd w:id="262"/>
    <w:bookmarkStart w:name="z269" w:id="263"/>
    <w:p>
      <w:pPr>
        <w:spacing w:after="0"/>
        <w:ind w:left="0"/>
        <w:jc w:val="both"/>
      </w:pPr>
      <w:r>
        <w:rPr>
          <w:rFonts w:ascii="Times New Roman"/>
          <w:b w:val="false"/>
          <w:i w:val="false"/>
          <w:color w:val="000000"/>
          <w:sz w:val="28"/>
        </w:rPr>
        <w:t>
      10) кустарники (участки, площадь которых более чем на 70 (семьдесят) % покрыта кустарниковой растительностью);</w:t>
      </w:r>
    </w:p>
    <w:bookmarkEnd w:id="263"/>
    <w:bookmarkStart w:name="z270" w:id="264"/>
    <w:p>
      <w:pPr>
        <w:spacing w:after="0"/>
        <w:ind w:left="0"/>
        <w:jc w:val="both"/>
      </w:pPr>
      <w:r>
        <w:rPr>
          <w:rFonts w:ascii="Times New Roman"/>
          <w:b w:val="false"/>
          <w:i w:val="false"/>
          <w:color w:val="000000"/>
          <w:sz w:val="28"/>
        </w:rPr>
        <w:t>
      11) кустарнички (участки, заросшие вереском, багульником, черникой, различными низкорослыми многолетними растениями);</w:t>
      </w:r>
    </w:p>
    <w:bookmarkEnd w:id="264"/>
    <w:bookmarkStart w:name="z271" w:id="265"/>
    <w:p>
      <w:pPr>
        <w:spacing w:after="0"/>
        <w:ind w:left="0"/>
        <w:jc w:val="both"/>
      </w:pPr>
      <w:r>
        <w:rPr>
          <w:rFonts w:ascii="Times New Roman"/>
          <w:b w:val="false"/>
          <w:i w:val="false"/>
          <w:color w:val="000000"/>
          <w:sz w:val="28"/>
        </w:rPr>
        <w:t>
      12) заросли стланика;</w:t>
      </w:r>
    </w:p>
    <w:bookmarkEnd w:id="265"/>
    <w:bookmarkStart w:name="z272" w:id="266"/>
    <w:p>
      <w:pPr>
        <w:spacing w:after="0"/>
        <w:ind w:left="0"/>
        <w:jc w:val="both"/>
      </w:pPr>
      <w:r>
        <w:rPr>
          <w:rFonts w:ascii="Times New Roman"/>
          <w:b w:val="false"/>
          <w:i w:val="false"/>
          <w:color w:val="000000"/>
          <w:sz w:val="28"/>
        </w:rPr>
        <w:t>
      13) полезащитные лесные полосы;</w:t>
      </w:r>
    </w:p>
    <w:bookmarkEnd w:id="266"/>
    <w:bookmarkStart w:name="z273" w:id="267"/>
    <w:p>
      <w:pPr>
        <w:spacing w:after="0"/>
        <w:ind w:left="0"/>
        <w:jc w:val="both"/>
      </w:pPr>
      <w:r>
        <w:rPr>
          <w:rFonts w:ascii="Times New Roman"/>
          <w:b w:val="false"/>
          <w:i w:val="false"/>
          <w:color w:val="000000"/>
          <w:sz w:val="28"/>
        </w:rPr>
        <w:t>
      14) садозащитные лесные полосы.</w:t>
      </w:r>
    </w:p>
    <w:bookmarkEnd w:id="267"/>
    <w:bookmarkStart w:name="z274" w:id="268"/>
    <w:p>
      <w:pPr>
        <w:spacing w:after="0"/>
        <w:ind w:left="0"/>
        <w:jc w:val="both"/>
      </w:pPr>
      <w:r>
        <w:rPr>
          <w:rFonts w:ascii="Times New Roman"/>
          <w:b w:val="false"/>
          <w:i w:val="false"/>
          <w:color w:val="000000"/>
          <w:sz w:val="28"/>
        </w:rPr>
        <w:t>
      При ширине лесной полосы размером менее 1,5 (одной целой пяти десятых) мм на карте лесные полосы отдельным контуром не отображаются;</w:t>
      </w:r>
    </w:p>
    <w:bookmarkEnd w:id="268"/>
    <w:bookmarkStart w:name="z275" w:id="269"/>
    <w:p>
      <w:pPr>
        <w:spacing w:after="0"/>
        <w:ind w:left="0"/>
        <w:jc w:val="both"/>
      </w:pPr>
      <w:r>
        <w:rPr>
          <w:rFonts w:ascii="Times New Roman"/>
          <w:b w:val="false"/>
          <w:i w:val="false"/>
          <w:color w:val="000000"/>
          <w:sz w:val="28"/>
        </w:rPr>
        <w:t>
      15) обсадка вдоль линейных объектов (каналов, канав, дорог всех видов) с подразделением на лесные, плодовые, тутовые, кустарниковые;</w:t>
      </w:r>
    </w:p>
    <w:bookmarkEnd w:id="269"/>
    <w:bookmarkStart w:name="z276" w:id="270"/>
    <w:p>
      <w:pPr>
        <w:spacing w:after="0"/>
        <w:ind w:left="0"/>
        <w:jc w:val="both"/>
      </w:pPr>
      <w:r>
        <w:rPr>
          <w:rFonts w:ascii="Times New Roman"/>
          <w:b w:val="false"/>
          <w:i w:val="false"/>
          <w:color w:val="000000"/>
          <w:sz w:val="28"/>
        </w:rPr>
        <w:t>
      16) приовражные лесные полосы;</w:t>
      </w:r>
    </w:p>
    <w:bookmarkEnd w:id="270"/>
    <w:bookmarkStart w:name="z277" w:id="271"/>
    <w:p>
      <w:pPr>
        <w:spacing w:after="0"/>
        <w:ind w:left="0"/>
        <w:jc w:val="both"/>
      </w:pPr>
      <w:r>
        <w:rPr>
          <w:rFonts w:ascii="Times New Roman"/>
          <w:b w:val="false"/>
          <w:i w:val="false"/>
          <w:color w:val="000000"/>
          <w:sz w:val="28"/>
        </w:rPr>
        <w:t>
      17) лесные насаждения по оврагам;</w:t>
      </w:r>
    </w:p>
    <w:bookmarkEnd w:id="271"/>
    <w:bookmarkStart w:name="z278" w:id="272"/>
    <w:p>
      <w:pPr>
        <w:spacing w:after="0"/>
        <w:ind w:left="0"/>
        <w:jc w:val="both"/>
      </w:pPr>
      <w:r>
        <w:rPr>
          <w:rFonts w:ascii="Times New Roman"/>
          <w:b w:val="false"/>
          <w:i w:val="false"/>
          <w:color w:val="000000"/>
          <w:sz w:val="28"/>
        </w:rPr>
        <w:t>
      18) прибрежные лесные насаждения (земельные участки с искусственно созданными лесными насаждениями по берегам рек, озер, прудов и водоемов с целью регулирования водного режима, предотвращения размыва берегов и заиления водоемов);</w:t>
      </w:r>
    </w:p>
    <w:bookmarkEnd w:id="272"/>
    <w:bookmarkStart w:name="z279" w:id="273"/>
    <w:p>
      <w:pPr>
        <w:spacing w:after="0"/>
        <w:ind w:left="0"/>
        <w:jc w:val="both"/>
      </w:pPr>
      <w:r>
        <w:rPr>
          <w:rFonts w:ascii="Times New Roman"/>
          <w:b w:val="false"/>
          <w:i w:val="false"/>
          <w:color w:val="000000"/>
          <w:sz w:val="28"/>
        </w:rPr>
        <w:t>
      19) защитные лесные насаждения на песках;</w:t>
      </w:r>
    </w:p>
    <w:bookmarkEnd w:id="273"/>
    <w:bookmarkStart w:name="z280" w:id="274"/>
    <w:p>
      <w:pPr>
        <w:spacing w:after="0"/>
        <w:ind w:left="0"/>
        <w:jc w:val="both"/>
      </w:pPr>
      <w:r>
        <w:rPr>
          <w:rFonts w:ascii="Times New Roman"/>
          <w:b w:val="false"/>
          <w:i w:val="false"/>
          <w:color w:val="000000"/>
          <w:sz w:val="28"/>
        </w:rPr>
        <w:t>
      20) лесопитомники;</w:t>
      </w:r>
    </w:p>
    <w:bookmarkEnd w:id="274"/>
    <w:bookmarkStart w:name="z281" w:id="275"/>
    <w:p>
      <w:pPr>
        <w:spacing w:after="0"/>
        <w:ind w:left="0"/>
        <w:jc w:val="both"/>
      </w:pPr>
      <w:r>
        <w:rPr>
          <w:rFonts w:ascii="Times New Roman"/>
          <w:b w:val="false"/>
          <w:i w:val="false"/>
          <w:color w:val="000000"/>
          <w:sz w:val="28"/>
        </w:rPr>
        <w:t>
      21) парки;</w:t>
      </w:r>
    </w:p>
    <w:bookmarkEnd w:id="275"/>
    <w:bookmarkStart w:name="z282" w:id="276"/>
    <w:p>
      <w:pPr>
        <w:spacing w:after="0"/>
        <w:ind w:left="0"/>
        <w:jc w:val="both"/>
      </w:pPr>
      <w:r>
        <w:rPr>
          <w:rFonts w:ascii="Times New Roman"/>
          <w:b w:val="false"/>
          <w:i w:val="false"/>
          <w:color w:val="000000"/>
          <w:sz w:val="28"/>
        </w:rPr>
        <w:t>
      22) усадьбы лесников;</w:t>
      </w:r>
    </w:p>
    <w:bookmarkEnd w:id="276"/>
    <w:bookmarkStart w:name="z283" w:id="277"/>
    <w:p>
      <w:pPr>
        <w:spacing w:after="0"/>
        <w:ind w:left="0"/>
        <w:jc w:val="both"/>
      </w:pPr>
      <w:r>
        <w:rPr>
          <w:rFonts w:ascii="Times New Roman"/>
          <w:b w:val="false"/>
          <w:i w:val="false"/>
          <w:color w:val="000000"/>
          <w:sz w:val="28"/>
        </w:rPr>
        <w:t xml:space="preserve">
      23) отдельно стоящие деревья на пашне, ореховые и тутовые деревья; </w:t>
      </w:r>
    </w:p>
    <w:bookmarkEnd w:id="277"/>
    <w:bookmarkStart w:name="z284" w:id="278"/>
    <w:p>
      <w:pPr>
        <w:spacing w:after="0"/>
        <w:ind w:left="0"/>
        <w:jc w:val="both"/>
      </w:pPr>
      <w:r>
        <w:rPr>
          <w:rFonts w:ascii="Times New Roman"/>
          <w:b w:val="false"/>
          <w:i w:val="false"/>
          <w:color w:val="000000"/>
          <w:sz w:val="28"/>
        </w:rPr>
        <w:t>
      24) отдельные группы саксаула и стланика.</w:t>
      </w:r>
    </w:p>
    <w:bookmarkEnd w:id="278"/>
    <w:bookmarkStart w:name="z285" w:id="279"/>
    <w:p>
      <w:pPr>
        <w:spacing w:after="0"/>
        <w:ind w:left="0"/>
        <w:jc w:val="both"/>
      </w:pPr>
      <w:r>
        <w:rPr>
          <w:rFonts w:ascii="Times New Roman"/>
          <w:b w:val="false"/>
          <w:i w:val="false"/>
          <w:color w:val="000000"/>
          <w:sz w:val="28"/>
        </w:rPr>
        <w:t>
      27. Дешифрируются отдельными контурами и отображаются соответствующими условными знаками:</w:t>
      </w:r>
    </w:p>
    <w:bookmarkEnd w:id="279"/>
    <w:bookmarkStart w:name="z286" w:id="280"/>
    <w:p>
      <w:pPr>
        <w:spacing w:after="0"/>
        <w:ind w:left="0"/>
        <w:jc w:val="both"/>
      </w:pPr>
      <w:r>
        <w:rPr>
          <w:rFonts w:ascii="Times New Roman"/>
          <w:b w:val="false"/>
          <w:i w:val="false"/>
          <w:color w:val="000000"/>
          <w:sz w:val="28"/>
        </w:rPr>
        <w:t>
      1) леса с оросительной сетью;</w:t>
      </w:r>
    </w:p>
    <w:bookmarkEnd w:id="280"/>
    <w:bookmarkStart w:name="z287" w:id="281"/>
    <w:p>
      <w:pPr>
        <w:spacing w:after="0"/>
        <w:ind w:left="0"/>
        <w:jc w:val="both"/>
      </w:pPr>
      <w:r>
        <w:rPr>
          <w:rFonts w:ascii="Times New Roman"/>
          <w:b w:val="false"/>
          <w:i w:val="false"/>
          <w:color w:val="000000"/>
          <w:sz w:val="28"/>
        </w:rPr>
        <w:t>
      2) леса орошаемые;</w:t>
      </w:r>
    </w:p>
    <w:bookmarkEnd w:id="281"/>
    <w:bookmarkStart w:name="z288" w:id="282"/>
    <w:p>
      <w:pPr>
        <w:spacing w:after="0"/>
        <w:ind w:left="0"/>
        <w:jc w:val="both"/>
      </w:pPr>
      <w:r>
        <w:rPr>
          <w:rFonts w:ascii="Times New Roman"/>
          <w:b w:val="false"/>
          <w:i w:val="false"/>
          <w:color w:val="000000"/>
          <w:sz w:val="28"/>
        </w:rPr>
        <w:t>
      3) заболоченные леса и кустарники;</w:t>
      </w:r>
    </w:p>
    <w:bookmarkEnd w:id="282"/>
    <w:bookmarkStart w:name="z289" w:id="283"/>
    <w:p>
      <w:pPr>
        <w:spacing w:after="0"/>
        <w:ind w:left="0"/>
        <w:jc w:val="both"/>
      </w:pPr>
      <w:r>
        <w:rPr>
          <w:rFonts w:ascii="Times New Roman"/>
          <w:b w:val="false"/>
          <w:i w:val="false"/>
          <w:color w:val="000000"/>
          <w:sz w:val="28"/>
        </w:rPr>
        <w:t>
      4) просеки шириной более 2 (двух) м при съемке в масштабе 1:10 000 и более 5 (пяти) м в масштабах 1:25 000; 1:50 000;</w:t>
      </w:r>
    </w:p>
    <w:bookmarkEnd w:id="283"/>
    <w:bookmarkStart w:name="z290" w:id="284"/>
    <w:p>
      <w:pPr>
        <w:spacing w:after="0"/>
        <w:ind w:left="0"/>
        <w:jc w:val="both"/>
      </w:pPr>
      <w:r>
        <w:rPr>
          <w:rFonts w:ascii="Times New Roman"/>
          <w:b w:val="false"/>
          <w:i w:val="false"/>
          <w:color w:val="000000"/>
          <w:sz w:val="28"/>
        </w:rPr>
        <w:t>
      5) дороги, канавы и изгороди по просекам.</w:t>
      </w:r>
    </w:p>
    <w:bookmarkEnd w:id="284"/>
    <w:bookmarkStart w:name="z291" w:id="285"/>
    <w:p>
      <w:pPr>
        <w:spacing w:after="0"/>
        <w:ind w:left="0"/>
        <w:jc w:val="both"/>
      </w:pPr>
      <w:r>
        <w:rPr>
          <w:rFonts w:ascii="Times New Roman"/>
          <w:b w:val="false"/>
          <w:i w:val="false"/>
          <w:color w:val="000000"/>
          <w:sz w:val="28"/>
        </w:rPr>
        <w:t>
      Участки леса и кустарника, раскорчеванные с целью вовлечения их в сельскохозяйственное производство, но неиспользуемые, отображаются отдельным контуром и сопровождаются соответствующей пояснительной надписью.</w:t>
      </w:r>
    </w:p>
    <w:bookmarkEnd w:id="285"/>
    <w:bookmarkStart w:name="z292" w:id="286"/>
    <w:p>
      <w:pPr>
        <w:spacing w:after="0"/>
        <w:ind w:left="0"/>
        <w:jc w:val="both"/>
      </w:pPr>
      <w:r>
        <w:rPr>
          <w:rFonts w:ascii="Times New Roman"/>
          <w:b w:val="false"/>
          <w:i w:val="false"/>
          <w:color w:val="000000"/>
          <w:sz w:val="28"/>
        </w:rPr>
        <w:t>
      Участки, подготовленные под посадку, полезащитных лесных полос, но незасаженные более одного года, и участки погибших лесных полос дешифрируются залежью.</w:t>
      </w:r>
    </w:p>
    <w:bookmarkEnd w:id="286"/>
    <w:bookmarkStart w:name="z293" w:id="287"/>
    <w:p>
      <w:pPr>
        <w:spacing w:after="0"/>
        <w:ind w:left="0"/>
        <w:jc w:val="left"/>
      </w:pPr>
      <w:r>
        <w:rPr>
          <w:rFonts w:ascii="Times New Roman"/>
          <w:b/>
          <w:i w:val="false"/>
          <w:color w:val="000000"/>
        </w:rPr>
        <w:t xml:space="preserve"> Параграф 8. Дешифрирование болот</w:t>
      </w:r>
    </w:p>
    <w:bookmarkEnd w:id="287"/>
    <w:bookmarkStart w:name="z294" w:id="288"/>
    <w:p>
      <w:pPr>
        <w:spacing w:after="0"/>
        <w:ind w:left="0"/>
        <w:jc w:val="both"/>
      </w:pPr>
      <w:r>
        <w:rPr>
          <w:rFonts w:ascii="Times New Roman"/>
          <w:b w:val="false"/>
          <w:i w:val="false"/>
          <w:color w:val="000000"/>
          <w:sz w:val="28"/>
        </w:rPr>
        <w:t>
      28. В зависимости от произрастающей растительности, водного режима и характера торфяной залежи дешифрируются отдельными контурами и отображаются соответствующими условными знаками:</w:t>
      </w:r>
    </w:p>
    <w:bookmarkEnd w:id="288"/>
    <w:bookmarkStart w:name="z295" w:id="289"/>
    <w:p>
      <w:pPr>
        <w:spacing w:after="0"/>
        <w:ind w:left="0"/>
        <w:jc w:val="both"/>
      </w:pPr>
      <w:r>
        <w:rPr>
          <w:rFonts w:ascii="Times New Roman"/>
          <w:b w:val="false"/>
          <w:i w:val="false"/>
          <w:color w:val="000000"/>
          <w:sz w:val="28"/>
        </w:rPr>
        <w:t>
      1) низинные болота;</w:t>
      </w:r>
    </w:p>
    <w:bookmarkEnd w:id="289"/>
    <w:bookmarkStart w:name="z296" w:id="290"/>
    <w:p>
      <w:pPr>
        <w:spacing w:after="0"/>
        <w:ind w:left="0"/>
        <w:jc w:val="both"/>
      </w:pPr>
      <w:r>
        <w:rPr>
          <w:rFonts w:ascii="Times New Roman"/>
          <w:b w:val="false"/>
          <w:i w:val="false"/>
          <w:color w:val="000000"/>
          <w:sz w:val="28"/>
        </w:rPr>
        <w:t>
      2) верховые болота;</w:t>
      </w:r>
    </w:p>
    <w:bookmarkEnd w:id="290"/>
    <w:bookmarkStart w:name="z297" w:id="291"/>
    <w:p>
      <w:pPr>
        <w:spacing w:after="0"/>
        <w:ind w:left="0"/>
        <w:jc w:val="both"/>
      </w:pPr>
      <w:r>
        <w:rPr>
          <w:rFonts w:ascii="Times New Roman"/>
          <w:b w:val="false"/>
          <w:i w:val="false"/>
          <w:color w:val="000000"/>
          <w:sz w:val="28"/>
        </w:rPr>
        <w:t>
      3) переходные болота.</w:t>
      </w:r>
    </w:p>
    <w:bookmarkEnd w:id="291"/>
    <w:bookmarkStart w:name="z298" w:id="292"/>
    <w:p>
      <w:pPr>
        <w:spacing w:after="0"/>
        <w:ind w:left="0"/>
        <w:jc w:val="both"/>
      </w:pPr>
      <w:r>
        <w:rPr>
          <w:rFonts w:ascii="Times New Roman"/>
          <w:b w:val="false"/>
          <w:i w:val="false"/>
          <w:color w:val="000000"/>
          <w:sz w:val="28"/>
        </w:rPr>
        <w:t>
      Отдельными контурами на болотах отображаются:</w:t>
      </w:r>
    </w:p>
    <w:bookmarkEnd w:id="292"/>
    <w:bookmarkStart w:name="z299" w:id="293"/>
    <w:p>
      <w:pPr>
        <w:spacing w:after="0"/>
        <w:ind w:left="0"/>
        <w:jc w:val="both"/>
      </w:pPr>
      <w:r>
        <w:rPr>
          <w:rFonts w:ascii="Times New Roman"/>
          <w:b w:val="false"/>
          <w:i w:val="false"/>
          <w:color w:val="000000"/>
          <w:sz w:val="28"/>
        </w:rPr>
        <w:t>
      1) окна чистой воды;</w:t>
      </w:r>
    </w:p>
    <w:bookmarkEnd w:id="293"/>
    <w:bookmarkStart w:name="z300" w:id="294"/>
    <w:p>
      <w:pPr>
        <w:spacing w:after="0"/>
        <w:ind w:left="0"/>
        <w:jc w:val="both"/>
      </w:pPr>
      <w:r>
        <w:rPr>
          <w:rFonts w:ascii="Times New Roman"/>
          <w:b w:val="false"/>
          <w:i w:val="false"/>
          <w:color w:val="000000"/>
          <w:sz w:val="28"/>
        </w:rPr>
        <w:t>
      2) участки осоковых, камышовых и тростниковых зарослей, которые в ранний период вегетации скашиваются на корм скоту;</w:t>
      </w:r>
    </w:p>
    <w:bookmarkEnd w:id="294"/>
    <w:bookmarkStart w:name="z301" w:id="295"/>
    <w:p>
      <w:pPr>
        <w:spacing w:after="0"/>
        <w:ind w:left="0"/>
        <w:jc w:val="both"/>
      </w:pPr>
      <w:r>
        <w:rPr>
          <w:rFonts w:ascii="Times New Roman"/>
          <w:b w:val="false"/>
          <w:i w:val="false"/>
          <w:color w:val="000000"/>
          <w:sz w:val="28"/>
        </w:rPr>
        <w:t>
      3) древесная и кустарниковая растительность на болотах.</w:t>
      </w:r>
    </w:p>
    <w:bookmarkEnd w:id="295"/>
    <w:bookmarkStart w:name="z302" w:id="296"/>
    <w:p>
      <w:pPr>
        <w:spacing w:after="0"/>
        <w:ind w:left="0"/>
        <w:jc w:val="left"/>
      </w:pPr>
      <w:r>
        <w:rPr>
          <w:rFonts w:ascii="Times New Roman"/>
          <w:b/>
          <w:i w:val="false"/>
          <w:color w:val="000000"/>
        </w:rPr>
        <w:t xml:space="preserve"> Параграф 9. Дешифрирование элементов рельефа</w:t>
      </w:r>
    </w:p>
    <w:bookmarkEnd w:id="296"/>
    <w:bookmarkStart w:name="z303" w:id="297"/>
    <w:p>
      <w:pPr>
        <w:spacing w:after="0"/>
        <w:ind w:left="0"/>
        <w:jc w:val="both"/>
      </w:pPr>
      <w:r>
        <w:rPr>
          <w:rFonts w:ascii="Times New Roman"/>
          <w:b w:val="false"/>
          <w:i w:val="false"/>
          <w:color w:val="000000"/>
          <w:sz w:val="28"/>
        </w:rPr>
        <w:t>
      29. Из естественных форм рельефа дешифрированию подлежат:</w:t>
      </w:r>
    </w:p>
    <w:bookmarkEnd w:id="297"/>
    <w:bookmarkStart w:name="z304" w:id="298"/>
    <w:p>
      <w:pPr>
        <w:spacing w:after="0"/>
        <w:ind w:left="0"/>
        <w:jc w:val="both"/>
      </w:pPr>
      <w:r>
        <w:rPr>
          <w:rFonts w:ascii="Times New Roman"/>
          <w:b w:val="false"/>
          <w:i w:val="false"/>
          <w:color w:val="000000"/>
          <w:sz w:val="28"/>
        </w:rPr>
        <w:t>
      1) сухие русла и водороины (рытвины);</w:t>
      </w:r>
    </w:p>
    <w:bookmarkEnd w:id="298"/>
    <w:bookmarkStart w:name="z305" w:id="299"/>
    <w:p>
      <w:pPr>
        <w:spacing w:after="0"/>
        <w:ind w:left="0"/>
        <w:jc w:val="both"/>
      </w:pPr>
      <w:r>
        <w:rPr>
          <w:rFonts w:ascii="Times New Roman"/>
          <w:b w:val="false"/>
          <w:i w:val="false"/>
          <w:color w:val="000000"/>
          <w:sz w:val="28"/>
        </w:rPr>
        <w:t>
      2) овраги и промоины. Промоины отображаются на распахиваемых землях, наличие которых характеризирует степень водной эрозии. Ширина промоин и оврагов отображается в невыраженном масштабе карты;</w:t>
      </w:r>
    </w:p>
    <w:bookmarkEnd w:id="299"/>
    <w:bookmarkStart w:name="z306" w:id="300"/>
    <w:p>
      <w:pPr>
        <w:spacing w:after="0"/>
        <w:ind w:left="0"/>
        <w:jc w:val="both"/>
      </w:pPr>
      <w:r>
        <w:rPr>
          <w:rFonts w:ascii="Times New Roman"/>
          <w:b w:val="false"/>
          <w:i w:val="false"/>
          <w:color w:val="000000"/>
          <w:sz w:val="28"/>
        </w:rPr>
        <w:t>
      3) обрывы;</w:t>
      </w:r>
    </w:p>
    <w:bookmarkEnd w:id="300"/>
    <w:bookmarkStart w:name="z307" w:id="301"/>
    <w:p>
      <w:pPr>
        <w:spacing w:after="0"/>
        <w:ind w:left="0"/>
        <w:jc w:val="both"/>
      </w:pPr>
      <w:r>
        <w:rPr>
          <w:rFonts w:ascii="Times New Roman"/>
          <w:b w:val="false"/>
          <w:i w:val="false"/>
          <w:color w:val="000000"/>
          <w:sz w:val="28"/>
        </w:rPr>
        <w:t>
      4) песчаные, глинистые, каменисто-щебеночные и галечниковые осыпи;</w:t>
      </w:r>
    </w:p>
    <w:bookmarkEnd w:id="301"/>
    <w:bookmarkStart w:name="z308" w:id="302"/>
    <w:p>
      <w:pPr>
        <w:spacing w:after="0"/>
        <w:ind w:left="0"/>
        <w:jc w:val="both"/>
      </w:pPr>
      <w:r>
        <w:rPr>
          <w:rFonts w:ascii="Times New Roman"/>
          <w:b w:val="false"/>
          <w:i w:val="false"/>
          <w:color w:val="000000"/>
          <w:sz w:val="28"/>
        </w:rPr>
        <w:t>
      5) скалистые обрывы и скалы;</w:t>
      </w:r>
    </w:p>
    <w:bookmarkEnd w:id="302"/>
    <w:bookmarkStart w:name="z309" w:id="303"/>
    <w:p>
      <w:pPr>
        <w:spacing w:after="0"/>
        <w:ind w:left="0"/>
        <w:jc w:val="both"/>
      </w:pPr>
      <w:r>
        <w:rPr>
          <w:rFonts w:ascii="Times New Roman"/>
          <w:b w:val="false"/>
          <w:i w:val="false"/>
          <w:color w:val="000000"/>
          <w:sz w:val="28"/>
        </w:rPr>
        <w:t>
      6) дайки;</w:t>
      </w:r>
    </w:p>
    <w:bookmarkEnd w:id="303"/>
    <w:bookmarkStart w:name="z310" w:id="304"/>
    <w:p>
      <w:pPr>
        <w:spacing w:after="0"/>
        <w:ind w:left="0"/>
        <w:jc w:val="both"/>
      </w:pPr>
      <w:r>
        <w:rPr>
          <w:rFonts w:ascii="Times New Roman"/>
          <w:b w:val="false"/>
          <w:i w:val="false"/>
          <w:color w:val="000000"/>
          <w:sz w:val="28"/>
        </w:rPr>
        <w:t>
      7) оползни;</w:t>
      </w:r>
    </w:p>
    <w:bookmarkEnd w:id="304"/>
    <w:bookmarkStart w:name="z311" w:id="305"/>
    <w:p>
      <w:pPr>
        <w:spacing w:after="0"/>
        <w:ind w:left="0"/>
        <w:jc w:val="both"/>
      </w:pPr>
      <w:r>
        <w:rPr>
          <w:rFonts w:ascii="Times New Roman"/>
          <w:b w:val="false"/>
          <w:i w:val="false"/>
          <w:color w:val="000000"/>
          <w:sz w:val="28"/>
        </w:rPr>
        <w:t>
      8) карстовые воронки;</w:t>
      </w:r>
    </w:p>
    <w:bookmarkEnd w:id="305"/>
    <w:bookmarkStart w:name="z312" w:id="306"/>
    <w:p>
      <w:pPr>
        <w:spacing w:after="0"/>
        <w:ind w:left="0"/>
        <w:jc w:val="both"/>
      </w:pPr>
      <w:r>
        <w:rPr>
          <w:rFonts w:ascii="Times New Roman"/>
          <w:b w:val="false"/>
          <w:i w:val="false"/>
          <w:color w:val="000000"/>
          <w:sz w:val="28"/>
        </w:rPr>
        <w:t>
      9) морены.</w:t>
      </w:r>
    </w:p>
    <w:bookmarkEnd w:id="306"/>
    <w:bookmarkStart w:name="z313" w:id="307"/>
    <w:p>
      <w:pPr>
        <w:spacing w:after="0"/>
        <w:ind w:left="0"/>
        <w:jc w:val="both"/>
      </w:pPr>
      <w:r>
        <w:rPr>
          <w:rFonts w:ascii="Times New Roman"/>
          <w:b w:val="false"/>
          <w:i w:val="false"/>
          <w:color w:val="000000"/>
          <w:sz w:val="28"/>
        </w:rPr>
        <w:t>
      30. Из искусственных форм рельефа дешифрированию подлежат:</w:t>
      </w:r>
    </w:p>
    <w:bookmarkEnd w:id="307"/>
    <w:bookmarkStart w:name="z314" w:id="308"/>
    <w:p>
      <w:pPr>
        <w:spacing w:after="0"/>
        <w:ind w:left="0"/>
        <w:jc w:val="both"/>
      </w:pPr>
      <w:r>
        <w:rPr>
          <w:rFonts w:ascii="Times New Roman"/>
          <w:b w:val="false"/>
          <w:i w:val="false"/>
          <w:color w:val="000000"/>
          <w:sz w:val="28"/>
        </w:rPr>
        <w:t>
      1) валы и дамбы;</w:t>
      </w:r>
    </w:p>
    <w:bookmarkEnd w:id="308"/>
    <w:bookmarkStart w:name="z315" w:id="309"/>
    <w:p>
      <w:pPr>
        <w:spacing w:after="0"/>
        <w:ind w:left="0"/>
        <w:jc w:val="both"/>
      </w:pPr>
      <w:r>
        <w:rPr>
          <w:rFonts w:ascii="Times New Roman"/>
          <w:b w:val="false"/>
          <w:i w:val="false"/>
          <w:color w:val="000000"/>
          <w:sz w:val="28"/>
        </w:rPr>
        <w:t>
      2) участки террасированных склонов;</w:t>
      </w:r>
    </w:p>
    <w:bookmarkEnd w:id="309"/>
    <w:bookmarkStart w:name="z316" w:id="310"/>
    <w:p>
      <w:pPr>
        <w:spacing w:after="0"/>
        <w:ind w:left="0"/>
        <w:jc w:val="both"/>
      </w:pPr>
      <w:r>
        <w:rPr>
          <w:rFonts w:ascii="Times New Roman"/>
          <w:b w:val="false"/>
          <w:i w:val="false"/>
          <w:color w:val="000000"/>
          <w:sz w:val="28"/>
        </w:rPr>
        <w:t>
      3) гряды камней, изрытые места;</w:t>
      </w:r>
    </w:p>
    <w:bookmarkEnd w:id="310"/>
    <w:bookmarkStart w:name="z317" w:id="311"/>
    <w:p>
      <w:pPr>
        <w:spacing w:after="0"/>
        <w:ind w:left="0"/>
        <w:jc w:val="both"/>
      </w:pPr>
      <w:r>
        <w:rPr>
          <w:rFonts w:ascii="Times New Roman"/>
          <w:b w:val="false"/>
          <w:i w:val="false"/>
          <w:color w:val="000000"/>
          <w:sz w:val="28"/>
        </w:rPr>
        <w:t>
      4) курганы и ямы, диаметр и высота (глубина) которых составляют более 1 (одного) м.</w:t>
      </w:r>
    </w:p>
    <w:bookmarkEnd w:id="311"/>
    <w:bookmarkStart w:name="z318" w:id="312"/>
    <w:p>
      <w:pPr>
        <w:spacing w:after="0"/>
        <w:ind w:left="0"/>
        <w:jc w:val="left"/>
      </w:pPr>
      <w:r>
        <w:rPr>
          <w:rFonts w:ascii="Times New Roman"/>
          <w:b/>
          <w:i w:val="false"/>
          <w:color w:val="000000"/>
        </w:rPr>
        <w:t xml:space="preserve"> Параграф 10. Дешифрирование земель, неиспользуемых в сельском хозяйстве</w:t>
      </w:r>
    </w:p>
    <w:bookmarkEnd w:id="312"/>
    <w:bookmarkStart w:name="z319" w:id="313"/>
    <w:p>
      <w:pPr>
        <w:spacing w:after="0"/>
        <w:ind w:left="0"/>
        <w:jc w:val="both"/>
      </w:pPr>
      <w:r>
        <w:rPr>
          <w:rFonts w:ascii="Times New Roman"/>
          <w:b w:val="false"/>
          <w:i w:val="false"/>
          <w:color w:val="000000"/>
          <w:sz w:val="28"/>
        </w:rPr>
        <w:t>
      31. Дешифрированию подлежат земли, неиспользуемые в сельском хозяйстве:</w:t>
      </w:r>
    </w:p>
    <w:bookmarkEnd w:id="313"/>
    <w:bookmarkStart w:name="z320" w:id="314"/>
    <w:p>
      <w:pPr>
        <w:spacing w:after="0"/>
        <w:ind w:left="0"/>
        <w:jc w:val="both"/>
      </w:pPr>
      <w:r>
        <w:rPr>
          <w:rFonts w:ascii="Times New Roman"/>
          <w:b w:val="false"/>
          <w:i w:val="false"/>
          <w:color w:val="000000"/>
          <w:sz w:val="28"/>
        </w:rPr>
        <w:t xml:space="preserve">
      1) пески, в том числе участки песков, закрепленные редкой травянистой растительностью (неиспользуемые под пастбища); </w:t>
      </w:r>
    </w:p>
    <w:bookmarkEnd w:id="314"/>
    <w:bookmarkStart w:name="z321" w:id="315"/>
    <w:p>
      <w:pPr>
        <w:spacing w:after="0"/>
        <w:ind w:left="0"/>
        <w:jc w:val="both"/>
      </w:pPr>
      <w:r>
        <w:rPr>
          <w:rFonts w:ascii="Times New Roman"/>
          <w:b w:val="false"/>
          <w:i w:val="false"/>
          <w:color w:val="000000"/>
          <w:sz w:val="28"/>
        </w:rPr>
        <w:t>
      2) галечники;</w:t>
      </w:r>
    </w:p>
    <w:bookmarkEnd w:id="315"/>
    <w:bookmarkStart w:name="z322" w:id="316"/>
    <w:p>
      <w:pPr>
        <w:spacing w:after="0"/>
        <w:ind w:left="0"/>
        <w:jc w:val="both"/>
      </w:pPr>
      <w:r>
        <w:rPr>
          <w:rFonts w:ascii="Times New Roman"/>
          <w:b w:val="false"/>
          <w:i w:val="false"/>
          <w:color w:val="000000"/>
          <w:sz w:val="28"/>
        </w:rPr>
        <w:t>
      3) меловые обнажения, лишенные почвенного слоя;</w:t>
      </w:r>
    </w:p>
    <w:bookmarkEnd w:id="316"/>
    <w:bookmarkStart w:name="z323" w:id="317"/>
    <w:p>
      <w:pPr>
        <w:spacing w:after="0"/>
        <w:ind w:left="0"/>
        <w:jc w:val="both"/>
      </w:pPr>
      <w:r>
        <w:rPr>
          <w:rFonts w:ascii="Times New Roman"/>
          <w:b w:val="false"/>
          <w:i w:val="false"/>
          <w:color w:val="000000"/>
          <w:sz w:val="28"/>
        </w:rPr>
        <w:t>
      4) каменистые россыпи и щебеночные поверхности (незадернованные участки водораздельных пространств и пологие склоны, покрытые обломками горных пород различной величины);</w:t>
      </w:r>
    </w:p>
    <w:bookmarkEnd w:id="317"/>
    <w:bookmarkStart w:name="z324" w:id="318"/>
    <w:p>
      <w:pPr>
        <w:spacing w:after="0"/>
        <w:ind w:left="0"/>
        <w:jc w:val="both"/>
      </w:pPr>
      <w:r>
        <w:rPr>
          <w:rFonts w:ascii="Times New Roman"/>
          <w:b w:val="false"/>
          <w:i w:val="false"/>
          <w:color w:val="000000"/>
          <w:sz w:val="28"/>
        </w:rPr>
        <w:t>
      5) каменистые поверхности (выходы коренных пород);</w:t>
      </w:r>
    </w:p>
    <w:bookmarkEnd w:id="318"/>
    <w:bookmarkStart w:name="z325" w:id="319"/>
    <w:p>
      <w:pPr>
        <w:spacing w:after="0"/>
        <w:ind w:left="0"/>
        <w:jc w:val="both"/>
      </w:pPr>
      <w:r>
        <w:rPr>
          <w:rFonts w:ascii="Times New Roman"/>
          <w:b w:val="false"/>
          <w:i w:val="false"/>
          <w:color w:val="000000"/>
          <w:sz w:val="28"/>
        </w:rPr>
        <w:t>
      6) каменные реки;</w:t>
      </w:r>
    </w:p>
    <w:bookmarkEnd w:id="319"/>
    <w:bookmarkStart w:name="z326" w:id="320"/>
    <w:p>
      <w:pPr>
        <w:spacing w:after="0"/>
        <w:ind w:left="0"/>
        <w:jc w:val="both"/>
      </w:pPr>
      <w:r>
        <w:rPr>
          <w:rFonts w:ascii="Times New Roman"/>
          <w:b w:val="false"/>
          <w:i w:val="false"/>
          <w:color w:val="000000"/>
          <w:sz w:val="28"/>
        </w:rPr>
        <w:t>
      7) скопление камней;</w:t>
      </w:r>
    </w:p>
    <w:bookmarkEnd w:id="320"/>
    <w:bookmarkStart w:name="z327" w:id="321"/>
    <w:p>
      <w:pPr>
        <w:spacing w:after="0"/>
        <w:ind w:left="0"/>
        <w:jc w:val="both"/>
      </w:pPr>
      <w:r>
        <w:rPr>
          <w:rFonts w:ascii="Times New Roman"/>
          <w:b w:val="false"/>
          <w:i w:val="false"/>
          <w:color w:val="000000"/>
          <w:sz w:val="28"/>
        </w:rPr>
        <w:t>
      8) такыры (плоские глинистые понижения пустыни, в которых скапливаются талые или ливневые воды);</w:t>
      </w:r>
    </w:p>
    <w:bookmarkEnd w:id="321"/>
    <w:bookmarkStart w:name="z328" w:id="322"/>
    <w:p>
      <w:pPr>
        <w:spacing w:after="0"/>
        <w:ind w:left="0"/>
        <w:jc w:val="both"/>
      </w:pPr>
      <w:r>
        <w:rPr>
          <w:rFonts w:ascii="Times New Roman"/>
          <w:b w:val="false"/>
          <w:i w:val="false"/>
          <w:color w:val="000000"/>
          <w:sz w:val="28"/>
        </w:rPr>
        <w:t>
      9) глинистые поверхности;</w:t>
      </w:r>
    </w:p>
    <w:bookmarkEnd w:id="322"/>
    <w:bookmarkStart w:name="z329" w:id="323"/>
    <w:p>
      <w:pPr>
        <w:spacing w:after="0"/>
        <w:ind w:left="0"/>
        <w:jc w:val="both"/>
      </w:pPr>
      <w:r>
        <w:rPr>
          <w:rFonts w:ascii="Times New Roman"/>
          <w:b w:val="false"/>
          <w:i w:val="false"/>
          <w:color w:val="000000"/>
          <w:sz w:val="28"/>
        </w:rPr>
        <w:t xml:space="preserve">
      10) солончаки (участки земной поверхности, занятые почвами с высоким содержанием водно-растворимых солей в поверхностном слое (от одного до пяти см); </w:t>
      </w:r>
    </w:p>
    <w:bookmarkEnd w:id="323"/>
    <w:bookmarkStart w:name="z330" w:id="324"/>
    <w:p>
      <w:pPr>
        <w:spacing w:after="0"/>
        <w:ind w:left="0"/>
        <w:jc w:val="both"/>
      </w:pPr>
      <w:r>
        <w:rPr>
          <w:rFonts w:ascii="Times New Roman"/>
          <w:b w:val="false"/>
          <w:i w:val="false"/>
          <w:color w:val="000000"/>
          <w:sz w:val="28"/>
        </w:rPr>
        <w:t>
      11) блюдца и западинки, выражающиеся в масштабе карты, распаханные, но неосвоенные в связи с тем, что сельскохозяйственные культуры на них не дают всходов или не вызревают;</w:t>
      </w:r>
    </w:p>
    <w:bookmarkEnd w:id="324"/>
    <w:bookmarkStart w:name="z331" w:id="325"/>
    <w:p>
      <w:pPr>
        <w:spacing w:after="0"/>
        <w:ind w:left="0"/>
        <w:jc w:val="both"/>
      </w:pPr>
      <w:r>
        <w:rPr>
          <w:rFonts w:ascii="Times New Roman"/>
          <w:b w:val="false"/>
          <w:i w:val="false"/>
          <w:color w:val="000000"/>
          <w:sz w:val="28"/>
        </w:rPr>
        <w:t>
      12) участки, загрязненные отходами промышленных предприятий, засыпанные мелкоземом, отвалы и терриконы, и выемки грунта;</w:t>
      </w:r>
    </w:p>
    <w:bookmarkEnd w:id="325"/>
    <w:bookmarkStart w:name="z332" w:id="326"/>
    <w:p>
      <w:pPr>
        <w:spacing w:after="0"/>
        <w:ind w:left="0"/>
        <w:jc w:val="both"/>
      </w:pPr>
      <w:r>
        <w:rPr>
          <w:rFonts w:ascii="Times New Roman"/>
          <w:b w:val="false"/>
          <w:i w:val="false"/>
          <w:color w:val="000000"/>
          <w:sz w:val="28"/>
        </w:rPr>
        <w:t>
      13) места добычи полезных ископаемых;</w:t>
      </w:r>
    </w:p>
    <w:bookmarkEnd w:id="326"/>
    <w:bookmarkStart w:name="z333" w:id="327"/>
    <w:p>
      <w:pPr>
        <w:spacing w:after="0"/>
        <w:ind w:left="0"/>
        <w:jc w:val="both"/>
      </w:pPr>
      <w:r>
        <w:rPr>
          <w:rFonts w:ascii="Times New Roman"/>
          <w:b w:val="false"/>
          <w:i w:val="false"/>
          <w:color w:val="000000"/>
          <w:sz w:val="28"/>
        </w:rPr>
        <w:t>
      14) открытые соляные разработки;</w:t>
      </w:r>
    </w:p>
    <w:bookmarkEnd w:id="327"/>
    <w:bookmarkStart w:name="z334" w:id="328"/>
    <w:p>
      <w:pPr>
        <w:spacing w:after="0"/>
        <w:ind w:left="0"/>
        <w:jc w:val="both"/>
      </w:pPr>
      <w:r>
        <w:rPr>
          <w:rFonts w:ascii="Times New Roman"/>
          <w:b w:val="false"/>
          <w:i w:val="false"/>
          <w:color w:val="000000"/>
          <w:sz w:val="28"/>
        </w:rPr>
        <w:t>
      15) мочажины, не выражающиеся в масштабе карты;</w:t>
      </w:r>
    </w:p>
    <w:bookmarkEnd w:id="328"/>
    <w:bookmarkStart w:name="z335" w:id="329"/>
    <w:p>
      <w:pPr>
        <w:spacing w:after="0"/>
        <w:ind w:left="0"/>
        <w:jc w:val="both"/>
      </w:pPr>
      <w:r>
        <w:rPr>
          <w:rFonts w:ascii="Times New Roman"/>
          <w:b w:val="false"/>
          <w:i w:val="false"/>
          <w:color w:val="000000"/>
          <w:sz w:val="28"/>
        </w:rPr>
        <w:t>
      16) нерекультивированные земли. Нерекультивированные земли оконтуриваются и сопровождаются соответствующей пояснительной надписью.</w:t>
      </w:r>
    </w:p>
    <w:bookmarkEnd w:id="329"/>
    <w:bookmarkStart w:name="z336" w:id="330"/>
    <w:p>
      <w:pPr>
        <w:spacing w:after="0"/>
        <w:ind w:left="0"/>
        <w:jc w:val="both"/>
      </w:pPr>
      <w:r>
        <w:rPr>
          <w:rFonts w:ascii="Times New Roman"/>
          <w:b w:val="false"/>
          <w:i w:val="false"/>
          <w:color w:val="000000"/>
          <w:sz w:val="28"/>
        </w:rPr>
        <w:t>
      17) снежники, наледи и ледники.</w:t>
      </w:r>
    </w:p>
    <w:bookmarkEnd w:id="330"/>
    <w:bookmarkStart w:name="z337" w:id="331"/>
    <w:p>
      <w:pPr>
        <w:spacing w:after="0"/>
        <w:ind w:left="0"/>
        <w:jc w:val="left"/>
      </w:pPr>
      <w:r>
        <w:rPr>
          <w:rFonts w:ascii="Times New Roman"/>
          <w:b/>
          <w:i w:val="false"/>
          <w:color w:val="000000"/>
        </w:rPr>
        <w:t xml:space="preserve"> Параграф 11. Дешифрирование земель несельскохозяйственного назначения</w:t>
      </w:r>
    </w:p>
    <w:bookmarkEnd w:id="331"/>
    <w:bookmarkStart w:name="z338" w:id="332"/>
    <w:p>
      <w:pPr>
        <w:spacing w:after="0"/>
        <w:ind w:left="0"/>
        <w:jc w:val="both"/>
      </w:pPr>
      <w:r>
        <w:rPr>
          <w:rFonts w:ascii="Times New Roman"/>
          <w:b w:val="false"/>
          <w:i w:val="false"/>
          <w:color w:val="000000"/>
          <w:sz w:val="28"/>
        </w:rPr>
        <w:t>
      32. Дешифрированию подлежат земли несельскохозяйственного назначения.</w:t>
      </w:r>
    </w:p>
    <w:bookmarkEnd w:id="332"/>
    <w:bookmarkStart w:name="z339" w:id="333"/>
    <w:p>
      <w:pPr>
        <w:spacing w:after="0"/>
        <w:ind w:left="0"/>
        <w:jc w:val="both"/>
      </w:pPr>
      <w:r>
        <w:rPr>
          <w:rFonts w:ascii="Times New Roman"/>
          <w:b w:val="false"/>
          <w:i w:val="false"/>
          <w:color w:val="000000"/>
          <w:sz w:val="28"/>
        </w:rPr>
        <w:t xml:space="preserve">
      Внутри земель несельскохозяйственного назначения отображаются соответствующими условными знаками все сельскохозяйственные угодья, объекты и контуры местности. </w:t>
      </w:r>
    </w:p>
    <w:bookmarkEnd w:id="333"/>
    <w:bookmarkStart w:name="z340" w:id="334"/>
    <w:p>
      <w:pPr>
        <w:spacing w:after="0"/>
        <w:ind w:left="0"/>
        <w:jc w:val="both"/>
      </w:pPr>
      <w:r>
        <w:rPr>
          <w:rFonts w:ascii="Times New Roman"/>
          <w:b w:val="false"/>
          <w:i w:val="false"/>
          <w:color w:val="000000"/>
          <w:sz w:val="28"/>
        </w:rPr>
        <w:t>
      Подлежат дешифрированию расположенные вне населенных пунктов кладбища, скотомогильники, склады, электрические подстанции, водопроводные станции, водокачки, разрушенные и полуразрушенные строения, пасеки.</w:t>
      </w:r>
    </w:p>
    <w:bookmarkEnd w:id="334"/>
    <w:bookmarkStart w:name="z341" w:id="335"/>
    <w:p>
      <w:pPr>
        <w:spacing w:after="0"/>
        <w:ind w:left="0"/>
        <w:jc w:val="left"/>
      </w:pPr>
      <w:r>
        <w:rPr>
          <w:rFonts w:ascii="Times New Roman"/>
          <w:b/>
          <w:i w:val="false"/>
          <w:color w:val="000000"/>
        </w:rPr>
        <w:t xml:space="preserve"> Глава 3. Порядок выполнения дешифрирования аэрофотоснимков для составления цифровых сельскохозяйственных карт</w:t>
      </w:r>
    </w:p>
    <w:bookmarkEnd w:id="335"/>
    <w:bookmarkStart w:name="z342" w:id="336"/>
    <w:p>
      <w:pPr>
        <w:spacing w:after="0"/>
        <w:ind w:left="0"/>
        <w:jc w:val="both"/>
      </w:pPr>
      <w:r>
        <w:rPr>
          <w:rFonts w:ascii="Times New Roman"/>
          <w:b w:val="false"/>
          <w:i w:val="false"/>
          <w:color w:val="000000"/>
          <w:sz w:val="28"/>
        </w:rPr>
        <w:t>
      33. В процессе дешифрирования на аэрофотоснимках (космоснимках, фотопланах, ортофотопланах) распознаются и наносятся на карту соответствующими условными знаками объекты и контуры местности после их генерализации. Не изображенные или появившиеся после аэрофотосъемки контуры и объекты местности наносятся на материалы дешифрирования геодезическими методами с установленной точностью. Фотографическое изображение объектов или контуров, необнаруженных на местности в период полевого дешифрирования, на материалах дешифрирования перечеркиваются синим цветом, и на этом месте ставится условный знак того угодья (контура), которое фактически имеется на местности.</w:t>
      </w:r>
    </w:p>
    <w:bookmarkEnd w:id="336"/>
    <w:bookmarkStart w:name="z343" w:id="337"/>
    <w:p>
      <w:pPr>
        <w:spacing w:after="0"/>
        <w:ind w:left="0"/>
        <w:jc w:val="both"/>
      </w:pPr>
      <w:r>
        <w:rPr>
          <w:rFonts w:ascii="Times New Roman"/>
          <w:b w:val="false"/>
          <w:i w:val="false"/>
          <w:color w:val="000000"/>
          <w:sz w:val="28"/>
        </w:rPr>
        <w:t>
      34. Дешифрирование при создании карт выполняется полевым, камеральным, комбинированным и аэровизуальным методами, ручным и цифровым способами.</w:t>
      </w:r>
    </w:p>
    <w:bookmarkEnd w:id="337"/>
    <w:bookmarkStart w:name="z344" w:id="338"/>
    <w:p>
      <w:pPr>
        <w:spacing w:after="0"/>
        <w:ind w:left="0"/>
        <w:jc w:val="both"/>
      </w:pPr>
      <w:r>
        <w:rPr>
          <w:rFonts w:ascii="Times New Roman"/>
          <w:b w:val="false"/>
          <w:i w:val="false"/>
          <w:color w:val="000000"/>
          <w:sz w:val="28"/>
        </w:rPr>
        <w:t>
      Метод полевого дешифрирования предусматривает сопоставление фотографического изображения всех контуров и объектов на аэрофотоснимках (космоснимках, фотопланах, ортофотопланах) непосредственно с натурой.</w:t>
      </w:r>
    </w:p>
    <w:bookmarkEnd w:id="338"/>
    <w:bookmarkStart w:name="z345" w:id="339"/>
    <w:p>
      <w:pPr>
        <w:spacing w:after="0"/>
        <w:ind w:left="0"/>
        <w:jc w:val="both"/>
      </w:pPr>
      <w:r>
        <w:rPr>
          <w:rFonts w:ascii="Times New Roman"/>
          <w:b w:val="false"/>
          <w:i w:val="false"/>
          <w:color w:val="000000"/>
          <w:sz w:val="28"/>
        </w:rPr>
        <w:t>
      Метод камерального дешифрирования ‒ дешифрирование, при котором подлежащие нанесению на аэрофотоснимки (космоснимки, фотопланы, ортофотопланы) объекты и контуры опознаются в камеральных условиях по фотоизображению с использованием материалов прошлых лет съемки.</w:t>
      </w:r>
    </w:p>
    <w:bookmarkEnd w:id="339"/>
    <w:bookmarkStart w:name="z346" w:id="340"/>
    <w:p>
      <w:pPr>
        <w:spacing w:after="0"/>
        <w:ind w:left="0"/>
        <w:jc w:val="both"/>
      </w:pPr>
      <w:r>
        <w:rPr>
          <w:rFonts w:ascii="Times New Roman"/>
          <w:b w:val="false"/>
          <w:i w:val="false"/>
          <w:color w:val="000000"/>
          <w:sz w:val="28"/>
        </w:rPr>
        <w:t>
      Метод комбинированного дешифрирования заключается в камеральном определении на аэрофотоснимках (космоснимках, фотопланах, ортофотопланах) контуров и объектов местности, достоверность и соответствие которых в натуре не вызывает сомнений, и в последующем полевом опознавании контуров и объектов местности, расшифровке названия или установлении границ которых камерально по материалам съемки невозможно (из-за недостаточности характеристик объектов, их малых размеров и контрастности, слабой распознаваемости среди растительности и в тенях).</w:t>
      </w:r>
    </w:p>
    <w:bookmarkEnd w:id="340"/>
    <w:bookmarkStart w:name="z347" w:id="341"/>
    <w:p>
      <w:pPr>
        <w:spacing w:after="0"/>
        <w:ind w:left="0"/>
        <w:jc w:val="both"/>
      </w:pPr>
      <w:r>
        <w:rPr>
          <w:rFonts w:ascii="Times New Roman"/>
          <w:b w:val="false"/>
          <w:i w:val="false"/>
          <w:color w:val="000000"/>
          <w:sz w:val="28"/>
        </w:rPr>
        <w:t>
      Камеральное дешифрирование с последующей полевой доработкой применяется в качестве основного варианта работ по дешифрированию. При этом объем камеральных работ в процессе комбинированного дешифрирования на материалах аэрофотосъемки (космосъемки) с пространственным разрешением 0,35-0,60 (ноль целых тридцать пять сотых – ноль целых шестьдесят сотых) м и для создания карт в масштабах 1:25 000 составляет 50 (пятьдесят) и более процентов (далее – %); для создания карт масштаба 1:10 000 ‒ от 10 (десяти) до 30 (тридцати) % объема работ; с пространственным разрешением 1 (один) м - 1,5 (одна целая пять десятых) м для создания карт в масштабе 1:50 000 ‒ более 50 (пятидесяти) %.</w:t>
      </w:r>
    </w:p>
    <w:bookmarkEnd w:id="341"/>
    <w:bookmarkStart w:name="z348" w:id="342"/>
    <w:p>
      <w:pPr>
        <w:spacing w:after="0"/>
        <w:ind w:left="0"/>
        <w:jc w:val="both"/>
      </w:pPr>
      <w:r>
        <w:rPr>
          <w:rFonts w:ascii="Times New Roman"/>
          <w:b w:val="false"/>
          <w:i w:val="false"/>
          <w:color w:val="000000"/>
          <w:sz w:val="28"/>
        </w:rPr>
        <w:t>
      В горных или труднопроходимых районах допускается применение аэровизуального дешифрирования (с использованием малой авиации и БПЛА).</w:t>
      </w:r>
    </w:p>
    <w:bookmarkEnd w:id="342"/>
    <w:bookmarkStart w:name="z349" w:id="343"/>
    <w:p>
      <w:pPr>
        <w:spacing w:after="0"/>
        <w:ind w:left="0"/>
        <w:jc w:val="both"/>
      </w:pPr>
      <w:r>
        <w:rPr>
          <w:rFonts w:ascii="Times New Roman"/>
          <w:b w:val="false"/>
          <w:i w:val="false"/>
          <w:color w:val="000000"/>
          <w:sz w:val="28"/>
        </w:rPr>
        <w:t>
      Возможности использования материалов аэрофотосъемки (космосъемки) и применения методов дешифрирования в каждом конкретном случае определяются ТП на производство работ.</w:t>
      </w:r>
    </w:p>
    <w:bookmarkEnd w:id="343"/>
    <w:bookmarkStart w:name="z350" w:id="344"/>
    <w:p>
      <w:pPr>
        <w:spacing w:after="0"/>
        <w:ind w:left="0"/>
        <w:jc w:val="both"/>
      </w:pPr>
      <w:r>
        <w:rPr>
          <w:rFonts w:ascii="Times New Roman"/>
          <w:b w:val="false"/>
          <w:i w:val="false"/>
          <w:color w:val="000000"/>
          <w:sz w:val="28"/>
        </w:rPr>
        <w:t>
      35. По точности нанесения контуров и объектов местности на аэрофотоснимки (космоснимки, фотопланы, ортофотопланы) учитываются следующие требования:</w:t>
      </w:r>
    </w:p>
    <w:bookmarkEnd w:id="344"/>
    <w:bookmarkStart w:name="z351" w:id="345"/>
    <w:p>
      <w:pPr>
        <w:spacing w:after="0"/>
        <w:ind w:left="0"/>
        <w:jc w:val="both"/>
      </w:pPr>
      <w:r>
        <w:rPr>
          <w:rFonts w:ascii="Times New Roman"/>
          <w:b w:val="false"/>
          <w:i w:val="false"/>
          <w:color w:val="000000"/>
          <w:sz w:val="28"/>
        </w:rPr>
        <w:t>
      1) ошибка опознавания и отображения границ контуров и объектов, отчетливо изображенных на аэрофотоснимке (космоснимке, фотоплане, ортофотоплане) относительно видимой фотолинии, не допускается более 0,2 (ноль целых двух десятых) мм;</w:t>
      </w:r>
    </w:p>
    <w:bookmarkEnd w:id="345"/>
    <w:bookmarkStart w:name="z352" w:id="346"/>
    <w:p>
      <w:pPr>
        <w:spacing w:after="0"/>
        <w:ind w:left="0"/>
        <w:jc w:val="both"/>
      </w:pPr>
      <w:r>
        <w:rPr>
          <w:rFonts w:ascii="Times New Roman"/>
          <w:b w:val="false"/>
          <w:i w:val="false"/>
          <w:color w:val="000000"/>
          <w:sz w:val="28"/>
        </w:rPr>
        <w:t>
      2) расхождения между двумя определениями при нанесении на материалы аэрофотосъемки (космосъемки) объектов и контуров, имеющих в натуре отчетливые границы, но не изобразившихся на аэрофотоснимках (космоснимках, фотопланах, ортофотопланах), не допускается более 0,3 (ноль целых трех десятых) мм;</w:t>
      </w:r>
    </w:p>
    <w:bookmarkEnd w:id="346"/>
    <w:bookmarkStart w:name="z353" w:id="347"/>
    <w:p>
      <w:pPr>
        <w:spacing w:after="0"/>
        <w:ind w:left="0"/>
        <w:jc w:val="both"/>
      </w:pPr>
      <w:r>
        <w:rPr>
          <w:rFonts w:ascii="Times New Roman"/>
          <w:b w:val="false"/>
          <w:i w:val="false"/>
          <w:color w:val="000000"/>
          <w:sz w:val="28"/>
        </w:rPr>
        <w:t>
      3) расхождения между двумя определениями при нанесении контуров, не имеющих в натуре выраженных границ, не допускается на аэрофотоснимке (космоснимке, фотоплане, ортофотоплане) более 1,5 (одной целой пяти десятых) мм.</w:t>
      </w:r>
    </w:p>
    <w:bookmarkEnd w:id="347"/>
    <w:bookmarkStart w:name="z354" w:id="348"/>
    <w:p>
      <w:pPr>
        <w:spacing w:after="0"/>
        <w:ind w:left="0"/>
        <w:jc w:val="both"/>
      </w:pPr>
      <w:r>
        <w:rPr>
          <w:rFonts w:ascii="Times New Roman"/>
          <w:b w:val="false"/>
          <w:i w:val="false"/>
          <w:color w:val="000000"/>
          <w:sz w:val="28"/>
        </w:rPr>
        <w:t>
      36. Наименьшая площадь контуров (в масштабе карты), подлежащая дешифрированию:</w:t>
      </w:r>
    </w:p>
    <w:bookmarkEnd w:id="348"/>
    <w:bookmarkStart w:name="z355" w:id="349"/>
    <w:p>
      <w:pPr>
        <w:spacing w:after="0"/>
        <w:ind w:left="0"/>
        <w:jc w:val="both"/>
      </w:pPr>
      <w:r>
        <w:rPr>
          <w:rFonts w:ascii="Times New Roman"/>
          <w:b w:val="false"/>
          <w:i w:val="false"/>
          <w:color w:val="000000"/>
          <w:sz w:val="28"/>
        </w:rPr>
        <w:t>
      1) 2 (два) мм</w:t>
      </w:r>
      <w:r>
        <w:rPr>
          <w:rFonts w:ascii="Times New Roman"/>
          <w:b w:val="false"/>
          <w:i w:val="false"/>
          <w:color w:val="000000"/>
          <w:vertAlign w:val="superscript"/>
        </w:rPr>
        <w:t>2</w:t>
      </w:r>
      <w:r>
        <w:rPr>
          <w:rFonts w:ascii="Times New Roman"/>
          <w:b w:val="false"/>
          <w:i w:val="false"/>
          <w:color w:val="000000"/>
          <w:sz w:val="28"/>
        </w:rPr>
        <w:t xml:space="preserve"> ‒ на орошаемых и осушенных массивах ‒ для пашни, фруктово-ягодных насаждений, культурных пастбищ, несельскохозяйственных земель, расположенных внутри орошаемых пашен и многолетних насаждений;</w:t>
      </w:r>
    </w:p>
    <w:bookmarkEnd w:id="349"/>
    <w:bookmarkStart w:name="z356" w:id="350"/>
    <w:p>
      <w:pPr>
        <w:spacing w:after="0"/>
        <w:ind w:left="0"/>
        <w:jc w:val="both"/>
      </w:pPr>
      <w:r>
        <w:rPr>
          <w:rFonts w:ascii="Times New Roman"/>
          <w:b w:val="false"/>
          <w:i w:val="false"/>
          <w:color w:val="000000"/>
          <w:sz w:val="28"/>
        </w:rPr>
        <w:t>
      2) 4 (четыре) мм</w:t>
      </w:r>
      <w:r>
        <w:rPr>
          <w:rFonts w:ascii="Times New Roman"/>
          <w:b w:val="false"/>
          <w:i w:val="false"/>
          <w:color w:val="000000"/>
          <w:vertAlign w:val="superscript"/>
        </w:rPr>
        <w:t>2</w:t>
      </w:r>
      <w:r>
        <w:rPr>
          <w:rFonts w:ascii="Times New Roman"/>
          <w:b w:val="false"/>
          <w:i w:val="false"/>
          <w:color w:val="000000"/>
          <w:sz w:val="28"/>
        </w:rPr>
        <w:t xml:space="preserve"> ‒ на массивах ‒ для пашни, фруктово-ягодных насаждений, культурных пастбищ, различных угодий и несельскохозяйственных земель, расположенных внутри этих массивов;</w:t>
      </w:r>
    </w:p>
    <w:bookmarkEnd w:id="350"/>
    <w:bookmarkStart w:name="z357" w:id="351"/>
    <w:p>
      <w:pPr>
        <w:spacing w:after="0"/>
        <w:ind w:left="0"/>
        <w:jc w:val="both"/>
      </w:pPr>
      <w:r>
        <w:rPr>
          <w:rFonts w:ascii="Times New Roman"/>
          <w:b w:val="false"/>
          <w:i w:val="false"/>
          <w:color w:val="000000"/>
          <w:sz w:val="28"/>
        </w:rPr>
        <w:t>
      3) 10 (десять) мм</w:t>
      </w:r>
      <w:r>
        <w:rPr>
          <w:rFonts w:ascii="Times New Roman"/>
          <w:b w:val="false"/>
          <w:i w:val="false"/>
          <w:color w:val="000000"/>
          <w:vertAlign w:val="superscript"/>
        </w:rPr>
        <w:t>2</w:t>
      </w:r>
      <w:r>
        <w:rPr>
          <w:rFonts w:ascii="Times New Roman"/>
          <w:b w:val="false"/>
          <w:i w:val="false"/>
          <w:color w:val="000000"/>
          <w:sz w:val="28"/>
        </w:rPr>
        <w:t xml:space="preserve"> ‒ для всех остальных сельскохозяйственных угодий, и отдельных участков несельскохозяйственных земель, расположенных внутри массивов залежи, сенокосов и пастбищ;</w:t>
      </w:r>
    </w:p>
    <w:bookmarkEnd w:id="351"/>
    <w:bookmarkStart w:name="z358" w:id="352"/>
    <w:p>
      <w:pPr>
        <w:spacing w:after="0"/>
        <w:ind w:left="0"/>
        <w:jc w:val="both"/>
      </w:pPr>
      <w:r>
        <w:rPr>
          <w:rFonts w:ascii="Times New Roman"/>
          <w:b w:val="false"/>
          <w:i w:val="false"/>
          <w:color w:val="000000"/>
          <w:sz w:val="28"/>
        </w:rPr>
        <w:t>
      4) 50 (пятьдесят) мм</w:t>
      </w:r>
      <w:r>
        <w:rPr>
          <w:rFonts w:ascii="Times New Roman"/>
          <w:b w:val="false"/>
          <w:i w:val="false"/>
          <w:color w:val="000000"/>
          <w:vertAlign w:val="superscript"/>
        </w:rPr>
        <w:t>2</w:t>
      </w:r>
      <w:r>
        <w:rPr>
          <w:rFonts w:ascii="Times New Roman"/>
          <w:b w:val="false"/>
          <w:i w:val="false"/>
          <w:color w:val="000000"/>
          <w:sz w:val="28"/>
        </w:rPr>
        <w:t xml:space="preserve"> ‒ для одноименных сельскохозяйственных угодий, различаемых по качественным признакам;</w:t>
      </w:r>
    </w:p>
    <w:bookmarkEnd w:id="352"/>
    <w:bookmarkStart w:name="z359" w:id="353"/>
    <w:p>
      <w:pPr>
        <w:spacing w:after="0"/>
        <w:ind w:left="0"/>
        <w:jc w:val="both"/>
      </w:pPr>
      <w:r>
        <w:rPr>
          <w:rFonts w:ascii="Times New Roman"/>
          <w:b w:val="false"/>
          <w:i w:val="false"/>
          <w:color w:val="000000"/>
          <w:sz w:val="28"/>
        </w:rPr>
        <w:t>
      5) 50 (пятьдесят) мм</w:t>
      </w:r>
      <w:r>
        <w:rPr>
          <w:rFonts w:ascii="Times New Roman"/>
          <w:b w:val="false"/>
          <w:i w:val="false"/>
          <w:color w:val="000000"/>
          <w:vertAlign w:val="superscript"/>
        </w:rPr>
        <w:t>2</w:t>
      </w:r>
      <w:r>
        <w:rPr>
          <w:rFonts w:ascii="Times New Roman"/>
          <w:b w:val="false"/>
          <w:i w:val="false"/>
          <w:color w:val="000000"/>
          <w:sz w:val="28"/>
        </w:rPr>
        <w:t xml:space="preserve"> ‒ для всех остальных несельскохозяйственных земель (болот, песков, каменистых поверхностей);</w:t>
      </w:r>
    </w:p>
    <w:bookmarkEnd w:id="353"/>
    <w:bookmarkStart w:name="z360" w:id="354"/>
    <w:p>
      <w:pPr>
        <w:spacing w:after="0"/>
        <w:ind w:left="0"/>
        <w:jc w:val="both"/>
      </w:pPr>
      <w:r>
        <w:rPr>
          <w:rFonts w:ascii="Times New Roman"/>
          <w:b w:val="false"/>
          <w:i w:val="false"/>
          <w:color w:val="000000"/>
          <w:sz w:val="28"/>
        </w:rPr>
        <w:t>
      6) 100 (сто) мм</w:t>
      </w:r>
      <w:r>
        <w:rPr>
          <w:rFonts w:ascii="Times New Roman"/>
          <w:b w:val="false"/>
          <w:i w:val="false"/>
          <w:color w:val="000000"/>
          <w:vertAlign w:val="superscript"/>
        </w:rPr>
        <w:t>2</w:t>
      </w:r>
      <w:r>
        <w:rPr>
          <w:rFonts w:ascii="Times New Roman"/>
          <w:b w:val="false"/>
          <w:i w:val="false"/>
          <w:color w:val="000000"/>
          <w:sz w:val="28"/>
        </w:rPr>
        <w:t xml:space="preserve"> ‒ для контуров кустарника, поросли, вырубки, бурелома, горелого или сухостойного леса, расположенных внутри массивов древесной растительности, и для контуров леса, расположенных внутри массивов кустарника, поросли;</w:t>
      </w:r>
    </w:p>
    <w:bookmarkEnd w:id="354"/>
    <w:bookmarkStart w:name="z361" w:id="355"/>
    <w:p>
      <w:pPr>
        <w:spacing w:after="0"/>
        <w:ind w:left="0"/>
        <w:jc w:val="both"/>
      </w:pPr>
      <w:r>
        <w:rPr>
          <w:rFonts w:ascii="Times New Roman"/>
          <w:b w:val="false"/>
          <w:i w:val="false"/>
          <w:color w:val="000000"/>
          <w:sz w:val="28"/>
        </w:rPr>
        <w:t>
      7) озера, пруды, мочажины, колки дешифрируются независимо от их площади, а отдельно стоящие деревья дешифрируются только на пашне. Отдельные ореховые и тутовые деревья дешифрируются во всех случаях, независимо от места произрастания;</w:t>
      </w:r>
    </w:p>
    <w:bookmarkEnd w:id="355"/>
    <w:bookmarkStart w:name="z362" w:id="356"/>
    <w:p>
      <w:pPr>
        <w:spacing w:after="0"/>
        <w:ind w:left="0"/>
        <w:jc w:val="both"/>
      </w:pPr>
      <w:r>
        <w:rPr>
          <w:rFonts w:ascii="Times New Roman"/>
          <w:b w:val="false"/>
          <w:i w:val="false"/>
          <w:color w:val="000000"/>
          <w:sz w:val="28"/>
        </w:rPr>
        <w:t>
      8) линейные контуры дешифрируются при длине их на карте 1 (один) см и более. Исключение составляют промоины на пашне и залежи, которые дешифрируются при длине их на фотокарте 5 (пять) мм и более.</w:t>
      </w:r>
    </w:p>
    <w:bookmarkEnd w:id="356"/>
    <w:bookmarkStart w:name="z363" w:id="357"/>
    <w:p>
      <w:pPr>
        <w:spacing w:after="0"/>
        <w:ind w:left="0"/>
        <w:jc w:val="both"/>
      </w:pPr>
      <w:r>
        <w:rPr>
          <w:rFonts w:ascii="Times New Roman"/>
          <w:b w:val="false"/>
          <w:i w:val="false"/>
          <w:color w:val="000000"/>
          <w:sz w:val="28"/>
        </w:rPr>
        <w:t>
      37. При дешифрировании сельскохозяйственных угодий число сочетаний условных знаков в одном контуре устанавливается не более трех: один условный знак определяет название сельскохозяйственного угодья, два следующих условных знаков характеризуют его качественное состояние.</w:t>
      </w:r>
    </w:p>
    <w:bookmarkEnd w:id="357"/>
    <w:bookmarkStart w:name="z364" w:id="358"/>
    <w:p>
      <w:pPr>
        <w:spacing w:after="0"/>
        <w:ind w:left="0"/>
        <w:jc w:val="both"/>
      </w:pPr>
      <w:r>
        <w:rPr>
          <w:rFonts w:ascii="Times New Roman"/>
          <w:b w:val="false"/>
          <w:i w:val="false"/>
          <w:color w:val="000000"/>
          <w:sz w:val="28"/>
        </w:rPr>
        <w:t>
      Допускается увеличение количество сочетаний условных знаков при согласовании с заказчиком карт.</w:t>
      </w:r>
    </w:p>
    <w:bookmarkEnd w:id="358"/>
    <w:bookmarkStart w:name="z365" w:id="359"/>
    <w:p>
      <w:pPr>
        <w:spacing w:after="0"/>
        <w:ind w:left="0"/>
        <w:jc w:val="both"/>
      </w:pPr>
      <w:r>
        <w:rPr>
          <w:rFonts w:ascii="Times New Roman"/>
          <w:b w:val="false"/>
          <w:i w:val="false"/>
          <w:color w:val="000000"/>
          <w:sz w:val="28"/>
        </w:rPr>
        <w:t>
      38. При дешифрировании аэрофотоснимков (космоснимков, фотопланов, ортофотопланов) с высокой плотностью контуров, снимки увеличиваются до масштаба, обеспечивающего необходимую точность дешифрирования.</w:t>
      </w:r>
    </w:p>
    <w:bookmarkEnd w:id="359"/>
    <w:bookmarkStart w:name="z366" w:id="360"/>
    <w:p>
      <w:pPr>
        <w:spacing w:after="0"/>
        <w:ind w:left="0"/>
        <w:jc w:val="both"/>
      </w:pPr>
      <w:r>
        <w:rPr>
          <w:rFonts w:ascii="Times New Roman"/>
          <w:b w:val="false"/>
          <w:i w:val="false"/>
          <w:color w:val="000000"/>
          <w:sz w:val="28"/>
        </w:rPr>
        <w:t xml:space="preserve">
      Результаты дешифрирования наносятся не позднее, чем через один день после его выполнения на местности. </w:t>
      </w:r>
    </w:p>
    <w:bookmarkEnd w:id="360"/>
    <w:bookmarkStart w:name="z367" w:id="361"/>
    <w:p>
      <w:pPr>
        <w:spacing w:after="0"/>
        <w:ind w:left="0"/>
        <w:jc w:val="both"/>
      </w:pPr>
      <w:r>
        <w:rPr>
          <w:rFonts w:ascii="Times New Roman"/>
          <w:b w:val="false"/>
          <w:i w:val="false"/>
          <w:color w:val="000000"/>
          <w:sz w:val="28"/>
        </w:rPr>
        <w:t>
      Начертание условных знаков при дешифрировании допускается упрощенное, разреженное, без симметричной их расстановки. При этом форма условных знаков четко соблюдается, а надписи названий и цифр остаются разборчивыми.</w:t>
      </w:r>
    </w:p>
    <w:bookmarkEnd w:id="361"/>
    <w:bookmarkStart w:name="z368" w:id="362"/>
    <w:p>
      <w:pPr>
        <w:spacing w:after="0"/>
        <w:ind w:left="0"/>
        <w:jc w:val="both"/>
      </w:pPr>
      <w:r>
        <w:rPr>
          <w:rFonts w:ascii="Times New Roman"/>
          <w:b w:val="false"/>
          <w:i w:val="false"/>
          <w:color w:val="000000"/>
          <w:sz w:val="28"/>
        </w:rPr>
        <w:t>
      39. По предложению заказчика для наиболее полного отображения на картах характерных местных особенностей допускается дополнительно дешифрировать контуры и объекты местности, не предусмотренные настоящей Методикой (подвиды угодий, линии связи, электропередач, гидротехнические сооружения, колодцы в населенных пунктах).</w:t>
      </w:r>
    </w:p>
    <w:bookmarkEnd w:id="362"/>
    <w:bookmarkStart w:name="z369" w:id="363"/>
    <w:p>
      <w:pPr>
        <w:spacing w:after="0"/>
        <w:ind w:left="0"/>
        <w:jc w:val="left"/>
      </w:pPr>
      <w:r>
        <w:rPr>
          <w:rFonts w:ascii="Times New Roman"/>
          <w:b/>
          <w:i w:val="false"/>
          <w:color w:val="000000"/>
        </w:rPr>
        <w:t xml:space="preserve"> Параграф 1. Подготовка к дешифрированию</w:t>
      </w:r>
    </w:p>
    <w:bookmarkEnd w:id="363"/>
    <w:bookmarkStart w:name="z370" w:id="364"/>
    <w:p>
      <w:pPr>
        <w:spacing w:after="0"/>
        <w:ind w:left="0"/>
        <w:jc w:val="both"/>
      </w:pPr>
      <w:r>
        <w:rPr>
          <w:rFonts w:ascii="Times New Roman"/>
          <w:b w:val="false"/>
          <w:i w:val="false"/>
          <w:color w:val="000000"/>
          <w:sz w:val="28"/>
        </w:rPr>
        <w:t>
      40. До начала дешифрирования на участок съемки запрашиваются и изучаются следующие материалы:</w:t>
      </w:r>
    </w:p>
    <w:bookmarkEnd w:id="364"/>
    <w:bookmarkStart w:name="z371" w:id="365"/>
    <w:p>
      <w:pPr>
        <w:spacing w:after="0"/>
        <w:ind w:left="0"/>
        <w:jc w:val="both"/>
      </w:pPr>
      <w:r>
        <w:rPr>
          <w:rFonts w:ascii="Times New Roman"/>
          <w:b w:val="false"/>
          <w:i w:val="false"/>
          <w:color w:val="000000"/>
          <w:sz w:val="28"/>
        </w:rPr>
        <w:t>
      1) фотокарты прежних лет съемки;</w:t>
      </w:r>
    </w:p>
    <w:bookmarkEnd w:id="365"/>
    <w:bookmarkStart w:name="z372" w:id="366"/>
    <w:p>
      <w:pPr>
        <w:spacing w:after="0"/>
        <w:ind w:left="0"/>
        <w:jc w:val="both"/>
      </w:pPr>
      <w:r>
        <w:rPr>
          <w:rFonts w:ascii="Times New Roman"/>
          <w:b w:val="false"/>
          <w:i w:val="false"/>
          <w:color w:val="000000"/>
          <w:sz w:val="28"/>
        </w:rPr>
        <w:t>
      2) топографические карты последнего года издания.</w:t>
      </w:r>
    </w:p>
    <w:bookmarkEnd w:id="366"/>
    <w:bookmarkStart w:name="z373" w:id="367"/>
    <w:p>
      <w:pPr>
        <w:spacing w:after="0"/>
        <w:ind w:left="0"/>
        <w:jc w:val="both"/>
      </w:pPr>
      <w:r>
        <w:rPr>
          <w:rFonts w:ascii="Times New Roman"/>
          <w:b w:val="false"/>
          <w:i w:val="false"/>
          <w:color w:val="000000"/>
          <w:sz w:val="28"/>
        </w:rPr>
        <w:t>
      41. На участок съемки подбираются материалы, подлежащие дешифрированию: аэрофотоснимки (космоснимки, ортофотопланы, фотопланы).</w:t>
      </w:r>
    </w:p>
    <w:bookmarkEnd w:id="367"/>
    <w:bookmarkStart w:name="z374" w:id="368"/>
    <w:p>
      <w:pPr>
        <w:spacing w:after="0"/>
        <w:ind w:left="0"/>
        <w:jc w:val="both"/>
      </w:pPr>
      <w:r>
        <w:rPr>
          <w:rFonts w:ascii="Times New Roman"/>
          <w:b w:val="false"/>
          <w:i w:val="false"/>
          <w:color w:val="000000"/>
          <w:sz w:val="28"/>
        </w:rPr>
        <w:t>
      При дешифрировании на аэрофотоснимках предварительно проводится определение и отграничение рабочих площадей. Границы рабочих площадей показываются синим, а внешняя граница участка съемки – черным цветом.</w:t>
      </w:r>
    </w:p>
    <w:bookmarkEnd w:id="368"/>
    <w:bookmarkStart w:name="z375" w:id="369"/>
    <w:p>
      <w:pPr>
        <w:spacing w:after="0"/>
        <w:ind w:left="0"/>
        <w:jc w:val="both"/>
      </w:pPr>
      <w:r>
        <w:rPr>
          <w:rFonts w:ascii="Times New Roman"/>
          <w:b w:val="false"/>
          <w:i w:val="false"/>
          <w:color w:val="000000"/>
          <w:sz w:val="28"/>
        </w:rPr>
        <w:t>
      Для сводок контуров с новой съемкой по смежеству с внешней границей участка в полосе шириной 2 (два) см на карте наносятся все контуры сельскохозяйственных угодий.</w:t>
      </w:r>
    </w:p>
    <w:bookmarkEnd w:id="369"/>
    <w:bookmarkStart w:name="z376" w:id="370"/>
    <w:p>
      <w:pPr>
        <w:spacing w:after="0"/>
        <w:ind w:left="0"/>
        <w:jc w:val="both"/>
      </w:pPr>
      <w:r>
        <w:rPr>
          <w:rFonts w:ascii="Times New Roman"/>
          <w:b w:val="false"/>
          <w:i w:val="false"/>
          <w:color w:val="000000"/>
          <w:sz w:val="28"/>
        </w:rPr>
        <w:t>
      42. На основе изучения материалов подготовки к дешифрированию определяются:</w:t>
      </w:r>
    </w:p>
    <w:bookmarkEnd w:id="370"/>
    <w:bookmarkStart w:name="z377" w:id="371"/>
    <w:p>
      <w:pPr>
        <w:spacing w:after="0"/>
        <w:ind w:left="0"/>
        <w:jc w:val="both"/>
      </w:pPr>
      <w:r>
        <w:rPr>
          <w:rFonts w:ascii="Times New Roman"/>
          <w:b w:val="false"/>
          <w:i w:val="false"/>
          <w:color w:val="000000"/>
          <w:sz w:val="28"/>
        </w:rPr>
        <w:t>
      1) методы и местные особенности дешифрирования;</w:t>
      </w:r>
    </w:p>
    <w:bookmarkEnd w:id="371"/>
    <w:bookmarkStart w:name="z378" w:id="372"/>
    <w:p>
      <w:pPr>
        <w:spacing w:after="0"/>
        <w:ind w:left="0"/>
        <w:jc w:val="both"/>
      </w:pPr>
      <w:r>
        <w:rPr>
          <w:rFonts w:ascii="Times New Roman"/>
          <w:b w:val="false"/>
          <w:i w:val="false"/>
          <w:color w:val="000000"/>
          <w:sz w:val="28"/>
        </w:rPr>
        <w:t>
      2) способы определения границ разлива рек, озер и водохранилищ, береговых линий водоемов;</w:t>
      </w:r>
    </w:p>
    <w:bookmarkEnd w:id="372"/>
    <w:bookmarkStart w:name="z379" w:id="373"/>
    <w:p>
      <w:pPr>
        <w:spacing w:after="0"/>
        <w:ind w:left="0"/>
        <w:jc w:val="both"/>
      </w:pPr>
      <w:r>
        <w:rPr>
          <w:rFonts w:ascii="Times New Roman"/>
          <w:b w:val="false"/>
          <w:i w:val="false"/>
          <w:color w:val="000000"/>
          <w:sz w:val="28"/>
        </w:rPr>
        <w:t>
      3) характеристики категорий сложности при сельскохозяйственном дешифрировании контуров и объектов.</w:t>
      </w:r>
    </w:p>
    <w:bookmarkEnd w:id="373"/>
    <w:bookmarkStart w:name="z380" w:id="374"/>
    <w:p>
      <w:pPr>
        <w:spacing w:after="0"/>
        <w:ind w:left="0"/>
        <w:jc w:val="left"/>
      </w:pPr>
      <w:r>
        <w:rPr>
          <w:rFonts w:ascii="Times New Roman"/>
          <w:b/>
          <w:i w:val="false"/>
          <w:color w:val="000000"/>
        </w:rPr>
        <w:t xml:space="preserve"> Параграф 2. Организация работ по дешифрированию</w:t>
      </w:r>
    </w:p>
    <w:bookmarkEnd w:id="374"/>
    <w:bookmarkStart w:name="z381" w:id="375"/>
    <w:p>
      <w:pPr>
        <w:spacing w:after="0"/>
        <w:ind w:left="0"/>
        <w:jc w:val="both"/>
      </w:pPr>
      <w:r>
        <w:rPr>
          <w:rFonts w:ascii="Times New Roman"/>
          <w:b w:val="false"/>
          <w:i w:val="false"/>
          <w:color w:val="000000"/>
          <w:sz w:val="28"/>
        </w:rPr>
        <w:t>
      43. Работы по дешифрированию начинаются при наличии материалов аэрокосмосъемки, ортофотопланов, фотопланов.</w:t>
      </w:r>
    </w:p>
    <w:bookmarkEnd w:id="375"/>
    <w:bookmarkStart w:name="z382" w:id="376"/>
    <w:p>
      <w:pPr>
        <w:spacing w:after="0"/>
        <w:ind w:left="0"/>
        <w:jc w:val="both"/>
      </w:pPr>
      <w:r>
        <w:rPr>
          <w:rFonts w:ascii="Times New Roman"/>
          <w:b w:val="false"/>
          <w:i w:val="false"/>
          <w:color w:val="000000"/>
          <w:sz w:val="28"/>
        </w:rPr>
        <w:t>
      44. Задание на дешифрирование формируется и выдается на группу планшетов.</w:t>
      </w:r>
    </w:p>
    <w:bookmarkEnd w:id="376"/>
    <w:bookmarkStart w:name="z383" w:id="377"/>
    <w:p>
      <w:pPr>
        <w:spacing w:after="0"/>
        <w:ind w:left="0"/>
        <w:jc w:val="both"/>
      </w:pPr>
      <w:r>
        <w:rPr>
          <w:rFonts w:ascii="Times New Roman"/>
          <w:b w:val="false"/>
          <w:i w:val="false"/>
          <w:color w:val="000000"/>
          <w:sz w:val="28"/>
        </w:rPr>
        <w:t>
      45. Организация работ по дешифрированию с использованием комбинированного метода осуществляется в зимний период.</w:t>
      </w:r>
    </w:p>
    <w:bookmarkEnd w:id="377"/>
    <w:bookmarkStart w:name="z384" w:id="378"/>
    <w:p>
      <w:pPr>
        <w:spacing w:after="0"/>
        <w:ind w:left="0"/>
        <w:jc w:val="both"/>
      </w:pPr>
      <w:r>
        <w:rPr>
          <w:rFonts w:ascii="Times New Roman"/>
          <w:b w:val="false"/>
          <w:i w:val="false"/>
          <w:color w:val="000000"/>
          <w:sz w:val="28"/>
        </w:rPr>
        <w:t>
      Каждый исполнитель обеспечивается материалами, указанными в пунктах 40 и 41 настоящей Методики. Работа по дешифрированию, начатая в камеральный период, заканчивается в полевой период путем проверки в натуре камеральной части дешифрирования и тех участков, которые невозможно отдешифрировать камерально.</w:t>
      </w:r>
    </w:p>
    <w:bookmarkEnd w:id="378"/>
    <w:bookmarkStart w:name="z385" w:id="379"/>
    <w:p>
      <w:pPr>
        <w:spacing w:after="0"/>
        <w:ind w:left="0"/>
        <w:jc w:val="both"/>
      </w:pPr>
      <w:r>
        <w:rPr>
          <w:rFonts w:ascii="Times New Roman"/>
          <w:b w:val="false"/>
          <w:i w:val="false"/>
          <w:color w:val="000000"/>
          <w:sz w:val="28"/>
        </w:rPr>
        <w:t>
      На материалы дешифрирования наносятся предметы и контуры местности, изображения которых отсутствуют на аэрофотоснимках (космоснимках, фотопланах, ортофотопланах), а также собираются и уточняются географические названия объектов.</w:t>
      </w:r>
    </w:p>
    <w:bookmarkEnd w:id="379"/>
    <w:bookmarkStart w:name="z386" w:id="380"/>
    <w:p>
      <w:pPr>
        <w:spacing w:after="0"/>
        <w:ind w:left="0"/>
        <w:jc w:val="both"/>
      </w:pPr>
      <w:r>
        <w:rPr>
          <w:rFonts w:ascii="Times New Roman"/>
          <w:b w:val="false"/>
          <w:i w:val="false"/>
          <w:color w:val="000000"/>
          <w:sz w:val="28"/>
        </w:rPr>
        <w:t>
      46. Допускается выполнение работ по дешифрированию с участием уполномоченного лица (землепользователя), хорошо знающего состояние и использование сельскохозяйственных угодий в своем хозяйстве.</w:t>
      </w:r>
    </w:p>
    <w:bookmarkEnd w:id="380"/>
    <w:bookmarkStart w:name="z387" w:id="381"/>
    <w:p>
      <w:pPr>
        <w:spacing w:after="0"/>
        <w:ind w:left="0"/>
        <w:jc w:val="both"/>
      </w:pPr>
      <w:r>
        <w:rPr>
          <w:rFonts w:ascii="Times New Roman"/>
          <w:b w:val="false"/>
          <w:i w:val="false"/>
          <w:color w:val="000000"/>
          <w:sz w:val="28"/>
        </w:rPr>
        <w:t>
      47. Дешифрирование ведется в границах рабочих площадей аэрофотоснимков (космоснимков) или в границах фотопланов (ортофотопланов) с обязательным выполнением сводок контуров по границам. По свободным от сводок контуров границам участка съемки дешифрирование производится за пределами границ на расстоянии в 1 (один) см на карте. Правильность сводок контуров удостоверяется подписями исполнителей.</w:t>
      </w:r>
    </w:p>
    <w:bookmarkEnd w:id="381"/>
    <w:bookmarkStart w:name="z388" w:id="382"/>
    <w:p>
      <w:pPr>
        <w:spacing w:after="0"/>
        <w:ind w:left="0"/>
        <w:jc w:val="both"/>
      </w:pPr>
      <w:r>
        <w:rPr>
          <w:rFonts w:ascii="Times New Roman"/>
          <w:b w:val="false"/>
          <w:i w:val="false"/>
          <w:color w:val="000000"/>
          <w:sz w:val="28"/>
        </w:rPr>
        <w:t>
      48. Материалы и документы дешифрирования формируются в дело по дешифрированию на группу планшетов (на 4 (четыре) съемочные трапеции) ‒ при ручном способе, в папку корневого каталога ‒ при цифровом способе.</w:t>
      </w:r>
    </w:p>
    <w:bookmarkEnd w:id="382"/>
    <w:bookmarkStart w:name="z389" w:id="383"/>
    <w:p>
      <w:pPr>
        <w:spacing w:after="0"/>
        <w:ind w:left="0"/>
        <w:jc w:val="both"/>
      </w:pPr>
      <w:r>
        <w:rPr>
          <w:rFonts w:ascii="Times New Roman"/>
          <w:b w:val="false"/>
          <w:i w:val="false"/>
          <w:color w:val="000000"/>
          <w:sz w:val="28"/>
        </w:rPr>
        <w:t>
      В каждое дело либо папку корневого каталога по дешифрированию вкладываются следующие документы:</w:t>
      </w:r>
    </w:p>
    <w:bookmarkEnd w:id="383"/>
    <w:bookmarkStart w:name="z390" w:id="384"/>
    <w:p>
      <w:pPr>
        <w:spacing w:after="0"/>
        <w:ind w:left="0"/>
        <w:jc w:val="both"/>
      </w:pPr>
      <w:r>
        <w:rPr>
          <w:rFonts w:ascii="Times New Roman"/>
          <w:b w:val="false"/>
          <w:i w:val="false"/>
          <w:color w:val="000000"/>
          <w:sz w:val="28"/>
        </w:rPr>
        <w:t>
      1) отдешифрированные аэрофотоснимки (космоснимки, фотопланы, ортофотопланы).</w:t>
      </w:r>
    </w:p>
    <w:bookmarkEnd w:id="384"/>
    <w:bookmarkStart w:name="z391" w:id="385"/>
    <w:p>
      <w:pPr>
        <w:spacing w:after="0"/>
        <w:ind w:left="0"/>
        <w:jc w:val="both"/>
      </w:pPr>
      <w:r>
        <w:rPr>
          <w:rFonts w:ascii="Times New Roman"/>
          <w:b w:val="false"/>
          <w:i w:val="false"/>
          <w:color w:val="000000"/>
          <w:sz w:val="28"/>
        </w:rPr>
        <w:t>
      Для нанесения неотображенных на снимках контуров необходимо использовать для абриса оборотную сторону аэрофотоснимка (космоснимка, ортофотоплана, фотоплана) – при ручном способе.</w:t>
      </w:r>
    </w:p>
    <w:bookmarkEnd w:id="385"/>
    <w:bookmarkStart w:name="z392" w:id="386"/>
    <w:p>
      <w:pPr>
        <w:spacing w:after="0"/>
        <w:ind w:left="0"/>
        <w:jc w:val="both"/>
      </w:pPr>
      <w:r>
        <w:rPr>
          <w:rFonts w:ascii="Times New Roman"/>
          <w:b w:val="false"/>
          <w:i w:val="false"/>
          <w:color w:val="000000"/>
          <w:sz w:val="28"/>
        </w:rPr>
        <w:t>
      При цифровом способе не изобразившиеся на снимках контуры местности наносятся в процессе полевого дешифрирования;</w:t>
      </w:r>
    </w:p>
    <w:bookmarkEnd w:id="386"/>
    <w:bookmarkStart w:name="z393" w:id="387"/>
    <w:p>
      <w:pPr>
        <w:spacing w:after="0"/>
        <w:ind w:left="0"/>
        <w:jc w:val="both"/>
      </w:pPr>
      <w:r>
        <w:rPr>
          <w:rFonts w:ascii="Times New Roman"/>
          <w:b w:val="false"/>
          <w:i w:val="false"/>
          <w:color w:val="000000"/>
          <w:sz w:val="28"/>
        </w:rPr>
        <w:t>
      2) ведомость установленных названий населенных пунктов, урочищ, рек, озер, болот. Эти названия сличаются с имеющимся государственным каталогом географических названий Республики Казахстан;</w:t>
      </w:r>
    </w:p>
    <w:bookmarkEnd w:id="387"/>
    <w:bookmarkStart w:name="z394" w:id="388"/>
    <w:p>
      <w:pPr>
        <w:spacing w:after="0"/>
        <w:ind w:left="0"/>
        <w:jc w:val="both"/>
      </w:pPr>
      <w:r>
        <w:rPr>
          <w:rFonts w:ascii="Times New Roman"/>
          <w:b w:val="false"/>
          <w:i w:val="false"/>
          <w:color w:val="000000"/>
          <w:sz w:val="28"/>
        </w:rPr>
        <w:t>
      3) акт контроля и приемки работ.</w:t>
      </w:r>
    </w:p>
    <w:bookmarkEnd w:id="388"/>
    <w:bookmarkStart w:name="z395" w:id="389"/>
    <w:p>
      <w:pPr>
        <w:spacing w:after="0"/>
        <w:ind w:left="0"/>
        <w:jc w:val="both"/>
      </w:pPr>
      <w:r>
        <w:rPr>
          <w:rFonts w:ascii="Times New Roman"/>
          <w:b w:val="false"/>
          <w:i w:val="false"/>
          <w:color w:val="000000"/>
          <w:sz w:val="28"/>
        </w:rPr>
        <w:t xml:space="preserve">
      Характеристики категорий сложности при сельскохозяйственном дешифрировании контуров и объектов определяются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настоящей Методике.</w:t>
      </w:r>
    </w:p>
    <w:bookmarkEnd w:id="389"/>
    <w:bookmarkStart w:name="z396" w:id="390"/>
    <w:p>
      <w:pPr>
        <w:spacing w:after="0"/>
        <w:ind w:left="0"/>
        <w:jc w:val="left"/>
      </w:pPr>
      <w:r>
        <w:rPr>
          <w:rFonts w:ascii="Times New Roman"/>
          <w:b/>
          <w:i w:val="false"/>
          <w:color w:val="000000"/>
        </w:rPr>
        <w:t xml:space="preserve"> Глава 4. Периодичность выполнения сельскохозяйственного дешифрирования</w:t>
      </w:r>
    </w:p>
    <w:bookmarkEnd w:id="390"/>
    <w:bookmarkStart w:name="z397" w:id="391"/>
    <w:p>
      <w:pPr>
        <w:spacing w:after="0"/>
        <w:ind w:left="0"/>
        <w:jc w:val="both"/>
      </w:pPr>
      <w:r>
        <w:rPr>
          <w:rFonts w:ascii="Times New Roman"/>
          <w:b w:val="false"/>
          <w:i w:val="false"/>
          <w:color w:val="000000"/>
          <w:sz w:val="28"/>
        </w:rPr>
        <w:t>
      49. Периодичность выполнения сельскохозяйственного дешифрирования определяется по принципу деления территории по степени хозяйственного использования земель на районы интенсивного земледелия, развитого земледелия, полупустынные и пустынные территории, и составляет:</w:t>
      </w:r>
    </w:p>
    <w:bookmarkEnd w:id="391"/>
    <w:bookmarkStart w:name="z398" w:id="392"/>
    <w:p>
      <w:pPr>
        <w:spacing w:after="0"/>
        <w:ind w:left="0"/>
        <w:jc w:val="both"/>
      </w:pPr>
      <w:r>
        <w:rPr>
          <w:rFonts w:ascii="Times New Roman"/>
          <w:b w:val="false"/>
          <w:i w:val="false"/>
          <w:color w:val="000000"/>
          <w:sz w:val="28"/>
        </w:rPr>
        <w:t>
      6 (шесть) – 8 (восемь) лет – для районов интенсивного земледелия;</w:t>
      </w:r>
    </w:p>
    <w:bookmarkEnd w:id="392"/>
    <w:bookmarkStart w:name="z399" w:id="393"/>
    <w:p>
      <w:pPr>
        <w:spacing w:after="0"/>
        <w:ind w:left="0"/>
        <w:jc w:val="both"/>
      </w:pPr>
      <w:r>
        <w:rPr>
          <w:rFonts w:ascii="Times New Roman"/>
          <w:b w:val="false"/>
          <w:i w:val="false"/>
          <w:color w:val="000000"/>
          <w:sz w:val="28"/>
        </w:rPr>
        <w:t>
      10 (десять) -15 (пятнадцать) лет – для районов развитого земледелия;</w:t>
      </w:r>
    </w:p>
    <w:bookmarkEnd w:id="393"/>
    <w:bookmarkStart w:name="z400" w:id="394"/>
    <w:p>
      <w:pPr>
        <w:spacing w:after="0"/>
        <w:ind w:left="0"/>
        <w:jc w:val="both"/>
      </w:pPr>
      <w:r>
        <w:rPr>
          <w:rFonts w:ascii="Times New Roman"/>
          <w:b w:val="false"/>
          <w:i w:val="false"/>
          <w:color w:val="000000"/>
          <w:sz w:val="28"/>
        </w:rPr>
        <w:t>
      20 (двадцать) и более лет – для полупустынных и пустынных территорий.</w:t>
      </w:r>
    </w:p>
    <w:bookmarkEnd w:id="394"/>
    <w:bookmarkStart w:name="z401" w:id="395"/>
    <w:p>
      <w:pPr>
        <w:spacing w:after="0"/>
        <w:ind w:left="0"/>
        <w:jc w:val="left"/>
      </w:pPr>
      <w:r>
        <w:rPr>
          <w:rFonts w:ascii="Times New Roman"/>
          <w:b/>
          <w:i w:val="false"/>
          <w:color w:val="000000"/>
        </w:rPr>
        <w:t xml:space="preserve"> Глава 5. Использование материалов дешифрирования при создании цифровых сельскохозяйственных карт</w:t>
      </w:r>
    </w:p>
    <w:bookmarkEnd w:id="395"/>
    <w:bookmarkStart w:name="z402" w:id="396"/>
    <w:p>
      <w:pPr>
        <w:spacing w:after="0"/>
        <w:ind w:left="0"/>
        <w:jc w:val="both"/>
      </w:pPr>
      <w:r>
        <w:rPr>
          <w:rFonts w:ascii="Times New Roman"/>
          <w:b w:val="false"/>
          <w:i w:val="false"/>
          <w:color w:val="000000"/>
          <w:sz w:val="28"/>
        </w:rPr>
        <w:t>
      50. Сформированные дела либо папки корневого каталога с материалами дешифрирования используются при создании карт.</w:t>
      </w:r>
    </w:p>
    <w:bookmarkEnd w:id="396"/>
    <w:bookmarkStart w:name="z403" w:id="397"/>
    <w:p>
      <w:pPr>
        <w:spacing w:after="0"/>
        <w:ind w:left="0"/>
        <w:jc w:val="both"/>
      </w:pPr>
      <w:r>
        <w:rPr>
          <w:rFonts w:ascii="Times New Roman"/>
          <w:b w:val="false"/>
          <w:i w:val="false"/>
          <w:color w:val="000000"/>
          <w:sz w:val="28"/>
        </w:rPr>
        <w:t xml:space="preserve">
      51. Карты создаются в масштабах 1:10 000, 1:25 000 и 1:50 000 в единой системе координат и высот, международной разграфке и номенклатуре. По заявке заинтересованных физических и юридических лиц допускается создание карт другого масштаба. </w:t>
      </w:r>
    </w:p>
    <w:bookmarkEnd w:id="397"/>
    <w:bookmarkStart w:name="z404" w:id="398"/>
    <w:p>
      <w:pPr>
        <w:spacing w:after="0"/>
        <w:ind w:left="0"/>
        <w:jc w:val="both"/>
      </w:pPr>
      <w:r>
        <w:rPr>
          <w:rFonts w:ascii="Times New Roman"/>
          <w:b w:val="false"/>
          <w:i w:val="false"/>
          <w:color w:val="000000"/>
          <w:sz w:val="28"/>
        </w:rPr>
        <w:t>
      52. Карты предназначены для:</w:t>
      </w:r>
    </w:p>
    <w:bookmarkEnd w:id="398"/>
    <w:bookmarkStart w:name="z405" w:id="399"/>
    <w:p>
      <w:pPr>
        <w:spacing w:after="0"/>
        <w:ind w:left="0"/>
        <w:jc w:val="both"/>
      </w:pPr>
      <w:r>
        <w:rPr>
          <w:rFonts w:ascii="Times New Roman"/>
          <w:b w:val="false"/>
          <w:i w:val="false"/>
          <w:color w:val="000000"/>
          <w:sz w:val="28"/>
        </w:rPr>
        <w:t>
      1) показа природных особенностей и современного состояния земель сельскохозяйственного назначения;</w:t>
      </w:r>
    </w:p>
    <w:bookmarkEnd w:id="399"/>
    <w:bookmarkStart w:name="z406" w:id="400"/>
    <w:p>
      <w:pPr>
        <w:spacing w:after="0"/>
        <w:ind w:left="0"/>
        <w:jc w:val="both"/>
      </w:pPr>
      <w:r>
        <w:rPr>
          <w:rFonts w:ascii="Times New Roman"/>
          <w:b w:val="false"/>
          <w:i w:val="false"/>
          <w:color w:val="000000"/>
          <w:sz w:val="28"/>
        </w:rPr>
        <w:t>
      2) формирования сведений государственного земельного кадастра;</w:t>
      </w:r>
    </w:p>
    <w:bookmarkEnd w:id="400"/>
    <w:bookmarkStart w:name="z407" w:id="401"/>
    <w:p>
      <w:pPr>
        <w:spacing w:after="0"/>
        <w:ind w:left="0"/>
        <w:jc w:val="both"/>
      </w:pPr>
      <w:r>
        <w:rPr>
          <w:rFonts w:ascii="Times New Roman"/>
          <w:b w:val="false"/>
          <w:i w:val="false"/>
          <w:color w:val="000000"/>
          <w:sz w:val="28"/>
        </w:rPr>
        <w:t>
      3) составления баланса земель Республики Казахстан в соответствии с фактическим использованием земли;</w:t>
      </w:r>
    </w:p>
    <w:bookmarkEnd w:id="401"/>
    <w:bookmarkStart w:name="z408" w:id="402"/>
    <w:p>
      <w:pPr>
        <w:spacing w:after="0"/>
        <w:ind w:left="0"/>
        <w:jc w:val="both"/>
      </w:pPr>
      <w:r>
        <w:rPr>
          <w:rFonts w:ascii="Times New Roman"/>
          <w:b w:val="false"/>
          <w:i w:val="false"/>
          <w:color w:val="000000"/>
          <w:sz w:val="28"/>
        </w:rPr>
        <w:t>
      4) отображения структуры сельскохозяйственных угодий по фактическому их использованию и их мелиоративного состояния;</w:t>
      </w:r>
    </w:p>
    <w:bookmarkEnd w:id="402"/>
    <w:bookmarkStart w:name="z409" w:id="403"/>
    <w:p>
      <w:pPr>
        <w:spacing w:after="0"/>
        <w:ind w:left="0"/>
        <w:jc w:val="both"/>
      </w:pPr>
      <w:r>
        <w:rPr>
          <w:rFonts w:ascii="Times New Roman"/>
          <w:b w:val="false"/>
          <w:i w:val="false"/>
          <w:color w:val="000000"/>
          <w:sz w:val="28"/>
        </w:rPr>
        <w:t>
      5) повышения точности определения границ и вычисления площадей земельных угодий;</w:t>
      </w:r>
    </w:p>
    <w:bookmarkEnd w:id="403"/>
    <w:bookmarkStart w:name="z410" w:id="404"/>
    <w:p>
      <w:pPr>
        <w:spacing w:after="0"/>
        <w:ind w:left="0"/>
        <w:jc w:val="both"/>
      </w:pPr>
      <w:r>
        <w:rPr>
          <w:rFonts w:ascii="Times New Roman"/>
          <w:b w:val="false"/>
          <w:i w:val="false"/>
          <w:color w:val="000000"/>
          <w:sz w:val="28"/>
        </w:rPr>
        <w:t>
      6) определения поправочных коэффициентов к базовым ставкам платы за земельные участки;</w:t>
      </w:r>
    </w:p>
    <w:bookmarkEnd w:id="404"/>
    <w:bookmarkStart w:name="z411" w:id="405"/>
    <w:p>
      <w:pPr>
        <w:spacing w:after="0"/>
        <w:ind w:left="0"/>
        <w:jc w:val="both"/>
      </w:pPr>
      <w:r>
        <w:rPr>
          <w:rFonts w:ascii="Times New Roman"/>
          <w:b w:val="false"/>
          <w:i w:val="false"/>
          <w:color w:val="000000"/>
          <w:sz w:val="28"/>
        </w:rPr>
        <w:t>
      7) перевода сельскохозяйственных угодий из одного вида в другой;</w:t>
      </w:r>
    </w:p>
    <w:bookmarkEnd w:id="405"/>
    <w:bookmarkStart w:name="z412" w:id="406"/>
    <w:p>
      <w:pPr>
        <w:spacing w:after="0"/>
        <w:ind w:left="0"/>
        <w:jc w:val="both"/>
      </w:pPr>
      <w:r>
        <w:rPr>
          <w:rFonts w:ascii="Times New Roman"/>
          <w:b w:val="false"/>
          <w:i w:val="false"/>
          <w:color w:val="000000"/>
          <w:sz w:val="28"/>
        </w:rPr>
        <w:t>
      8) обеспечения информацией по качественному состоянию земель для повышения плодородия почв;</w:t>
      </w:r>
    </w:p>
    <w:bookmarkEnd w:id="406"/>
    <w:bookmarkStart w:name="z413" w:id="407"/>
    <w:p>
      <w:pPr>
        <w:spacing w:after="0"/>
        <w:ind w:left="0"/>
        <w:jc w:val="both"/>
      </w:pPr>
      <w:r>
        <w:rPr>
          <w:rFonts w:ascii="Times New Roman"/>
          <w:b w:val="false"/>
          <w:i w:val="false"/>
          <w:color w:val="000000"/>
          <w:sz w:val="28"/>
        </w:rPr>
        <w:t>
      9) проведения инвентаризации и мониторинга сельскохозяйственных земель;</w:t>
      </w:r>
    </w:p>
    <w:bookmarkEnd w:id="407"/>
    <w:bookmarkStart w:name="z414" w:id="408"/>
    <w:p>
      <w:pPr>
        <w:spacing w:after="0"/>
        <w:ind w:left="0"/>
        <w:jc w:val="both"/>
      </w:pPr>
      <w:r>
        <w:rPr>
          <w:rFonts w:ascii="Times New Roman"/>
          <w:b w:val="false"/>
          <w:i w:val="false"/>
          <w:color w:val="000000"/>
          <w:sz w:val="28"/>
        </w:rPr>
        <w:t>
      10) выявления резервов освоения новых земель;</w:t>
      </w:r>
    </w:p>
    <w:bookmarkEnd w:id="408"/>
    <w:bookmarkStart w:name="z415" w:id="409"/>
    <w:p>
      <w:pPr>
        <w:spacing w:after="0"/>
        <w:ind w:left="0"/>
        <w:jc w:val="both"/>
      </w:pPr>
      <w:r>
        <w:rPr>
          <w:rFonts w:ascii="Times New Roman"/>
          <w:b w:val="false"/>
          <w:i w:val="false"/>
          <w:color w:val="000000"/>
          <w:sz w:val="28"/>
        </w:rPr>
        <w:t>
      11) проведения землеустройства и контроля за использованием и охраной земель;</w:t>
      </w:r>
    </w:p>
    <w:bookmarkEnd w:id="409"/>
    <w:bookmarkStart w:name="z416" w:id="410"/>
    <w:p>
      <w:pPr>
        <w:spacing w:after="0"/>
        <w:ind w:left="0"/>
        <w:jc w:val="both"/>
      </w:pPr>
      <w:r>
        <w:rPr>
          <w:rFonts w:ascii="Times New Roman"/>
          <w:b w:val="false"/>
          <w:i w:val="false"/>
          <w:color w:val="000000"/>
          <w:sz w:val="28"/>
        </w:rPr>
        <w:t>
      12) предоставления подробной информации с целью обеспечения рационального использования и охраны земель, эффективности управления земельными ресурсами.</w:t>
      </w:r>
    </w:p>
    <w:bookmarkEnd w:id="410"/>
    <w:bookmarkStart w:name="z417" w:id="411"/>
    <w:p>
      <w:pPr>
        <w:spacing w:after="0"/>
        <w:ind w:left="0"/>
        <w:jc w:val="both"/>
      </w:pPr>
      <w:r>
        <w:rPr>
          <w:rFonts w:ascii="Times New Roman"/>
          <w:b w:val="false"/>
          <w:i w:val="false"/>
          <w:color w:val="000000"/>
          <w:sz w:val="28"/>
        </w:rPr>
        <w:t xml:space="preserve">
      53. Карты масштабов 1:10 000 и 1:25 000 используются в качестве основы при создании почвенных и геоботанических карт. </w:t>
      </w:r>
    </w:p>
    <w:bookmarkEnd w:id="411"/>
    <w:bookmarkStart w:name="z418" w:id="412"/>
    <w:p>
      <w:pPr>
        <w:spacing w:after="0"/>
        <w:ind w:left="0"/>
        <w:jc w:val="both"/>
      </w:pPr>
      <w:r>
        <w:rPr>
          <w:rFonts w:ascii="Times New Roman"/>
          <w:b w:val="false"/>
          <w:i w:val="false"/>
          <w:color w:val="000000"/>
          <w:sz w:val="28"/>
        </w:rPr>
        <w:t xml:space="preserve">
      Карты создаются в поперечной цилиндрической равноугольной картографической проекции, вычисляемой в шестиградусных зонах по параметрам эллипсоида Красовского. </w:t>
      </w:r>
    </w:p>
    <w:bookmarkEnd w:id="412"/>
    <w:bookmarkStart w:name="z419" w:id="413"/>
    <w:p>
      <w:pPr>
        <w:spacing w:after="0"/>
        <w:ind w:left="0"/>
        <w:jc w:val="both"/>
      </w:pPr>
      <w:r>
        <w:rPr>
          <w:rFonts w:ascii="Times New Roman"/>
          <w:b w:val="false"/>
          <w:i w:val="false"/>
          <w:color w:val="000000"/>
          <w:sz w:val="28"/>
        </w:rPr>
        <w:t>
      Начало плоских прямоугольных координат проекции совпадает с пересечением осевого меридиана зоны и экватора. Положительное направление оси X ‒ на север, положительное направление оси Y ‒ на восток. Значение ординаты осевого меридиана каждой зоны принято равным 500 000 м.</w:t>
      </w:r>
    </w:p>
    <w:bookmarkEnd w:id="413"/>
    <w:bookmarkStart w:name="z420" w:id="414"/>
    <w:p>
      <w:pPr>
        <w:spacing w:after="0"/>
        <w:ind w:left="0"/>
        <w:jc w:val="both"/>
      </w:pPr>
      <w:r>
        <w:rPr>
          <w:rFonts w:ascii="Times New Roman"/>
          <w:b w:val="false"/>
          <w:i w:val="false"/>
          <w:color w:val="000000"/>
          <w:sz w:val="28"/>
        </w:rPr>
        <w:t>
      54. Листы карт имеют форму трапеций, сторонами которых являются меридианы и параллели.</w:t>
      </w:r>
    </w:p>
    <w:bookmarkEnd w:id="414"/>
    <w:bookmarkStart w:name="z421" w:id="415"/>
    <w:p>
      <w:pPr>
        <w:spacing w:after="0"/>
        <w:ind w:left="0"/>
        <w:jc w:val="both"/>
      </w:pPr>
      <w:r>
        <w:rPr>
          <w:rFonts w:ascii="Times New Roman"/>
          <w:b w:val="false"/>
          <w:i w:val="false"/>
          <w:color w:val="000000"/>
          <w:sz w:val="28"/>
        </w:rPr>
        <w:t xml:space="preserve">
      Карты составляются и издаются отдельными листами в соответствии с размерами сторон цифровых сельскохозяйственных карт,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Методике.</w:t>
      </w:r>
    </w:p>
    <w:bookmarkEnd w:id="415"/>
    <w:bookmarkStart w:name="z422" w:id="416"/>
    <w:p>
      <w:pPr>
        <w:spacing w:after="0"/>
        <w:ind w:left="0"/>
        <w:jc w:val="both"/>
      </w:pPr>
      <w:r>
        <w:rPr>
          <w:rFonts w:ascii="Times New Roman"/>
          <w:b w:val="false"/>
          <w:i w:val="false"/>
          <w:color w:val="000000"/>
          <w:sz w:val="28"/>
        </w:rPr>
        <w:t>
      Издание листов карт в нестандартной разграфке не допускается.</w:t>
      </w:r>
    </w:p>
    <w:bookmarkEnd w:id="416"/>
    <w:bookmarkStart w:name="z423" w:id="417"/>
    <w:p>
      <w:pPr>
        <w:spacing w:after="0"/>
        <w:ind w:left="0"/>
        <w:jc w:val="left"/>
      </w:pPr>
      <w:r>
        <w:rPr>
          <w:rFonts w:ascii="Times New Roman"/>
          <w:b/>
          <w:i w:val="false"/>
          <w:color w:val="000000"/>
        </w:rPr>
        <w:t xml:space="preserve"> Глава 6. Геодезическая основа цифровых сельскохозяйственных карт</w:t>
      </w:r>
    </w:p>
    <w:bookmarkEnd w:id="417"/>
    <w:bookmarkStart w:name="z424" w:id="418"/>
    <w:p>
      <w:pPr>
        <w:spacing w:after="0"/>
        <w:ind w:left="0"/>
        <w:jc w:val="both"/>
      </w:pPr>
      <w:r>
        <w:rPr>
          <w:rFonts w:ascii="Times New Roman"/>
          <w:b w:val="false"/>
          <w:i w:val="false"/>
          <w:color w:val="000000"/>
          <w:sz w:val="28"/>
        </w:rPr>
        <w:t>
      55. Геодезической основой карт масштабов 1:10 000, 1:25 000 и 1:50 000 являются:</w:t>
      </w:r>
    </w:p>
    <w:bookmarkEnd w:id="418"/>
    <w:bookmarkStart w:name="z425" w:id="419"/>
    <w:p>
      <w:pPr>
        <w:spacing w:after="0"/>
        <w:ind w:left="0"/>
        <w:jc w:val="both"/>
      </w:pPr>
      <w:r>
        <w:rPr>
          <w:rFonts w:ascii="Times New Roman"/>
          <w:b w:val="false"/>
          <w:i w:val="false"/>
          <w:color w:val="000000"/>
          <w:sz w:val="28"/>
        </w:rPr>
        <w:t>
      1) пункты государственной геодезической сети и геодезических сетей сгущения, точки плановой съемочной сети, прямоугольные координаты которых вычислены в поперечной цилиндрической равноугольной картографической проекции, в установленной системе координат;</w:t>
      </w:r>
    </w:p>
    <w:bookmarkEnd w:id="419"/>
    <w:bookmarkStart w:name="z426" w:id="420"/>
    <w:p>
      <w:pPr>
        <w:spacing w:after="0"/>
        <w:ind w:left="0"/>
        <w:jc w:val="both"/>
      </w:pPr>
      <w:r>
        <w:rPr>
          <w:rFonts w:ascii="Times New Roman"/>
          <w:b w:val="false"/>
          <w:i w:val="false"/>
          <w:color w:val="000000"/>
          <w:sz w:val="28"/>
        </w:rPr>
        <w:t>
      2) пункты государственной нивелирной сети, пункты государственной геодезической сети и геодезических сетей сгущения;</w:t>
      </w:r>
    </w:p>
    <w:bookmarkEnd w:id="420"/>
    <w:bookmarkStart w:name="z427" w:id="421"/>
    <w:p>
      <w:pPr>
        <w:spacing w:after="0"/>
        <w:ind w:left="0"/>
        <w:jc w:val="both"/>
      </w:pPr>
      <w:r>
        <w:rPr>
          <w:rFonts w:ascii="Times New Roman"/>
          <w:b w:val="false"/>
          <w:i w:val="false"/>
          <w:color w:val="000000"/>
          <w:sz w:val="28"/>
        </w:rPr>
        <w:t>
      3) точки плановой съемочной сети, определяемые относительно ближайших пунктов государственной геодезической сети со средней ошибкой, не превышающей 0,1 (ноль целых одной десятой) мм в масштабе карты.</w:t>
      </w:r>
    </w:p>
    <w:bookmarkEnd w:id="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Методике</w:t>
            </w:r>
            <w:r>
              <w:br/>
            </w:r>
            <w:r>
              <w:rPr>
                <w:rFonts w:ascii="Times New Roman"/>
                <w:b w:val="false"/>
                <w:i w:val="false"/>
                <w:color w:val="000000"/>
                <w:sz w:val="20"/>
              </w:rPr>
              <w:t>по дешифрированию аэрофотоснимков</w:t>
            </w:r>
            <w:r>
              <w:br/>
            </w:r>
            <w:r>
              <w:rPr>
                <w:rFonts w:ascii="Times New Roman"/>
                <w:b w:val="false"/>
                <w:i w:val="false"/>
                <w:color w:val="000000"/>
                <w:sz w:val="20"/>
              </w:rPr>
              <w:t>для составления цифровых</w:t>
            </w:r>
            <w:r>
              <w:br/>
            </w:r>
            <w:r>
              <w:rPr>
                <w:rFonts w:ascii="Times New Roman"/>
                <w:b w:val="false"/>
                <w:i w:val="false"/>
                <w:color w:val="000000"/>
                <w:sz w:val="20"/>
              </w:rPr>
              <w:t>сельскохозяйственных карт</w:t>
            </w:r>
            <w:r>
              <w:br/>
            </w:r>
            <w:r>
              <w:rPr>
                <w:rFonts w:ascii="Times New Roman"/>
                <w:b w:val="false"/>
                <w:i w:val="false"/>
                <w:color w:val="000000"/>
                <w:sz w:val="20"/>
              </w:rPr>
              <w:t>в масштабах 1:10 000, 1:25 000</w:t>
            </w:r>
            <w:r>
              <w:br/>
            </w:r>
            <w:r>
              <w:rPr>
                <w:rFonts w:ascii="Times New Roman"/>
                <w:b w:val="false"/>
                <w:i w:val="false"/>
                <w:color w:val="000000"/>
                <w:sz w:val="20"/>
              </w:rPr>
              <w:t>и 1:50 000 для целей землеустройства,</w:t>
            </w:r>
            <w:r>
              <w:br/>
            </w:r>
            <w:r>
              <w:rPr>
                <w:rFonts w:ascii="Times New Roman"/>
                <w:b w:val="false"/>
                <w:i w:val="false"/>
                <w:color w:val="000000"/>
                <w:sz w:val="20"/>
              </w:rPr>
              <w:t>государственного учета земель</w:t>
            </w:r>
            <w:r>
              <w:br/>
            </w:r>
            <w:r>
              <w:rPr>
                <w:rFonts w:ascii="Times New Roman"/>
                <w:b w:val="false"/>
                <w:i w:val="false"/>
                <w:color w:val="000000"/>
                <w:sz w:val="20"/>
              </w:rPr>
              <w:t>и земельного кадастра</w:t>
            </w:r>
          </w:p>
        </w:tc>
      </w:tr>
    </w:tbl>
    <w:bookmarkStart w:name="z429" w:id="422"/>
    <w:p>
      <w:pPr>
        <w:spacing w:after="0"/>
        <w:ind w:left="0"/>
        <w:jc w:val="left"/>
      </w:pPr>
      <w:r>
        <w:rPr>
          <w:rFonts w:ascii="Times New Roman"/>
          <w:b/>
          <w:i w:val="false"/>
          <w:color w:val="000000"/>
        </w:rPr>
        <w:t xml:space="preserve"> Характеристики категорий сложности при сельскохозяйственном дешифрировании контуров и объектов</w:t>
      </w:r>
    </w:p>
    <w:bookmarkEnd w:id="422"/>
    <w:bookmarkStart w:name="z430" w:id="423"/>
    <w:p>
      <w:pPr>
        <w:spacing w:after="0"/>
        <w:ind w:left="0"/>
        <w:jc w:val="both"/>
      </w:pPr>
      <w:r>
        <w:rPr>
          <w:rFonts w:ascii="Times New Roman"/>
          <w:b w:val="false"/>
          <w:i w:val="false"/>
          <w:color w:val="000000"/>
          <w:sz w:val="28"/>
        </w:rPr>
        <w:t>
      1. Первая категория:</w:t>
      </w:r>
    </w:p>
    <w:bookmarkEnd w:id="423"/>
    <w:bookmarkStart w:name="z431" w:id="424"/>
    <w:p>
      <w:pPr>
        <w:spacing w:after="0"/>
        <w:ind w:left="0"/>
        <w:jc w:val="both"/>
      </w:pPr>
      <w:r>
        <w:rPr>
          <w:rFonts w:ascii="Times New Roman"/>
          <w:b w:val="false"/>
          <w:i w:val="false"/>
          <w:color w:val="000000"/>
          <w:sz w:val="28"/>
        </w:rPr>
        <w:t>
      1) местность открытая, равнинная или всхолмленная распаханная с крупными контурами сельскохозяйственных и несельскохозяйственных угодий. Количество контуров до 15 (пятнадцати) на 1 (один) квадратный дециметр (далее – кв.дм) карты;</w:t>
      </w:r>
    </w:p>
    <w:bookmarkEnd w:id="424"/>
    <w:bookmarkStart w:name="z432" w:id="425"/>
    <w:p>
      <w:pPr>
        <w:spacing w:after="0"/>
        <w:ind w:left="0"/>
        <w:jc w:val="both"/>
      </w:pPr>
      <w:r>
        <w:rPr>
          <w:rFonts w:ascii="Times New Roman"/>
          <w:b w:val="false"/>
          <w:i w:val="false"/>
          <w:color w:val="000000"/>
          <w:sz w:val="28"/>
        </w:rPr>
        <w:t>
      2) местность открытая равнинная используется под пастбище с количеством контуров до 15 (пятнадцати) на 1 (один) кв. дм карты;</w:t>
      </w:r>
    </w:p>
    <w:bookmarkEnd w:id="425"/>
    <w:bookmarkStart w:name="z433" w:id="426"/>
    <w:p>
      <w:pPr>
        <w:spacing w:after="0"/>
        <w:ind w:left="0"/>
        <w:jc w:val="both"/>
      </w:pPr>
      <w:r>
        <w:rPr>
          <w:rFonts w:ascii="Times New Roman"/>
          <w:b w:val="false"/>
          <w:i w:val="false"/>
          <w:color w:val="000000"/>
          <w:sz w:val="28"/>
        </w:rPr>
        <w:t>
      3) местность, сплошь залесенная с наличием просек и лесных дорог с числом контуров до 10 (десяти) на 1 (один) кв. дм карты;</w:t>
      </w:r>
    </w:p>
    <w:bookmarkEnd w:id="426"/>
    <w:bookmarkStart w:name="z434" w:id="427"/>
    <w:p>
      <w:pPr>
        <w:spacing w:after="0"/>
        <w:ind w:left="0"/>
        <w:jc w:val="both"/>
      </w:pPr>
      <w:r>
        <w:rPr>
          <w:rFonts w:ascii="Times New Roman"/>
          <w:b w:val="false"/>
          <w:i w:val="false"/>
          <w:color w:val="000000"/>
          <w:sz w:val="28"/>
        </w:rPr>
        <w:t>
      4) участки открытых низинных или верховых болот, озер, не требующих натурного обследования, с числом контуров, не превышающих 10 (десяти) на 1 (один) кв. дм карты.</w:t>
      </w:r>
    </w:p>
    <w:bookmarkEnd w:id="427"/>
    <w:bookmarkStart w:name="z435" w:id="428"/>
    <w:p>
      <w:pPr>
        <w:spacing w:after="0"/>
        <w:ind w:left="0"/>
        <w:jc w:val="both"/>
      </w:pPr>
      <w:r>
        <w:rPr>
          <w:rFonts w:ascii="Times New Roman"/>
          <w:b w:val="false"/>
          <w:i w:val="false"/>
          <w:color w:val="000000"/>
          <w:sz w:val="28"/>
        </w:rPr>
        <w:t xml:space="preserve">
      2. Вторая категория: </w:t>
      </w:r>
    </w:p>
    <w:bookmarkEnd w:id="428"/>
    <w:bookmarkStart w:name="z436" w:id="429"/>
    <w:p>
      <w:pPr>
        <w:spacing w:after="0"/>
        <w:ind w:left="0"/>
        <w:jc w:val="both"/>
      </w:pPr>
      <w:r>
        <w:rPr>
          <w:rFonts w:ascii="Times New Roman"/>
          <w:b w:val="false"/>
          <w:i w:val="false"/>
          <w:color w:val="000000"/>
          <w:sz w:val="28"/>
        </w:rPr>
        <w:t>
      1) местность открытая или полузакрытая, равнинная или всхолмленная с количеством контуров, осушенные земли с крупными сельскохозяйственными угодьями с количеством контуров от 16 (шестнадцати) до 40 (сорока) на 1 (один) кв. дм карты;</w:t>
      </w:r>
    </w:p>
    <w:bookmarkEnd w:id="429"/>
    <w:bookmarkStart w:name="z437" w:id="430"/>
    <w:p>
      <w:pPr>
        <w:spacing w:after="0"/>
        <w:ind w:left="0"/>
        <w:jc w:val="both"/>
      </w:pPr>
      <w:r>
        <w:rPr>
          <w:rFonts w:ascii="Times New Roman"/>
          <w:b w:val="false"/>
          <w:i w:val="false"/>
          <w:color w:val="000000"/>
          <w:sz w:val="28"/>
        </w:rPr>
        <w:t>
      2) местность, преимущественно распаханная, с наличием отдельных мелких контуров леса, сенокосов вокруг и внутри лесных участков в количестве контуров от 16 (шестнадцати) до 40 (сорока) на 1 (один) кв. дм карты;</w:t>
      </w:r>
    </w:p>
    <w:bookmarkEnd w:id="430"/>
    <w:bookmarkStart w:name="z438" w:id="431"/>
    <w:p>
      <w:pPr>
        <w:spacing w:after="0"/>
        <w:ind w:left="0"/>
        <w:jc w:val="both"/>
      </w:pPr>
      <w:r>
        <w:rPr>
          <w:rFonts w:ascii="Times New Roman"/>
          <w:b w:val="false"/>
          <w:i w:val="false"/>
          <w:color w:val="000000"/>
          <w:sz w:val="28"/>
        </w:rPr>
        <w:t>
      3) местность открытая распаханная с наличием мочажин и мелких контуров, кустарников, леса с количеством контуров от 16 (шестнадцати) до 40 (сорока) на 1 (один) кв. дм карты;</w:t>
      </w:r>
    </w:p>
    <w:bookmarkEnd w:id="431"/>
    <w:bookmarkStart w:name="z439" w:id="432"/>
    <w:p>
      <w:pPr>
        <w:spacing w:after="0"/>
        <w:ind w:left="0"/>
        <w:jc w:val="both"/>
      </w:pPr>
      <w:r>
        <w:rPr>
          <w:rFonts w:ascii="Times New Roman"/>
          <w:b w:val="false"/>
          <w:i w:val="false"/>
          <w:color w:val="000000"/>
          <w:sz w:val="28"/>
        </w:rPr>
        <w:t>
      4) пески, солончаки и контура, не используемые в сельском хозяйстве или используемые частично, как пастбища, закрепленные травянистой и древесной растительностью, с количеством контуров от 16 (шестнадцати) до 40 (сорока) на 1 (один) кв. дм карты;</w:t>
      </w:r>
    </w:p>
    <w:bookmarkEnd w:id="432"/>
    <w:bookmarkStart w:name="z440" w:id="433"/>
    <w:p>
      <w:pPr>
        <w:spacing w:after="0"/>
        <w:ind w:left="0"/>
        <w:jc w:val="both"/>
      </w:pPr>
      <w:r>
        <w:rPr>
          <w:rFonts w:ascii="Times New Roman"/>
          <w:b w:val="false"/>
          <w:i w:val="false"/>
          <w:color w:val="000000"/>
          <w:sz w:val="28"/>
        </w:rPr>
        <w:t>
      5) местность, сплошь залесенная с наличием просек, вырубок, дорог, лесопосадок и отдельных сельскохозяйственных угодий. Количество контуров от 11 (одиннадцати) до 20 (двадцати) на 1 (один) кв. дм карты;</w:t>
      </w:r>
    </w:p>
    <w:bookmarkEnd w:id="433"/>
    <w:bookmarkStart w:name="z441" w:id="434"/>
    <w:p>
      <w:pPr>
        <w:spacing w:after="0"/>
        <w:ind w:left="0"/>
        <w:jc w:val="both"/>
      </w:pPr>
      <w:r>
        <w:rPr>
          <w:rFonts w:ascii="Times New Roman"/>
          <w:b w:val="false"/>
          <w:i w:val="false"/>
          <w:color w:val="000000"/>
          <w:sz w:val="28"/>
        </w:rPr>
        <w:t>
      6) местность открытая, распаханная с наличием засоленных контуров, богарных пашен и земель, вкрапленных между полей орошаемых земель, подверженных ветровой эрозии с количеством контуров от 11 (одиннадцати) до 20 (двадцати) на 1 кв. дм карты;</w:t>
      </w:r>
    </w:p>
    <w:bookmarkEnd w:id="434"/>
    <w:bookmarkStart w:name="z442" w:id="435"/>
    <w:p>
      <w:pPr>
        <w:spacing w:after="0"/>
        <w:ind w:left="0"/>
        <w:jc w:val="both"/>
      </w:pPr>
      <w:r>
        <w:rPr>
          <w:rFonts w:ascii="Times New Roman"/>
          <w:b w:val="false"/>
          <w:i w:val="false"/>
          <w:color w:val="000000"/>
          <w:sz w:val="28"/>
        </w:rPr>
        <w:t>
      7) болота проходимые, покрытые камышево-тростниковой растительностью, с наличием отдельных контуров леса, озер, кустарника. Количество контуров от 11 (одиннадцати) до 20 (двадцати) на 1 (один) кв. дм карты;</w:t>
      </w:r>
    </w:p>
    <w:bookmarkEnd w:id="435"/>
    <w:bookmarkStart w:name="z443" w:id="436"/>
    <w:p>
      <w:pPr>
        <w:spacing w:after="0"/>
        <w:ind w:left="0"/>
        <w:jc w:val="both"/>
      </w:pPr>
      <w:r>
        <w:rPr>
          <w:rFonts w:ascii="Times New Roman"/>
          <w:b w:val="false"/>
          <w:i w:val="false"/>
          <w:color w:val="000000"/>
          <w:sz w:val="28"/>
        </w:rPr>
        <w:t>
      8) участки полузакрытых низинных болот с числом контуров до 20 (двадцати) на 1 (один) кв. дм карты.</w:t>
      </w:r>
    </w:p>
    <w:bookmarkEnd w:id="436"/>
    <w:bookmarkStart w:name="z444" w:id="437"/>
    <w:p>
      <w:pPr>
        <w:spacing w:after="0"/>
        <w:ind w:left="0"/>
        <w:jc w:val="both"/>
      </w:pPr>
      <w:r>
        <w:rPr>
          <w:rFonts w:ascii="Times New Roman"/>
          <w:b w:val="false"/>
          <w:i w:val="false"/>
          <w:color w:val="000000"/>
          <w:sz w:val="28"/>
        </w:rPr>
        <w:t>
      3. Третья категория:</w:t>
      </w:r>
    </w:p>
    <w:bookmarkEnd w:id="437"/>
    <w:bookmarkStart w:name="z445" w:id="438"/>
    <w:p>
      <w:pPr>
        <w:spacing w:after="0"/>
        <w:ind w:left="0"/>
        <w:jc w:val="both"/>
      </w:pPr>
      <w:r>
        <w:rPr>
          <w:rFonts w:ascii="Times New Roman"/>
          <w:b w:val="false"/>
          <w:i w:val="false"/>
          <w:color w:val="000000"/>
          <w:sz w:val="28"/>
        </w:rPr>
        <w:t>
      1) местность, открытая или полузакрытая с наличием задернованных балок, оврагов, одноименных контуров (канав, мочажин, озер, колок, карстовых воронок), а также предгорные районы, используемых под пастбище или сенокос, залежных участков среди массивов пашни с общим количеством контуров от 41 (сорока одного) до 70 (семидесяти) на 1 (один) кв. дм карты;</w:t>
      </w:r>
    </w:p>
    <w:bookmarkEnd w:id="438"/>
    <w:bookmarkStart w:name="z446" w:id="439"/>
    <w:p>
      <w:pPr>
        <w:spacing w:after="0"/>
        <w:ind w:left="0"/>
        <w:jc w:val="both"/>
      </w:pPr>
      <w:r>
        <w:rPr>
          <w:rFonts w:ascii="Times New Roman"/>
          <w:b w:val="false"/>
          <w:i w:val="false"/>
          <w:color w:val="000000"/>
          <w:sz w:val="28"/>
        </w:rPr>
        <w:t>
      2) открытые или полузакрытые поймы рек с наличием отдельных контуров заливных и заболоченных сенокосов, кустарников и лесов с количеством контуров от 41 (сорока одного) до 70 (семидесяти) на 1 (один) кв. дм карты;</w:t>
      </w:r>
    </w:p>
    <w:bookmarkEnd w:id="439"/>
    <w:bookmarkStart w:name="z447" w:id="440"/>
    <w:p>
      <w:pPr>
        <w:spacing w:after="0"/>
        <w:ind w:left="0"/>
        <w:jc w:val="both"/>
      </w:pPr>
      <w:r>
        <w:rPr>
          <w:rFonts w:ascii="Times New Roman"/>
          <w:b w:val="false"/>
          <w:i w:val="false"/>
          <w:color w:val="000000"/>
          <w:sz w:val="28"/>
        </w:rPr>
        <w:t>
      3) местность, сплошь залесенная с наличием просек, вырубок, дорог, лесопосадок и отдельных сельскохозяйственных угодий, частично заболоченная, с отдельными участками суходольных и заболоченных сенокосов среди озер, болот и лесов. Пески, закрепленные травянистой или древесной растительностью. Количество контуров от 21 (двадцати одного) до 40 (сорока) на 1 (один) кв. дм карты;</w:t>
      </w:r>
    </w:p>
    <w:bookmarkEnd w:id="440"/>
    <w:bookmarkStart w:name="z448" w:id="441"/>
    <w:p>
      <w:pPr>
        <w:spacing w:after="0"/>
        <w:ind w:left="0"/>
        <w:jc w:val="both"/>
      </w:pPr>
      <w:r>
        <w:rPr>
          <w:rFonts w:ascii="Times New Roman"/>
          <w:b w:val="false"/>
          <w:i w:val="false"/>
          <w:color w:val="000000"/>
          <w:sz w:val="28"/>
        </w:rPr>
        <w:t>
      4) лесная местность с наличием мелких контуров пашен и залежей, суходольных и заболоченных сенокосов и мелких речушек с количеством контуров от 21 (двадцати одного) до 60 (шестидесяти) на 1 (один) кв. дм карты;</w:t>
      </w:r>
    </w:p>
    <w:bookmarkEnd w:id="441"/>
    <w:bookmarkStart w:name="z449" w:id="442"/>
    <w:p>
      <w:pPr>
        <w:spacing w:after="0"/>
        <w:ind w:left="0"/>
        <w:jc w:val="both"/>
      </w:pPr>
      <w:r>
        <w:rPr>
          <w:rFonts w:ascii="Times New Roman"/>
          <w:b w:val="false"/>
          <w:i w:val="false"/>
          <w:color w:val="000000"/>
          <w:sz w:val="28"/>
        </w:rPr>
        <w:t>
      5) местность пастбищ, заросших лиственным лесом и кустарником с наличием контуров с травянистой растительностью с количеством контуров от 31 (тридцати одного) до 70 (семидесяти) на 1 (один) кв. дм карты;</w:t>
      </w:r>
    </w:p>
    <w:bookmarkEnd w:id="442"/>
    <w:bookmarkStart w:name="z450" w:id="443"/>
    <w:p>
      <w:pPr>
        <w:spacing w:after="0"/>
        <w:ind w:left="0"/>
        <w:jc w:val="both"/>
      </w:pPr>
      <w:r>
        <w:rPr>
          <w:rFonts w:ascii="Times New Roman"/>
          <w:b w:val="false"/>
          <w:i w:val="false"/>
          <w:color w:val="000000"/>
          <w:sz w:val="28"/>
        </w:rPr>
        <w:t>
      6) небольшие сельские населенные пункты со спланированными улицами независимо от числа контуров на 1 (один) кв. дм карты.</w:t>
      </w:r>
    </w:p>
    <w:bookmarkEnd w:id="443"/>
    <w:bookmarkStart w:name="z451" w:id="444"/>
    <w:p>
      <w:pPr>
        <w:spacing w:after="0"/>
        <w:ind w:left="0"/>
        <w:jc w:val="both"/>
      </w:pPr>
      <w:r>
        <w:rPr>
          <w:rFonts w:ascii="Times New Roman"/>
          <w:b w:val="false"/>
          <w:i w:val="false"/>
          <w:color w:val="000000"/>
          <w:sz w:val="28"/>
        </w:rPr>
        <w:t>
      4. Четвертая категория:</w:t>
      </w:r>
    </w:p>
    <w:bookmarkEnd w:id="444"/>
    <w:bookmarkStart w:name="z452" w:id="445"/>
    <w:p>
      <w:pPr>
        <w:spacing w:after="0"/>
        <w:ind w:left="0"/>
        <w:jc w:val="both"/>
      </w:pPr>
      <w:r>
        <w:rPr>
          <w:rFonts w:ascii="Times New Roman"/>
          <w:b w:val="false"/>
          <w:i w:val="false"/>
          <w:color w:val="000000"/>
          <w:sz w:val="28"/>
        </w:rPr>
        <w:t>
      1) местность открытая или полузакрытая, расчлененными балками, оврагами. Район предгорий. Осушенные земли с наличием сети канав. С наличием обособленных земельных участков и сельскохозяйственных угодий, а также с осушительной или оросительной сетью. Количество контуров от 71 (семидесяти одного) до 100 (ста) на 1 (один) кв. дм карты;</w:t>
      </w:r>
    </w:p>
    <w:bookmarkEnd w:id="445"/>
    <w:bookmarkStart w:name="z453" w:id="446"/>
    <w:p>
      <w:pPr>
        <w:spacing w:after="0"/>
        <w:ind w:left="0"/>
        <w:jc w:val="both"/>
      </w:pPr>
      <w:r>
        <w:rPr>
          <w:rFonts w:ascii="Times New Roman"/>
          <w:b w:val="false"/>
          <w:i w:val="false"/>
          <w:color w:val="000000"/>
          <w:sz w:val="28"/>
        </w:rPr>
        <w:t>
      2) местность открытая с населенными пунктами с бессистемной или рассредоточенной застройкой и развитой железнодорожной, шоссейной сетью дорог с полосами отвода и различными контурами с общим количеством от 71 (семидесяти одного) до 100 (ста) на 1 (один) кв. дм карты;</w:t>
      </w:r>
    </w:p>
    <w:bookmarkEnd w:id="446"/>
    <w:bookmarkStart w:name="z454" w:id="447"/>
    <w:p>
      <w:pPr>
        <w:spacing w:after="0"/>
        <w:ind w:left="0"/>
        <w:jc w:val="both"/>
      </w:pPr>
      <w:r>
        <w:rPr>
          <w:rFonts w:ascii="Times New Roman"/>
          <w:b w:val="false"/>
          <w:i w:val="false"/>
          <w:color w:val="000000"/>
          <w:sz w:val="28"/>
        </w:rPr>
        <w:t>
      3) полузакрытые поймы больших рек со старицами, протоками и озерами, с наличием чересполосных сенокосных участков различного качества. Количество контуров от 41 (сорока одного) до 70 (семидесяти) на 1 (один) кв. дм карты;</w:t>
      </w:r>
    </w:p>
    <w:bookmarkEnd w:id="447"/>
    <w:bookmarkStart w:name="z455" w:id="448"/>
    <w:p>
      <w:pPr>
        <w:spacing w:after="0"/>
        <w:ind w:left="0"/>
        <w:jc w:val="both"/>
      </w:pPr>
      <w:r>
        <w:rPr>
          <w:rFonts w:ascii="Times New Roman"/>
          <w:b w:val="false"/>
          <w:i w:val="false"/>
          <w:color w:val="000000"/>
          <w:sz w:val="28"/>
        </w:rPr>
        <w:t>
      4) крупные населенные пункты сельского типа с различными видами планировки, а также прямоугольного типа из нескольких кварталов. Количество контуров от 41 (сорока одного) до 70 (семидесяти) на 1 (один) кв. дм карты;</w:t>
      </w:r>
    </w:p>
    <w:bookmarkEnd w:id="448"/>
    <w:bookmarkStart w:name="z456" w:id="449"/>
    <w:p>
      <w:pPr>
        <w:spacing w:after="0"/>
        <w:ind w:left="0"/>
        <w:jc w:val="both"/>
      </w:pPr>
      <w:r>
        <w:rPr>
          <w:rFonts w:ascii="Times New Roman"/>
          <w:b w:val="false"/>
          <w:i w:val="false"/>
          <w:color w:val="000000"/>
          <w:sz w:val="28"/>
        </w:rPr>
        <w:t>
      5) местность горная с наличием разбросанных участков пастбищ, контуров леса и сенокосных угодий, независимо от числа контуров на 1 (один) кв. дм карты.</w:t>
      </w:r>
    </w:p>
    <w:bookmarkEnd w:id="449"/>
    <w:bookmarkStart w:name="z457" w:id="450"/>
    <w:p>
      <w:pPr>
        <w:spacing w:after="0"/>
        <w:ind w:left="0"/>
        <w:jc w:val="both"/>
      </w:pPr>
      <w:r>
        <w:rPr>
          <w:rFonts w:ascii="Times New Roman"/>
          <w:b w:val="false"/>
          <w:i w:val="false"/>
          <w:color w:val="000000"/>
          <w:sz w:val="28"/>
        </w:rPr>
        <w:t>
      5. Пятая категория:</w:t>
      </w:r>
    </w:p>
    <w:bookmarkEnd w:id="450"/>
    <w:bookmarkStart w:name="z458" w:id="451"/>
    <w:p>
      <w:pPr>
        <w:spacing w:after="0"/>
        <w:ind w:left="0"/>
        <w:jc w:val="both"/>
      </w:pPr>
      <w:r>
        <w:rPr>
          <w:rFonts w:ascii="Times New Roman"/>
          <w:b w:val="false"/>
          <w:i w:val="false"/>
          <w:color w:val="000000"/>
          <w:sz w:val="28"/>
        </w:rPr>
        <w:t>
      1) местность закрытая или полузакрытая с поливными землями, систематические поливы которых не затрудняют передвижение, а также земли с осушительной сетью с количеством контуров от 101 (сто одного) до 150 (сто пятидесяти) на 1 (один) кв. дм карты;</w:t>
      </w:r>
    </w:p>
    <w:bookmarkEnd w:id="451"/>
    <w:bookmarkStart w:name="z459" w:id="452"/>
    <w:p>
      <w:pPr>
        <w:spacing w:after="0"/>
        <w:ind w:left="0"/>
        <w:jc w:val="both"/>
      </w:pPr>
      <w:r>
        <w:rPr>
          <w:rFonts w:ascii="Times New Roman"/>
          <w:b w:val="false"/>
          <w:i w:val="false"/>
          <w:color w:val="000000"/>
          <w:sz w:val="28"/>
        </w:rPr>
        <w:t>
      2) орошаемые земли рисовых полей с небольшими участками леса, зарослей колючего кустарника и камыша или орошаемые земли, затрудняющие передвижение. Количество контуров от 71 (семидесяти одного) до 100 (сто) на 1 (один) кв. дм карты;</w:t>
      </w:r>
    </w:p>
    <w:bookmarkEnd w:id="452"/>
    <w:bookmarkStart w:name="z460" w:id="453"/>
    <w:p>
      <w:pPr>
        <w:spacing w:after="0"/>
        <w:ind w:left="0"/>
        <w:jc w:val="both"/>
      </w:pPr>
      <w:r>
        <w:rPr>
          <w:rFonts w:ascii="Times New Roman"/>
          <w:b w:val="false"/>
          <w:i w:val="false"/>
          <w:color w:val="000000"/>
          <w:sz w:val="28"/>
        </w:rPr>
        <w:t>
      3) местность горная, труднопроходимая или высокогорная с высотами над уровнем моря более 2 000 м. С наличием контуров леса, кустарников, пастбищных и сенокосных угодий независимо от числа контуров на 1 (один) кв. дм карты;</w:t>
      </w:r>
    </w:p>
    <w:bookmarkEnd w:id="453"/>
    <w:bookmarkStart w:name="z461" w:id="454"/>
    <w:p>
      <w:pPr>
        <w:spacing w:after="0"/>
        <w:ind w:left="0"/>
        <w:jc w:val="both"/>
      </w:pPr>
      <w:r>
        <w:rPr>
          <w:rFonts w:ascii="Times New Roman"/>
          <w:b w:val="false"/>
          <w:i w:val="false"/>
          <w:color w:val="000000"/>
          <w:sz w:val="28"/>
        </w:rPr>
        <w:t>
      4) местность с наличием разнообразия контуров, используемых в сельском хозяйстве с числом контуров от 101 (сто одного) до 150 (сто пятидесяти) на 1 (один) кв. дм карты;</w:t>
      </w:r>
    </w:p>
    <w:bookmarkEnd w:id="454"/>
    <w:bookmarkStart w:name="z462" w:id="455"/>
    <w:p>
      <w:pPr>
        <w:spacing w:after="0"/>
        <w:ind w:left="0"/>
        <w:jc w:val="both"/>
      </w:pPr>
      <w:r>
        <w:rPr>
          <w:rFonts w:ascii="Times New Roman"/>
          <w:b w:val="false"/>
          <w:i w:val="false"/>
          <w:color w:val="000000"/>
          <w:sz w:val="28"/>
        </w:rPr>
        <w:t>
      6. Шестая категория: крупные населенные пункты сельского типа с бессистемной или рассредоточенной застройкой, с наличием мелких контуров сельскохозяйственных угодий, канав оросительной сети и участков постороннего пользования с числом контуров от 151 (сто пятьдесят одного) до 200 (двухсот) на 1 (один) кв. дм карты.</w:t>
      </w:r>
    </w:p>
    <w:bookmarkEnd w:id="455"/>
    <w:bookmarkStart w:name="z463" w:id="456"/>
    <w:p>
      <w:pPr>
        <w:spacing w:after="0"/>
        <w:ind w:left="0"/>
        <w:jc w:val="both"/>
      </w:pPr>
      <w:r>
        <w:rPr>
          <w:rFonts w:ascii="Times New Roman"/>
          <w:b w:val="false"/>
          <w:i w:val="false"/>
          <w:color w:val="000000"/>
          <w:sz w:val="28"/>
        </w:rPr>
        <w:t>
      7. Седьмая категория: орошаемые земли, систематические поливы которых не затрудняют передвижение. Количество контуров на 1 (один) кв. дм карты более 200 (двухсот).</w:t>
      </w:r>
    </w:p>
    <w:bookmarkEnd w:id="456"/>
    <w:bookmarkStart w:name="z464" w:id="457"/>
    <w:p>
      <w:pPr>
        <w:spacing w:after="0"/>
        <w:ind w:left="0"/>
        <w:jc w:val="both"/>
      </w:pPr>
      <w:r>
        <w:rPr>
          <w:rFonts w:ascii="Times New Roman"/>
          <w:b w:val="false"/>
          <w:i w:val="false"/>
          <w:color w:val="000000"/>
          <w:sz w:val="28"/>
        </w:rPr>
        <w:t>
      8. Восьмая категория: орошаемые земли хлопчатника, риса, бахчевых и огородных культур, фруктовых садов, виноградников и тутовых плантаций с густой оросительной сетью, затрудняющей движение. Количество контуров от 201 (двести одного) до 250 (двести пятидесяти) на 1 (один) кв. дм карты.</w:t>
      </w:r>
    </w:p>
    <w:bookmarkEnd w:id="457"/>
    <w:bookmarkStart w:name="z465" w:id="458"/>
    <w:p>
      <w:pPr>
        <w:spacing w:after="0"/>
        <w:ind w:left="0"/>
        <w:jc w:val="both"/>
      </w:pPr>
      <w:r>
        <w:rPr>
          <w:rFonts w:ascii="Times New Roman"/>
          <w:b w:val="false"/>
          <w:i w:val="false"/>
          <w:color w:val="000000"/>
          <w:sz w:val="28"/>
        </w:rPr>
        <w:t>
      9. Девятая категория: орошаемые земли хлопчатника, риса, бахчевых и огородных культур, фруктовых садов, виноградников и тутовых плантаций с большой плотностью застройки, в которых высокая растительность и густая оросительная сеть значительно затрудняют визуальные наблюдения и передвижение. Количество контуров от 251 (двести пятьдесят одного) до 300 (трехсот) на 1 (один) кв. дм карты.</w:t>
      </w:r>
    </w:p>
    <w:bookmarkEnd w:id="458"/>
    <w:bookmarkStart w:name="z466" w:id="459"/>
    <w:p>
      <w:pPr>
        <w:spacing w:after="0"/>
        <w:ind w:left="0"/>
        <w:jc w:val="both"/>
      </w:pPr>
      <w:r>
        <w:rPr>
          <w:rFonts w:ascii="Times New Roman"/>
          <w:b w:val="false"/>
          <w:i w:val="false"/>
          <w:color w:val="000000"/>
          <w:sz w:val="28"/>
        </w:rPr>
        <w:t>
      10. Десятая категория: орошаемые земли хлопчатника, риса, бахчевых и огородных культур, фруктовых садов, виноградников, тутовых плантаций с большой плотностью застройки, в которых высокая растительность и густая оросительная сеть сильно затрудняют визуальные наблюдения и передвижение более 300 (трехсот) контуров на 1 (один) кв. дм карты.</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Методике</w:t>
            </w:r>
            <w:r>
              <w:br/>
            </w:r>
            <w:r>
              <w:rPr>
                <w:rFonts w:ascii="Times New Roman"/>
                <w:b w:val="false"/>
                <w:i w:val="false"/>
                <w:color w:val="000000"/>
                <w:sz w:val="20"/>
              </w:rPr>
              <w:t>по дешифрированию аэрофотоснимков</w:t>
            </w:r>
            <w:r>
              <w:br/>
            </w:r>
            <w:r>
              <w:rPr>
                <w:rFonts w:ascii="Times New Roman"/>
                <w:b w:val="false"/>
                <w:i w:val="false"/>
                <w:color w:val="000000"/>
                <w:sz w:val="20"/>
              </w:rPr>
              <w:t>для составления цифровых</w:t>
            </w:r>
            <w:r>
              <w:br/>
            </w:r>
            <w:r>
              <w:rPr>
                <w:rFonts w:ascii="Times New Roman"/>
                <w:b w:val="false"/>
                <w:i w:val="false"/>
                <w:color w:val="000000"/>
                <w:sz w:val="20"/>
              </w:rPr>
              <w:t>сельскохозяйственных карт</w:t>
            </w:r>
            <w:r>
              <w:br/>
            </w:r>
            <w:r>
              <w:rPr>
                <w:rFonts w:ascii="Times New Roman"/>
                <w:b w:val="false"/>
                <w:i w:val="false"/>
                <w:color w:val="000000"/>
                <w:sz w:val="20"/>
              </w:rPr>
              <w:t>в масштабах 1:10 000, 1:25 000</w:t>
            </w:r>
            <w:r>
              <w:br/>
            </w:r>
            <w:r>
              <w:rPr>
                <w:rFonts w:ascii="Times New Roman"/>
                <w:b w:val="false"/>
                <w:i w:val="false"/>
                <w:color w:val="000000"/>
                <w:sz w:val="20"/>
              </w:rPr>
              <w:t>и 1:50 000 для целей землеустройства,</w:t>
            </w:r>
            <w:r>
              <w:br/>
            </w:r>
            <w:r>
              <w:rPr>
                <w:rFonts w:ascii="Times New Roman"/>
                <w:b w:val="false"/>
                <w:i w:val="false"/>
                <w:color w:val="000000"/>
                <w:sz w:val="20"/>
              </w:rPr>
              <w:t>государственного учета земель</w:t>
            </w:r>
            <w:r>
              <w:br/>
            </w:r>
            <w:r>
              <w:rPr>
                <w:rFonts w:ascii="Times New Roman"/>
                <w:b w:val="false"/>
                <w:i w:val="false"/>
                <w:color w:val="000000"/>
                <w:sz w:val="20"/>
              </w:rPr>
              <w:t>и земельного кадастра</w:t>
            </w:r>
          </w:p>
        </w:tc>
      </w:tr>
    </w:tbl>
    <w:bookmarkStart w:name="z468" w:id="460"/>
    <w:p>
      <w:pPr>
        <w:spacing w:after="0"/>
        <w:ind w:left="0"/>
        <w:jc w:val="left"/>
      </w:pPr>
      <w:r>
        <w:rPr>
          <w:rFonts w:ascii="Times New Roman"/>
          <w:b/>
          <w:i w:val="false"/>
          <w:color w:val="000000"/>
        </w:rPr>
        <w:t xml:space="preserve"> Размеры сторон цифровых сельскохозяйственных карт</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сельскохозяйственной карты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сторон, в градусной мере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широте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долготе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 сельского хозяйства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2022 года № 351</w:t>
            </w:r>
          </w:p>
        </w:tc>
      </w:tr>
    </w:tbl>
    <w:bookmarkStart w:name="z470" w:id="461"/>
    <w:p>
      <w:pPr>
        <w:spacing w:after="0"/>
        <w:ind w:left="0"/>
        <w:jc w:val="left"/>
      </w:pPr>
      <w:r>
        <w:rPr>
          <w:rFonts w:ascii="Times New Roman"/>
          <w:b/>
          <w:i w:val="false"/>
          <w:color w:val="000000"/>
        </w:rPr>
        <w:t xml:space="preserve"> Условные знаки по дешифрированию аэрофотоснимков в масштабах 1:10 000, 1:25 000 и 1:50 000 для целей землеустройства, государственного учета земель и земельного кадастра</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объекта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условного знака при масштабе: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условного знака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Цвет условного знака*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 Границы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Линия (далее-Л)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границы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62"/>
          <w:p>
            <w:pPr>
              <w:spacing w:after="20"/>
              <w:ind w:left="20"/>
              <w:jc w:val="both"/>
            </w:pPr>
          </w:p>
          <w:bookmarkEnd w:id="462"/>
          <w:p>
            <w:pPr>
              <w:spacing w:after="20"/>
              <w:ind w:left="20"/>
              <w:jc w:val="both"/>
            </w:pPr>
            <w:r>
              <w:drawing>
                <wp:inline distT="0" distB="0" distL="0" distR="0">
                  <wp:extent cx="7035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358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областей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63"/>
          <w:p>
            <w:pPr>
              <w:spacing w:after="20"/>
              <w:ind w:left="20"/>
              <w:jc w:val="both"/>
            </w:pPr>
          </w:p>
          <w:bookmarkEnd w:id="463"/>
          <w:p>
            <w:pPr>
              <w:spacing w:after="20"/>
              <w:ind w:left="20"/>
              <w:jc w:val="both"/>
            </w:pPr>
            <w:r>
              <w:drawing>
                <wp:inline distT="0" distB="0" distL="0" distR="0">
                  <wp:extent cx="5715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15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районов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64"/>
          <w:p>
            <w:pPr>
              <w:spacing w:after="20"/>
              <w:ind w:left="20"/>
              <w:jc w:val="both"/>
            </w:pPr>
          </w:p>
          <w:bookmarkEnd w:id="464"/>
          <w:p>
            <w:pPr>
              <w:spacing w:after="20"/>
              <w:ind w:left="20"/>
              <w:jc w:val="both"/>
            </w:pPr>
            <w:r>
              <w:drawing>
                <wp:inline distT="0" distB="0" distL="0" distR="0">
                  <wp:extent cx="6057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579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городов и поселков городского типа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65"/>
          <w:p>
            <w:pPr>
              <w:spacing w:after="20"/>
              <w:ind w:left="20"/>
              <w:jc w:val="both"/>
            </w:pPr>
          </w:p>
          <w:bookmarkEnd w:id="465"/>
          <w:p>
            <w:pPr>
              <w:spacing w:after="20"/>
              <w:ind w:left="20"/>
              <w:jc w:val="both"/>
            </w:pPr>
            <w:r>
              <w:drawing>
                <wp:inline distT="0" distB="0" distL="0" distR="0">
                  <wp:extent cx="6413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135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городов и поселков городского типа, нанесенные по указанию смежных землепользователей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66"/>
          <w:p>
            <w:pPr>
              <w:spacing w:after="20"/>
              <w:ind w:left="20"/>
              <w:jc w:val="both"/>
            </w:pPr>
          </w:p>
          <w:bookmarkEnd w:id="466"/>
          <w:p>
            <w:pPr>
              <w:spacing w:after="20"/>
              <w:ind w:left="20"/>
              <w:jc w:val="both"/>
            </w:pPr>
            <w:r>
              <w:drawing>
                <wp:inline distT="0" distB="0" distL="0" distR="0">
                  <wp:extent cx="6159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59500" cy="417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городов и поселков городского типа, идущие по осям рек, каналов, дорог и других линейных контуров, при ширине их на карте до 3 миллиметров (далее – мм) (звенья границы вычерчиваются на цифровой сельскохозяйственной карте (далее – карта) через 4-6 сантиметра (далее – см), а также в местах резкого поворота)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67"/>
          <w:p>
            <w:pPr>
              <w:spacing w:after="20"/>
              <w:ind w:left="20"/>
              <w:jc w:val="both"/>
            </w:pPr>
          </w:p>
          <w:bookmarkEnd w:id="467"/>
          <w:p>
            <w:pPr>
              <w:spacing w:after="20"/>
              <w:ind w:left="20"/>
              <w:jc w:val="both"/>
            </w:pPr>
            <w:r>
              <w:drawing>
                <wp:inline distT="0" distB="0" distL="0" distR="0">
                  <wp:extent cx="49657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65700" cy="303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городов и поселков городского типа, идущие по осям рек, каналов, дорог и других линейных контуров, при ширине их на карте более 3 мм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68"/>
          <w:p>
            <w:pPr>
              <w:spacing w:after="20"/>
              <w:ind w:left="20"/>
              <w:jc w:val="both"/>
            </w:pPr>
          </w:p>
          <w:bookmarkEnd w:id="468"/>
          <w:p>
            <w:pPr>
              <w:spacing w:after="20"/>
              <w:ind w:left="20"/>
              <w:jc w:val="both"/>
            </w:pPr>
            <w:r>
              <w:drawing>
                <wp:inline distT="0" distB="0" distL="0" distR="0">
                  <wp:extent cx="527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705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городов и поселков городского типа, если граница проходит по одной стороне линейного контура независимо от его ширины (граница показывается с внешней стороны контура, закрепленного за землепользователем)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69"/>
          <w:p>
            <w:pPr>
              <w:spacing w:after="20"/>
              <w:ind w:left="20"/>
              <w:jc w:val="both"/>
            </w:pPr>
          </w:p>
          <w:bookmarkEnd w:id="469"/>
          <w:p>
            <w:pPr>
              <w:spacing w:after="20"/>
              <w:ind w:left="20"/>
              <w:jc w:val="both"/>
            </w:pPr>
            <w:r>
              <w:drawing>
                <wp:inline distT="0" distB="0" distL="0" distR="0">
                  <wp:extent cx="504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4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городов и поселков городского типа, если линейный контур не закреплен ни за одним из смежных землепользователей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70"/>
          <w:p>
            <w:pPr>
              <w:spacing w:after="20"/>
              <w:ind w:left="20"/>
              <w:jc w:val="both"/>
            </w:pPr>
          </w:p>
          <w:bookmarkEnd w:id="470"/>
          <w:p>
            <w:pPr>
              <w:spacing w:after="20"/>
              <w:ind w:left="20"/>
              <w:jc w:val="both"/>
            </w:pPr>
            <w:r>
              <w:drawing>
                <wp:inline distT="0" distB="0" distL="0" distR="0">
                  <wp:extent cx="4660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609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орошаемых и осушенных земель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71"/>
          <w:p>
            <w:pPr>
              <w:spacing w:after="20"/>
              <w:ind w:left="20"/>
              <w:jc w:val="both"/>
            </w:pPr>
          </w:p>
          <w:bookmarkEnd w:id="471"/>
          <w:p>
            <w:pPr>
              <w:spacing w:after="20"/>
              <w:ind w:left="20"/>
              <w:jc w:val="both"/>
            </w:pPr>
            <w:r>
              <w:drawing>
                <wp:inline distT="0" distB="0" distL="0" distR="0">
                  <wp:extent cx="5168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68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населенных пунктов при отсутствии картографического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72"/>
          <w:p>
            <w:pPr>
              <w:spacing w:after="20"/>
              <w:ind w:left="20"/>
              <w:jc w:val="both"/>
            </w:pPr>
          </w:p>
          <w:bookmarkEnd w:id="472"/>
          <w:p>
            <w:pPr>
              <w:spacing w:after="20"/>
              <w:ind w:left="20"/>
              <w:jc w:val="both"/>
            </w:pPr>
            <w:r>
              <w:drawing>
                <wp:inline distT="0" distB="0" distL="0" distR="0">
                  <wp:extent cx="5346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346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сельскохозяйственных угодий, растительного покрова и грунтов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73"/>
          <w:p>
            <w:pPr>
              <w:spacing w:after="20"/>
              <w:ind w:left="20"/>
              <w:jc w:val="both"/>
            </w:pPr>
          </w:p>
          <w:bookmarkEnd w:id="473"/>
          <w:p>
            <w:pPr>
              <w:spacing w:after="20"/>
              <w:ind w:left="20"/>
              <w:jc w:val="both"/>
            </w:pPr>
            <w:r>
              <w:drawing>
                <wp:inline distT="0" distB="0" distL="0" distR="0">
                  <wp:extent cx="568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8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2. Сельские населенные пункты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74"/>
          <w:p>
            <w:pPr>
              <w:spacing w:after="20"/>
              <w:ind w:left="20"/>
              <w:jc w:val="both"/>
            </w:pPr>
            <w:r>
              <w:rPr>
                <w:rFonts w:ascii="Times New Roman"/>
                <w:b w:val="false"/>
                <w:i w:val="false"/>
                <w:color w:val="000000"/>
                <w:sz w:val="20"/>
              </w:rPr>
              <w:t>
Символ(далее-С)</w:t>
            </w:r>
          </w:p>
          <w:bookmarkEnd w:id="474"/>
          <w:p>
            <w:pPr>
              <w:spacing w:after="20"/>
              <w:ind w:left="20"/>
              <w:jc w:val="both"/>
            </w:pPr>
            <w:r>
              <w:rPr>
                <w:rFonts w:ascii="Times New Roman"/>
                <w:b w:val="false"/>
                <w:i w:val="false"/>
                <w:color w:val="000000"/>
                <w:sz w:val="20"/>
              </w:rPr>
              <w:t>
Полигон (далее-П)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75"/>
          <w:p>
            <w:pPr>
              <w:spacing w:after="20"/>
              <w:ind w:left="20"/>
              <w:jc w:val="both"/>
            </w:pPr>
            <w:r>
              <w:rPr>
                <w:rFonts w:ascii="Times New Roman"/>
                <w:b w:val="false"/>
                <w:i w:val="false"/>
                <w:color w:val="000000"/>
                <w:sz w:val="20"/>
              </w:rPr>
              <w:t>
Отображения кварталов населенного пункта (наносятся по требованию заказчика)</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1) для масштаба 1:10 000;</w:t>
            </w:r>
          </w:p>
          <w:p>
            <w:pPr>
              <w:spacing w:after="20"/>
              <w:ind w:left="20"/>
              <w:jc w:val="both"/>
            </w:pPr>
            <w:r>
              <w:rPr>
                <w:rFonts w:ascii="Times New Roman"/>
                <w:b w:val="false"/>
                <w:i w:val="false"/>
                <w:color w:val="000000"/>
                <w:sz w:val="20"/>
              </w:rPr>
              <w:t>
2) для масштабов 1:25 000,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06600" cy="1917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108200" cy="1905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личных подсобных хозяйств (внутри участков ставится условный знак, соответствующий их использованию)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76"/>
          <w:p>
            <w:pPr>
              <w:spacing w:after="20"/>
              <w:ind w:left="20"/>
              <w:jc w:val="both"/>
            </w:pPr>
          </w:p>
          <w:bookmarkEnd w:id="476"/>
          <w:p>
            <w:pPr>
              <w:spacing w:after="20"/>
              <w:ind w:left="20"/>
              <w:jc w:val="both"/>
            </w:pPr>
            <w:r>
              <w:drawing>
                <wp:inline distT="0" distB="0" distL="0" distR="0">
                  <wp:extent cx="28956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895600" cy="220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находящиеся в пользовании предприятий, организаций и учреждений (школ, больниц, административных зданий, заводов) (при нанесении в масштабах 1:25 000, 1:50 000 условный знак построек заливается черным цветом)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77"/>
          <w:p>
            <w:pPr>
              <w:spacing w:after="20"/>
              <w:ind w:left="20"/>
              <w:jc w:val="both"/>
            </w:pPr>
          </w:p>
          <w:bookmarkEnd w:id="477"/>
          <w:p>
            <w:pPr>
              <w:spacing w:after="20"/>
              <w:ind w:left="20"/>
              <w:jc w:val="both"/>
            </w:pPr>
            <w:r>
              <w:drawing>
                <wp:inline distT="0" distB="0" distL="0" distR="0">
                  <wp:extent cx="41783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178300" cy="561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78"/>
          <w:p>
            <w:pPr>
              <w:spacing w:after="20"/>
              <w:ind w:left="20"/>
              <w:jc w:val="both"/>
            </w:pPr>
            <w:r>
              <w:rPr>
                <w:rFonts w:ascii="Times New Roman"/>
                <w:b w:val="false"/>
                <w:i w:val="false"/>
                <w:color w:val="000000"/>
                <w:sz w:val="20"/>
              </w:rPr>
              <w:t>
779,</w:t>
            </w:r>
          </w:p>
          <w:bookmarkEnd w:id="478"/>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79"/>
          <w:p>
            <w:pPr>
              <w:spacing w:after="20"/>
              <w:ind w:left="20"/>
              <w:jc w:val="both"/>
            </w:pPr>
            <w:r>
              <w:rPr>
                <w:rFonts w:ascii="Times New Roman"/>
                <w:b w:val="false"/>
                <w:i w:val="false"/>
                <w:color w:val="000000"/>
                <w:sz w:val="20"/>
              </w:rPr>
              <w:t>
Участки, занятые хозяйственными постройками, и земли, используемые для обслуживания этих объектов (пояснительные подписи даются в соответствии с действительным использованием участка землепользования:</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1- расположенные вне населенных пунктов;</w:t>
            </w:r>
          </w:p>
          <w:p>
            <w:pPr>
              <w:spacing w:after="20"/>
              <w:ind w:left="20"/>
              <w:jc w:val="both"/>
            </w:pPr>
            <w:r>
              <w:rPr>
                <w:rFonts w:ascii="Times New Roman"/>
                <w:b w:val="false"/>
                <w:i w:val="false"/>
                <w:color w:val="000000"/>
                <w:sz w:val="20"/>
              </w:rPr>
              <w:t>
2- расположенные в населенных пунктах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80"/>
          <w:p>
            <w:pPr>
              <w:spacing w:after="20"/>
              <w:ind w:left="20"/>
              <w:jc w:val="both"/>
            </w:pPr>
          </w:p>
          <w:bookmarkEnd w:id="480"/>
          <w:p>
            <w:pPr>
              <w:spacing w:after="20"/>
              <w:ind w:left="20"/>
              <w:jc w:val="both"/>
            </w:pPr>
            <w:r>
              <w:drawing>
                <wp:inline distT="0" distB="0" distL="0" distR="0">
                  <wp:extent cx="3556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5560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81"/>
          <w:p>
            <w:pPr>
              <w:spacing w:after="20"/>
              <w:ind w:left="20"/>
              <w:jc w:val="both"/>
            </w:pPr>
            <w:r>
              <w:rPr>
                <w:rFonts w:ascii="Times New Roman"/>
                <w:b w:val="false"/>
                <w:i w:val="false"/>
                <w:color w:val="000000"/>
                <w:sz w:val="20"/>
              </w:rPr>
              <w:t>
7113,</w:t>
            </w:r>
          </w:p>
          <w:bookmarkEnd w:id="481"/>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82"/>
          <w:p>
            <w:pPr>
              <w:spacing w:after="20"/>
              <w:ind w:left="20"/>
              <w:jc w:val="both"/>
            </w:pPr>
            <w:r>
              <w:rPr>
                <w:rFonts w:ascii="Times New Roman"/>
                <w:b w:val="false"/>
                <w:i w:val="false"/>
                <w:color w:val="000000"/>
                <w:sz w:val="20"/>
              </w:rPr>
              <w:t>
С</w:t>
            </w:r>
          </w:p>
          <w:bookmarkEnd w:id="482"/>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 (условным знаком газона показываются участки, неиспользуемые в сельском хозяйстве)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83"/>
          <w:p>
            <w:pPr>
              <w:spacing w:after="20"/>
              <w:ind w:left="20"/>
              <w:jc w:val="both"/>
            </w:pPr>
          </w:p>
          <w:bookmarkEnd w:id="483"/>
          <w:p>
            <w:pPr>
              <w:spacing w:after="20"/>
              <w:ind w:left="20"/>
              <w:jc w:val="both"/>
            </w:pPr>
            <w:r>
              <w:drawing>
                <wp:inline distT="0" distB="0" distL="0" distR="0">
                  <wp:extent cx="3111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1115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84"/>
          <w:p>
            <w:pPr>
              <w:spacing w:after="20"/>
              <w:ind w:left="20"/>
              <w:jc w:val="both"/>
            </w:pPr>
            <w:r>
              <w:rPr>
                <w:rFonts w:ascii="Times New Roman"/>
                <w:b w:val="false"/>
                <w:i w:val="false"/>
                <w:color w:val="000000"/>
                <w:sz w:val="20"/>
              </w:rPr>
              <w:t>
79-37,</w:t>
            </w:r>
          </w:p>
          <w:bookmarkEnd w:id="484"/>
          <w:p>
            <w:pPr>
              <w:spacing w:after="20"/>
              <w:ind w:left="20"/>
              <w:jc w:val="both"/>
            </w:pPr>
            <w:r>
              <w:rPr>
                <w:rFonts w:ascii="Times New Roman"/>
                <w:b w:val="false"/>
                <w:i w:val="false"/>
                <w:color w:val="000000"/>
                <w:sz w:val="20"/>
              </w:rPr>
              <w:t>
72-48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85"/>
          <w:p>
            <w:pPr>
              <w:spacing w:after="20"/>
              <w:ind w:left="20"/>
              <w:jc w:val="both"/>
            </w:pPr>
            <w:r>
              <w:rPr>
                <w:rFonts w:ascii="Times New Roman"/>
                <w:b w:val="false"/>
                <w:i w:val="false"/>
                <w:color w:val="000000"/>
                <w:sz w:val="20"/>
              </w:rPr>
              <w:t>
С</w:t>
            </w:r>
          </w:p>
          <w:bookmarkEnd w:id="485"/>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Навесы и легкие постройки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86"/>
          <w:p>
            <w:pPr>
              <w:spacing w:after="20"/>
              <w:ind w:left="20"/>
              <w:jc w:val="both"/>
            </w:pPr>
          </w:p>
          <w:bookmarkEnd w:id="486"/>
          <w:p>
            <w:pPr>
              <w:spacing w:after="20"/>
              <w:ind w:left="20"/>
              <w:jc w:val="both"/>
            </w:pPr>
            <w:r>
              <w:drawing>
                <wp:inline distT="0" distB="0" distL="0" distR="0">
                  <wp:extent cx="3162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162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87"/>
          <w:p>
            <w:pPr>
              <w:spacing w:after="20"/>
              <w:ind w:left="20"/>
              <w:jc w:val="both"/>
            </w:pPr>
          </w:p>
          <w:bookmarkEnd w:id="487"/>
          <w:p>
            <w:pPr>
              <w:spacing w:after="20"/>
              <w:ind w:left="20"/>
              <w:jc w:val="both"/>
            </w:pPr>
            <w:r>
              <w:drawing>
                <wp:inline distT="0" distB="0" distL="0" distR="0">
                  <wp:extent cx="31496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1496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бывших населенных пунктов (бывшие населенные пункты сопровождаются пояснительной подписью "б.нас.п.")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88"/>
          <w:p>
            <w:pPr>
              <w:spacing w:after="20"/>
              <w:ind w:left="20"/>
              <w:jc w:val="both"/>
            </w:pPr>
          </w:p>
          <w:bookmarkEnd w:id="488"/>
          <w:p>
            <w:pPr>
              <w:spacing w:after="20"/>
              <w:ind w:left="20"/>
              <w:jc w:val="both"/>
            </w:pPr>
            <w:r>
              <w:drawing>
                <wp:inline distT="0" distB="0" distL="0" distR="0">
                  <wp:extent cx="4165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165600" cy="293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Изображения в границах населенного пункта объектов в масштабе 1:10 000 (при отсутствии координат границ)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89"/>
          <w:p>
            <w:pPr>
              <w:spacing w:after="20"/>
              <w:ind w:left="20"/>
              <w:jc w:val="both"/>
            </w:pPr>
          </w:p>
          <w:bookmarkEnd w:id="489"/>
          <w:p>
            <w:pPr>
              <w:spacing w:after="20"/>
              <w:ind w:left="20"/>
              <w:jc w:val="both"/>
            </w:pPr>
            <w:r>
              <w:drawing>
                <wp:inline distT="0" distB="0" distL="0" distR="0">
                  <wp:extent cx="65024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02400" cy="516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90"/>
          <w:p>
            <w:pPr>
              <w:spacing w:after="20"/>
              <w:ind w:left="20"/>
              <w:jc w:val="both"/>
            </w:pPr>
            <w:r>
              <w:rPr>
                <w:rFonts w:ascii="Times New Roman"/>
                <w:b w:val="false"/>
                <w:i w:val="false"/>
                <w:color w:val="000000"/>
                <w:sz w:val="20"/>
              </w:rPr>
              <w:t>
Изображения объектов населенного пункта объектов (при наличии координат) в масштабах</w:t>
            </w:r>
          </w:p>
          <w:bookmarkEnd w:id="490"/>
          <w:p>
            <w:pPr>
              <w:spacing w:after="20"/>
              <w:ind w:left="20"/>
              <w:jc w:val="both"/>
            </w:pPr>
            <w:r>
              <w:rPr>
                <w:rFonts w:ascii="Times New Roman"/>
                <w:b w:val="false"/>
                <w:i w:val="false"/>
                <w:color w:val="000000"/>
                <w:sz w:val="20"/>
              </w:rPr>
              <w:t>
1:25 000,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505200" cy="281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Изображения населенного пункта с бессистемной застройкой в масштабе 1:10 000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530600" cy="2705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Изображения населенного пункта с застройкой рассредоточенного типа в масштабе 1:10 000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479800" cy="2717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91"/>
          <w:p>
            <w:pPr>
              <w:spacing w:after="20"/>
              <w:ind w:left="20"/>
              <w:jc w:val="both"/>
            </w:pPr>
            <w:r>
              <w:rPr>
                <w:rFonts w:ascii="Times New Roman"/>
                <w:b w:val="false"/>
                <w:i w:val="false"/>
                <w:color w:val="000000"/>
                <w:sz w:val="20"/>
              </w:rPr>
              <w:t>
С</w:t>
            </w:r>
          </w:p>
          <w:bookmarkEnd w:id="491"/>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Изображения населенного пункта с бессистемной застройкой в масштабе 1:25 000,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81400" cy="292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92"/>
          <w:p>
            <w:pPr>
              <w:spacing w:after="20"/>
              <w:ind w:left="20"/>
              <w:jc w:val="both"/>
            </w:pPr>
            <w:r>
              <w:rPr>
                <w:rFonts w:ascii="Times New Roman"/>
                <w:b w:val="false"/>
                <w:i w:val="false"/>
                <w:color w:val="000000"/>
                <w:sz w:val="20"/>
              </w:rPr>
              <w:t xml:space="preserve">
Изображения населенного пункта с застройкой рассредоточенного типа в масштабах 1:25 000, </w:t>
            </w:r>
          </w:p>
          <w:bookmarkEnd w:id="492"/>
          <w:p>
            <w:pPr>
              <w:spacing w:after="20"/>
              <w:ind w:left="20"/>
              <w:jc w:val="both"/>
            </w:pPr>
            <w:r>
              <w:rPr>
                <w:rFonts w:ascii="Times New Roman"/>
                <w:b w:val="false"/>
                <w:i w:val="false"/>
                <w:color w:val="000000"/>
                <w:sz w:val="20"/>
              </w:rPr>
              <w:t>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93"/>
          <w:p>
            <w:pPr>
              <w:spacing w:after="20"/>
              <w:ind w:left="20"/>
              <w:jc w:val="both"/>
            </w:pPr>
          </w:p>
          <w:bookmarkEnd w:id="493"/>
          <w:p>
            <w:pPr>
              <w:spacing w:after="20"/>
              <w:ind w:left="20"/>
              <w:jc w:val="both"/>
            </w:pPr>
            <w:r>
              <w:drawing>
                <wp:inline distT="0" distB="0" distL="0" distR="0">
                  <wp:extent cx="65151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151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Изгороди, заборы и другие ограждения (по границам населенных пунктов на культурных пастбищах) (при протяжении изгороди на карте более 5 см разрешается увеличивать расстояние между крестиками до 1 см)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94"/>
          <w:p>
            <w:pPr>
              <w:spacing w:after="20"/>
              <w:ind w:left="20"/>
              <w:jc w:val="both"/>
            </w:pPr>
          </w:p>
          <w:bookmarkEnd w:id="494"/>
          <w:p>
            <w:pPr>
              <w:spacing w:after="20"/>
              <w:ind w:left="20"/>
              <w:jc w:val="both"/>
            </w:pPr>
            <w:r>
              <w:drawing>
                <wp:inline distT="0" distB="0" distL="0" distR="0">
                  <wp:extent cx="3695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695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95"/>
          <w:p>
            <w:pPr>
              <w:spacing w:after="20"/>
              <w:ind w:left="20"/>
              <w:jc w:val="both"/>
            </w:pPr>
            <w:r>
              <w:rPr>
                <w:rFonts w:ascii="Times New Roman"/>
                <w:b w:val="false"/>
                <w:i w:val="false"/>
                <w:color w:val="000000"/>
                <w:sz w:val="20"/>
              </w:rPr>
              <w:t>
С</w:t>
            </w:r>
          </w:p>
          <w:bookmarkEnd w:id="495"/>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96"/>
          <w:p>
            <w:pPr>
              <w:spacing w:after="20"/>
              <w:ind w:left="20"/>
              <w:jc w:val="both"/>
            </w:pPr>
            <w:r>
              <w:rPr>
                <w:rFonts w:ascii="Times New Roman"/>
                <w:b w:val="false"/>
                <w:i w:val="false"/>
                <w:color w:val="000000"/>
                <w:sz w:val="20"/>
              </w:rPr>
              <w:t>
Загоны, летние лагеря для скота с наличием:</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1– легких построек;</w:t>
            </w:r>
          </w:p>
          <w:p>
            <w:pPr>
              <w:spacing w:after="20"/>
              <w:ind w:left="20"/>
              <w:jc w:val="both"/>
            </w:pPr>
            <w:r>
              <w:rPr>
                <w:rFonts w:ascii="Times New Roman"/>
                <w:b w:val="false"/>
                <w:i w:val="false"/>
                <w:color w:val="000000"/>
                <w:sz w:val="20"/>
              </w:rPr>
              <w:t xml:space="preserve">
2– без легких построек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97"/>
          <w:p>
            <w:pPr>
              <w:spacing w:after="20"/>
              <w:ind w:left="20"/>
              <w:jc w:val="both"/>
            </w:pPr>
          </w:p>
          <w:bookmarkEnd w:id="497"/>
          <w:p>
            <w:pPr>
              <w:spacing w:after="20"/>
              <w:ind w:left="20"/>
              <w:jc w:val="both"/>
            </w:pPr>
            <w:r>
              <w:drawing>
                <wp:inline distT="0" distB="0" distL="0" distR="0">
                  <wp:extent cx="314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149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 764-2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98"/>
          <w:p>
            <w:pPr>
              <w:spacing w:after="20"/>
              <w:ind w:left="20"/>
              <w:jc w:val="both"/>
            </w:pPr>
          </w:p>
          <w:bookmarkEnd w:id="498"/>
          <w:p>
            <w:pPr>
              <w:spacing w:after="20"/>
              <w:ind w:left="20"/>
              <w:jc w:val="both"/>
            </w:pPr>
            <w:r>
              <w:drawing>
                <wp:inline distT="0" distB="0" distL="0" distR="0">
                  <wp:extent cx="1358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58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купания и стрижки овец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99"/>
          <w:p>
            <w:pPr>
              <w:spacing w:after="20"/>
              <w:ind w:left="20"/>
              <w:jc w:val="both"/>
            </w:pPr>
          </w:p>
          <w:bookmarkEnd w:id="499"/>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Водопойные пункты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500"/>
          <w:p>
            <w:pPr>
              <w:spacing w:after="20"/>
              <w:ind w:left="20"/>
              <w:jc w:val="both"/>
            </w:pPr>
          </w:p>
          <w:bookmarkEnd w:id="500"/>
          <w:p>
            <w:pPr>
              <w:spacing w:after="20"/>
              <w:ind w:left="20"/>
              <w:jc w:val="both"/>
            </w:pPr>
            <w:r>
              <w:drawing>
                <wp:inline distT="0" distB="0" distL="0" distR="0">
                  <wp:extent cx="1117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17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3. Дороги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всех видов при отсутствии полос отвода (все виды строящихся дорог сопровождаются пояснительной надписью "стр.")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501"/>
          <w:p>
            <w:pPr>
              <w:spacing w:after="20"/>
              <w:ind w:left="20"/>
              <w:jc w:val="both"/>
            </w:pPr>
          </w:p>
          <w:bookmarkEnd w:id="501"/>
          <w:p>
            <w:pPr>
              <w:spacing w:after="20"/>
              <w:ind w:left="20"/>
              <w:jc w:val="both"/>
            </w:pPr>
            <w:r>
              <w:drawing>
                <wp:inline distT="0" distB="0" distL="0" distR="0">
                  <wp:extent cx="4203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2037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502"/>
          <w:p>
            <w:pPr>
              <w:spacing w:after="20"/>
              <w:ind w:left="20"/>
              <w:jc w:val="both"/>
            </w:pPr>
            <w:r>
              <w:rPr>
                <w:rFonts w:ascii="Times New Roman"/>
                <w:b w:val="false"/>
                <w:i w:val="false"/>
                <w:color w:val="000000"/>
                <w:sz w:val="20"/>
              </w:rPr>
              <w:t xml:space="preserve">
Железные дороги, при расстоянии между </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дорогой и границей полосы </w:t>
            </w:r>
          </w:p>
          <w:p>
            <w:pPr>
              <w:spacing w:after="20"/>
              <w:ind w:left="20"/>
              <w:jc w:val="both"/>
            </w:pPr>
            <w:r>
              <w:rPr>
                <w:rFonts w:ascii="Times New Roman"/>
                <w:b w:val="false"/>
                <w:i w:val="false"/>
                <w:color w:val="000000"/>
                <w:sz w:val="20"/>
              </w:rPr>
              <w:t>
</w:t>
            </w:r>
            <w:r>
              <w:rPr>
                <w:rFonts w:ascii="Times New Roman"/>
                <w:b w:val="false"/>
                <w:i w:val="false"/>
                <w:color w:val="000000"/>
                <w:sz w:val="20"/>
              </w:rPr>
              <w:t>отвода менее 0,5 мм на карте</w:t>
            </w:r>
          </w:p>
          <w:p>
            <w:pPr>
              <w:spacing w:after="20"/>
              <w:ind w:left="20"/>
              <w:jc w:val="both"/>
            </w:pPr>
            <w:r>
              <w:rPr>
                <w:rFonts w:ascii="Times New Roman"/>
                <w:b w:val="false"/>
                <w:i w:val="false"/>
                <w:color w:val="000000"/>
                <w:sz w:val="20"/>
              </w:rPr>
              <w:t>
(15 – ширина полосы отвода в метрах. В условных знаках № 34, 35, 37 полоса отвода дороги вычерчивается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503"/>
          <w:p>
            <w:pPr>
              <w:spacing w:after="20"/>
              <w:ind w:left="20"/>
              <w:jc w:val="both"/>
            </w:pPr>
          </w:p>
          <w:bookmarkEnd w:id="503"/>
          <w:p>
            <w:pPr>
              <w:spacing w:after="20"/>
              <w:ind w:left="20"/>
              <w:jc w:val="both"/>
            </w:pPr>
            <w:r>
              <w:drawing>
                <wp:inline distT="0" distB="0" distL="0" distR="0">
                  <wp:extent cx="4076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076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504"/>
          <w:p>
            <w:pPr>
              <w:spacing w:after="20"/>
              <w:ind w:left="20"/>
              <w:jc w:val="both"/>
            </w:pPr>
            <w:r>
              <w:rPr>
                <w:rFonts w:ascii="Times New Roman"/>
                <w:b w:val="false"/>
                <w:i w:val="false"/>
                <w:color w:val="000000"/>
                <w:sz w:val="20"/>
              </w:rPr>
              <w:t xml:space="preserve">
Железные дороги, при расстоянии между </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дорогой и границей полосы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отвода 0,5-1,5 мм на карте. </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границы полос отвода при наличии геоданных и планового материала</w:t>
            </w:r>
          </w:p>
          <w:p>
            <w:pPr>
              <w:spacing w:after="20"/>
              <w:ind w:left="20"/>
              <w:jc w:val="both"/>
            </w:pPr>
            <w:r>
              <w:rPr>
                <w:rFonts w:ascii="Times New Roman"/>
                <w:b w:val="false"/>
                <w:i w:val="false"/>
                <w:color w:val="000000"/>
                <w:sz w:val="20"/>
              </w:rPr>
              <w:t>
2 – границы полос отвода при отсутствии геоданных и картографического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5"/>
          <w:p>
            <w:pPr>
              <w:spacing w:after="20"/>
              <w:ind w:left="20"/>
              <w:jc w:val="both"/>
            </w:pPr>
          </w:p>
          <w:bookmarkEnd w:id="505"/>
          <w:p>
            <w:pPr>
              <w:spacing w:after="20"/>
              <w:ind w:left="20"/>
              <w:jc w:val="both"/>
            </w:pPr>
            <w:r>
              <w:drawing>
                <wp:inline distT="0" distB="0" distL="0" distR="0">
                  <wp:extent cx="41021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102100" cy="478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06"/>
          <w:p>
            <w:pPr>
              <w:spacing w:after="20"/>
              <w:ind w:left="20"/>
              <w:jc w:val="both"/>
            </w:pPr>
            <w:r>
              <w:rPr>
                <w:rFonts w:ascii="Times New Roman"/>
                <w:b w:val="false"/>
                <w:i w:val="false"/>
                <w:color w:val="000000"/>
                <w:sz w:val="20"/>
              </w:rPr>
              <w:t>
Железные дороги , при расстоянии между дорогой и границей полосы отвода более 1,5 мм на карте.</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1 – границы полос отвода при наличии геоданных и картографического материала</w:t>
            </w:r>
          </w:p>
          <w:p>
            <w:pPr>
              <w:spacing w:after="20"/>
              <w:ind w:left="20"/>
              <w:jc w:val="both"/>
            </w:pPr>
            <w:r>
              <w:rPr>
                <w:rFonts w:ascii="Times New Roman"/>
                <w:b w:val="false"/>
                <w:i w:val="false"/>
                <w:color w:val="000000"/>
                <w:sz w:val="20"/>
              </w:rPr>
              <w:t>
2 – границы полос отвода при отсутствии геоданных и картографического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07"/>
          <w:p>
            <w:pPr>
              <w:spacing w:after="20"/>
              <w:ind w:left="20"/>
              <w:jc w:val="both"/>
            </w:pPr>
          </w:p>
          <w:bookmarkEnd w:id="507"/>
          <w:p>
            <w:pPr>
              <w:spacing w:after="20"/>
              <w:ind w:left="20"/>
              <w:jc w:val="both"/>
            </w:pPr>
            <w:r>
              <w:drawing>
                <wp:inline distT="0" distB="0" distL="0" distR="0">
                  <wp:extent cx="4064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064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08"/>
          <w:p>
            <w:pPr>
              <w:spacing w:after="20"/>
              <w:ind w:left="20"/>
              <w:jc w:val="both"/>
            </w:pPr>
            <w:r>
              <w:rPr>
                <w:rFonts w:ascii="Times New Roman"/>
                <w:b w:val="false"/>
                <w:i w:val="false"/>
                <w:color w:val="000000"/>
                <w:sz w:val="20"/>
              </w:rPr>
              <w:t>
Автострады, шоссе, улучшенные грунтовые дороги при расстоянии между дорогой и границей полосы отвода менее 0,5 мм на карте.</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 ширина полосы </w:t>
            </w:r>
          </w:p>
          <w:p>
            <w:pPr>
              <w:spacing w:after="20"/>
              <w:ind w:left="20"/>
              <w:jc w:val="both"/>
            </w:pPr>
            <w:r>
              <w:rPr>
                <w:rFonts w:ascii="Times New Roman"/>
                <w:b w:val="false"/>
                <w:i w:val="false"/>
                <w:color w:val="000000"/>
                <w:sz w:val="20"/>
              </w:rPr>
              <w:t>
отвода в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09"/>
          <w:p>
            <w:pPr>
              <w:spacing w:after="20"/>
              <w:ind w:left="20"/>
              <w:jc w:val="both"/>
            </w:pPr>
          </w:p>
          <w:bookmarkEnd w:id="509"/>
          <w:p>
            <w:pPr>
              <w:spacing w:after="20"/>
              <w:ind w:left="20"/>
              <w:jc w:val="both"/>
            </w:pPr>
            <w:r>
              <w:drawing>
                <wp:inline distT="0" distB="0" distL="0" distR="0">
                  <wp:extent cx="3695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695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10"/>
          <w:p>
            <w:pPr>
              <w:spacing w:after="20"/>
              <w:ind w:left="20"/>
              <w:jc w:val="both"/>
            </w:pPr>
            <w:r>
              <w:rPr>
                <w:rFonts w:ascii="Times New Roman"/>
                <w:b w:val="false"/>
                <w:i w:val="false"/>
                <w:color w:val="000000"/>
                <w:sz w:val="20"/>
              </w:rPr>
              <w:t xml:space="preserve">
Автострады, шоссе, улучшенные грунтовые дороги, при расстоянии между </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дорогой и границей полосы </w:t>
            </w:r>
          </w:p>
          <w:p>
            <w:pPr>
              <w:spacing w:after="20"/>
              <w:ind w:left="20"/>
              <w:jc w:val="both"/>
            </w:pPr>
            <w:r>
              <w:rPr>
                <w:rFonts w:ascii="Times New Roman"/>
                <w:b w:val="false"/>
                <w:i w:val="false"/>
                <w:color w:val="000000"/>
                <w:sz w:val="20"/>
              </w:rPr>
              <w:t>
отвода 0,5-1,5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11"/>
          <w:p>
            <w:pPr>
              <w:spacing w:after="20"/>
              <w:ind w:left="20"/>
              <w:jc w:val="both"/>
            </w:pPr>
          </w:p>
          <w:bookmarkEnd w:id="511"/>
          <w:p>
            <w:pPr>
              <w:spacing w:after="20"/>
              <w:ind w:left="20"/>
              <w:jc w:val="both"/>
            </w:pPr>
            <w:r>
              <w:drawing>
                <wp:inline distT="0" distB="0" distL="0" distR="0">
                  <wp:extent cx="41148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114800" cy="378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12"/>
          <w:p>
            <w:pPr>
              <w:spacing w:after="20"/>
              <w:ind w:left="20"/>
              <w:jc w:val="both"/>
            </w:pPr>
            <w:r>
              <w:rPr>
                <w:rFonts w:ascii="Times New Roman"/>
                <w:b w:val="false"/>
                <w:i w:val="false"/>
                <w:color w:val="000000"/>
                <w:sz w:val="20"/>
              </w:rPr>
              <w:t xml:space="preserve">
Автострады, шоссе, улучшенные грунтовые дороги, при расстоянии между </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дорогой и границей полосы отвода более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границы полос отвода при наличии геоданных и планового материала</w:t>
            </w:r>
          </w:p>
          <w:p>
            <w:pPr>
              <w:spacing w:after="20"/>
              <w:ind w:left="20"/>
              <w:jc w:val="both"/>
            </w:pPr>
            <w:r>
              <w:rPr>
                <w:rFonts w:ascii="Times New Roman"/>
                <w:b w:val="false"/>
                <w:i w:val="false"/>
                <w:color w:val="000000"/>
                <w:sz w:val="20"/>
              </w:rPr>
              <w:t>
2 – границы полос отвода при отсутствии геоданных и картографического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13"/>
          <w:p>
            <w:pPr>
              <w:spacing w:after="20"/>
              <w:ind w:left="20"/>
              <w:jc w:val="both"/>
            </w:pPr>
          </w:p>
          <w:bookmarkEnd w:id="513"/>
          <w:p>
            <w:pPr>
              <w:spacing w:after="20"/>
              <w:ind w:left="20"/>
              <w:jc w:val="both"/>
            </w:pPr>
            <w:r>
              <w:drawing>
                <wp:inline distT="0" distB="0" distL="0" distR="0">
                  <wp:extent cx="41910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191000" cy="360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14"/>
          <w:p>
            <w:pPr>
              <w:spacing w:after="20"/>
              <w:ind w:left="20"/>
              <w:jc w:val="both"/>
            </w:pPr>
            <w:r>
              <w:rPr>
                <w:rFonts w:ascii="Times New Roman"/>
                <w:b w:val="false"/>
                <w:i w:val="false"/>
                <w:color w:val="000000"/>
                <w:sz w:val="20"/>
              </w:rPr>
              <w:t xml:space="preserve">
Железнодорожные станции, </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разъезды и автостанции (отображаются в масштабе </w:t>
            </w:r>
          </w:p>
          <w:p>
            <w:pPr>
              <w:spacing w:after="20"/>
              <w:ind w:left="20"/>
              <w:jc w:val="both"/>
            </w:pPr>
            <w:r>
              <w:rPr>
                <w:rFonts w:ascii="Times New Roman"/>
                <w:b w:val="false"/>
                <w:i w:val="false"/>
                <w:color w:val="000000"/>
                <w:sz w:val="20"/>
              </w:rPr>
              <w:t>
карты) (контур площадью более 2 квадратных сантиметров не шраффируется)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15"/>
          <w:p>
            <w:pPr>
              <w:spacing w:after="20"/>
              <w:ind w:left="20"/>
              <w:jc w:val="both"/>
            </w:pPr>
          </w:p>
          <w:bookmarkEnd w:id="515"/>
          <w:p>
            <w:pPr>
              <w:spacing w:after="20"/>
              <w:ind w:left="20"/>
              <w:jc w:val="both"/>
            </w:pPr>
            <w:r>
              <w:drawing>
                <wp:inline distT="0" distB="0" distL="0" distR="0">
                  <wp:extent cx="4546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46600" cy="256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Улучшенные грунтовые дороги, а также с твердым покрытием при отсутствии полос отвода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16"/>
          <w:p>
            <w:pPr>
              <w:spacing w:after="20"/>
              <w:ind w:left="20"/>
              <w:jc w:val="both"/>
            </w:pPr>
          </w:p>
          <w:bookmarkEnd w:id="516"/>
          <w:p>
            <w:pPr>
              <w:spacing w:after="20"/>
              <w:ind w:left="20"/>
              <w:jc w:val="both"/>
            </w:pPr>
            <w:r>
              <w:drawing>
                <wp:inline distT="0" distB="0" distL="0" distR="0">
                  <wp:extent cx="3721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7211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проселочные дороги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17"/>
          <w:p>
            <w:pPr>
              <w:spacing w:after="20"/>
              <w:ind w:left="20"/>
              <w:jc w:val="both"/>
            </w:pPr>
          </w:p>
          <w:bookmarkEnd w:id="517"/>
          <w:p>
            <w:pPr>
              <w:spacing w:after="20"/>
              <w:ind w:left="20"/>
              <w:jc w:val="both"/>
            </w:pPr>
            <w:r>
              <w:drawing>
                <wp:inline distT="0" distB="0" distL="0" distR="0">
                  <wp:extent cx="3632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322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Полевые дороги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18"/>
          <w:p>
            <w:pPr>
              <w:spacing w:after="20"/>
              <w:ind w:left="20"/>
              <w:jc w:val="both"/>
            </w:pPr>
          </w:p>
          <w:bookmarkEnd w:id="518"/>
          <w:p>
            <w:pPr>
              <w:spacing w:after="20"/>
              <w:ind w:left="20"/>
              <w:jc w:val="both"/>
            </w:pPr>
            <w:r>
              <w:drawing>
                <wp:inline distT="0" distB="0" distL="0" distR="0">
                  <wp:extent cx="3581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81400" cy="266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9"/>
          <w:p>
            <w:pPr>
              <w:spacing w:after="20"/>
              <w:ind w:left="20"/>
              <w:jc w:val="both"/>
            </w:pPr>
            <w:r>
              <w:rPr>
                <w:rFonts w:ascii="Times New Roman"/>
                <w:b w:val="false"/>
                <w:i w:val="false"/>
                <w:color w:val="000000"/>
                <w:sz w:val="20"/>
              </w:rPr>
              <w:t xml:space="preserve">
Караванные пути и вьючные </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тропы </w:t>
            </w:r>
          </w:p>
          <w:p>
            <w:pPr>
              <w:spacing w:after="20"/>
              <w:ind w:left="20"/>
              <w:jc w:val="both"/>
            </w:pPr>
            <w:r>
              <w:rPr>
                <w:rFonts w:ascii="Times New Roman"/>
                <w:b w:val="false"/>
                <w:i w:val="false"/>
                <w:color w:val="000000"/>
                <w:sz w:val="20"/>
              </w:rPr>
              <w:t>
(дешифрируется в малообжитых районах, на болотах и в горах)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20"/>
          <w:p>
            <w:pPr>
              <w:spacing w:after="20"/>
              <w:ind w:left="20"/>
              <w:jc w:val="both"/>
            </w:pPr>
          </w:p>
          <w:bookmarkEnd w:id="520"/>
          <w:p>
            <w:pPr>
              <w:spacing w:after="20"/>
              <w:ind w:left="20"/>
              <w:jc w:val="both"/>
            </w:pPr>
            <w:r>
              <w:drawing>
                <wp:inline distT="0" distB="0" distL="0" distR="0">
                  <wp:extent cx="3670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670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тропы (дешифрируется в малообжитых районах, на болотах и в горах)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21"/>
          <w:p>
            <w:pPr>
              <w:spacing w:after="20"/>
              <w:ind w:left="20"/>
              <w:jc w:val="both"/>
            </w:pPr>
          </w:p>
          <w:bookmarkEnd w:id="521"/>
          <w:p>
            <w:pPr>
              <w:spacing w:after="20"/>
              <w:ind w:left="20"/>
              <w:jc w:val="both"/>
            </w:pPr>
            <w:r>
              <w:drawing>
                <wp:inline distT="0" distB="0" distL="0" distR="0">
                  <wp:extent cx="37719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7719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22"/>
          <w:p>
            <w:pPr>
              <w:spacing w:after="20"/>
              <w:ind w:left="20"/>
              <w:jc w:val="both"/>
            </w:pPr>
            <w:r>
              <w:rPr>
                <w:rFonts w:ascii="Times New Roman"/>
                <w:b w:val="false"/>
                <w:i w:val="false"/>
                <w:color w:val="000000"/>
                <w:sz w:val="20"/>
              </w:rPr>
              <w:t>
Дороги по многолетним насаждениям (2, 3, и 5 – ширина дорог в метрах):</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1 – межклеточные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 межквартальные</w:t>
            </w:r>
          </w:p>
          <w:p>
            <w:pPr>
              <w:spacing w:after="20"/>
              <w:ind w:left="20"/>
              <w:jc w:val="both"/>
            </w:pPr>
            <w:r>
              <w:rPr>
                <w:rFonts w:ascii="Times New Roman"/>
                <w:b w:val="false"/>
                <w:i w:val="false"/>
                <w:color w:val="000000"/>
                <w:sz w:val="20"/>
              </w:rPr>
              <w:t>
3 – межкартные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23"/>
          <w:p>
            <w:pPr>
              <w:spacing w:after="20"/>
              <w:ind w:left="20"/>
              <w:jc w:val="both"/>
            </w:pPr>
          </w:p>
          <w:bookmarkEnd w:id="523"/>
          <w:p>
            <w:pPr>
              <w:spacing w:after="20"/>
              <w:ind w:left="20"/>
              <w:jc w:val="both"/>
            </w:pPr>
            <w:r>
              <w:drawing>
                <wp:inline distT="0" distB="0" distL="0" distR="0">
                  <wp:extent cx="4381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381500" cy="471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24"/>
          <w:p>
            <w:pPr>
              <w:spacing w:after="20"/>
              <w:ind w:left="20"/>
              <w:jc w:val="both"/>
            </w:pPr>
            <w:r>
              <w:rPr>
                <w:rFonts w:ascii="Times New Roman"/>
                <w:b w:val="false"/>
                <w:i w:val="false"/>
                <w:color w:val="000000"/>
                <w:sz w:val="20"/>
              </w:rPr>
              <w:t>
1)745-1</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2)745-2</w:t>
            </w:r>
          </w:p>
          <w:p>
            <w:pPr>
              <w:spacing w:after="20"/>
              <w:ind w:left="20"/>
              <w:jc w:val="both"/>
            </w:pPr>
            <w:r>
              <w:rPr>
                <w:rFonts w:ascii="Times New Roman"/>
                <w:b w:val="false"/>
                <w:i w:val="false"/>
                <w:color w:val="000000"/>
                <w:sz w:val="20"/>
              </w:rPr>
              <w:t>
3)745-3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мосты, длиной менее 3 метров (далее –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5"/>
          <w:p>
            <w:pPr>
              <w:spacing w:after="20"/>
              <w:ind w:left="20"/>
              <w:jc w:val="both"/>
            </w:pPr>
          </w:p>
          <w:bookmarkEnd w:id="525"/>
          <w:p>
            <w:pPr>
              <w:spacing w:after="20"/>
              <w:ind w:left="20"/>
              <w:jc w:val="both"/>
            </w:pPr>
            <w:r>
              <w:drawing>
                <wp:inline distT="0" distB="0" distL="0" distR="0">
                  <wp:extent cx="3911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911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6"/>
          <w:p>
            <w:pPr>
              <w:spacing w:after="20"/>
              <w:ind w:left="20"/>
              <w:jc w:val="both"/>
            </w:pPr>
            <w:r>
              <w:rPr>
                <w:rFonts w:ascii="Times New Roman"/>
                <w:b w:val="false"/>
                <w:i w:val="false"/>
                <w:color w:val="000000"/>
                <w:sz w:val="20"/>
              </w:rPr>
              <w:t xml:space="preserve">
Транспортные мосты, длиной от 3 до 13 м </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(1:10 000) и от 3 до 40 м </w:t>
            </w:r>
          </w:p>
          <w:p>
            <w:pPr>
              <w:spacing w:after="20"/>
              <w:ind w:left="20"/>
              <w:jc w:val="both"/>
            </w:pPr>
            <w:r>
              <w:rPr>
                <w:rFonts w:ascii="Times New Roman"/>
                <w:b w:val="false"/>
                <w:i w:val="false"/>
                <w:color w:val="000000"/>
                <w:sz w:val="20"/>
              </w:rPr>
              <w:t>
(1:25 000,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7"/>
          <w:p>
            <w:pPr>
              <w:spacing w:after="20"/>
              <w:ind w:left="20"/>
              <w:jc w:val="both"/>
            </w:pPr>
          </w:p>
          <w:bookmarkEnd w:id="527"/>
          <w:p>
            <w:pPr>
              <w:spacing w:after="20"/>
              <w:ind w:left="20"/>
              <w:jc w:val="both"/>
            </w:pPr>
            <w:r>
              <w:drawing>
                <wp:inline distT="0" distB="0" distL="0" distR="0">
                  <wp:extent cx="4292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2926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мосты, длиной более 13 м (1:10 000) и более 40 м (1:25 000) (отображаются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8"/>
          <w:p>
            <w:pPr>
              <w:spacing w:after="20"/>
              <w:ind w:left="20"/>
              <w:jc w:val="both"/>
            </w:pPr>
          </w:p>
          <w:bookmarkEnd w:id="528"/>
          <w:p>
            <w:pPr>
              <w:spacing w:after="20"/>
              <w:ind w:left="20"/>
              <w:jc w:val="both"/>
            </w:pPr>
            <w:r>
              <w:drawing>
                <wp:inline distT="0" distB="0" distL="0" distR="0">
                  <wp:extent cx="3695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957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Водопропускные трубы под дорогами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9"/>
          <w:p>
            <w:pPr>
              <w:spacing w:after="20"/>
              <w:ind w:left="20"/>
              <w:jc w:val="both"/>
            </w:pPr>
          </w:p>
          <w:bookmarkEnd w:id="529"/>
          <w:p>
            <w:pPr>
              <w:spacing w:after="20"/>
              <w:ind w:left="20"/>
              <w:jc w:val="both"/>
            </w:pPr>
            <w:r>
              <w:drawing>
                <wp:inline distT="0" distB="0" distL="0" distR="0">
                  <wp:extent cx="40767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076700" cy="262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мосты через каналы, реки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30"/>
          <w:p>
            <w:pPr>
              <w:spacing w:after="20"/>
              <w:ind w:left="20"/>
              <w:jc w:val="both"/>
            </w:pPr>
          </w:p>
          <w:bookmarkEnd w:id="530"/>
          <w:p>
            <w:pPr>
              <w:spacing w:after="20"/>
              <w:ind w:left="20"/>
              <w:jc w:val="both"/>
            </w:pPr>
            <w:r>
              <w:drawing>
                <wp:inline distT="0" distB="0" distL="0" distR="0">
                  <wp:extent cx="4140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1402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Скотопрогоны по дорогам, имеющие ограждения, шириной до 1 мм на карте (5 и 8 – ширина скотопрогона в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31"/>
          <w:p>
            <w:pPr>
              <w:spacing w:after="20"/>
              <w:ind w:left="20"/>
              <w:jc w:val="both"/>
            </w:pPr>
          </w:p>
          <w:bookmarkEnd w:id="531"/>
          <w:p>
            <w:pPr>
              <w:spacing w:after="20"/>
              <w:ind w:left="20"/>
              <w:jc w:val="both"/>
            </w:pPr>
            <w:r>
              <w:drawing>
                <wp:inline distT="0" distB="0" distL="0" distR="0">
                  <wp:extent cx="3860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8608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2"/>
          <w:p>
            <w:pPr>
              <w:spacing w:after="20"/>
              <w:ind w:left="20"/>
              <w:jc w:val="both"/>
            </w:pPr>
            <w:r>
              <w:rPr>
                <w:rFonts w:ascii="Times New Roman"/>
                <w:b w:val="false"/>
                <w:i w:val="false"/>
                <w:color w:val="000000"/>
                <w:sz w:val="20"/>
              </w:rPr>
              <w:t xml:space="preserve">
Скотопрогоны по дорогам, не имеющие ограждений </w:t>
            </w:r>
          </w:p>
          <w:bookmarkEnd w:id="532"/>
          <w:p>
            <w:pPr>
              <w:spacing w:after="20"/>
              <w:ind w:left="20"/>
              <w:jc w:val="both"/>
            </w:pPr>
            <w:r>
              <w:rPr>
                <w:rFonts w:ascii="Times New Roman"/>
                <w:b w:val="false"/>
                <w:i w:val="false"/>
                <w:color w:val="000000"/>
                <w:sz w:val="20"/>
              </w:rPr>
              <w:t>
(5 и 8 – ширина скотопрогона в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33"/>
          <w:p>
            <w:pPr>
              <w:spacing w:after="20"/>
              <w:ind w:left="20"/>
              <w:jc w:val="both"/>
            </w:pPr>
          </w:p>
          <w:bookmarkEnd w:id="533"/>
          <w:p>
            <w:pPr>
              <w:spacing w:after="20"/>
              <w:ind w:left="20"/>
              <w:jc w:val="both"/>
            </w:pPr>
            <w:r>
              <w:drawing>
                <wp:inline distT="0" distB="0" distL="0" distR="0">
                  <wp:extent cx="3873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8735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4"/>
          <w:p>
            <w:pPr>
              <w:spacing w:after="20"/>
              <w:ind w:left="20"/>
              <w:jc w:val="both"/>
            </w:pPr>
            <w:r>
              <w:rPr>
                <w:rFonts w:ascii="Times New Roman"/>
                <w:b w:val="false"/>
                <w:i w:val="false"/>
                <w:color w:val="000000"/>
                <w:sz w:val="20"/>
              </w:rPr>
              <w:t>
Скотопрогоны по дорогам, имеющие ограждения, шириной до 1 мм на карте (отображаются в масштабе карты)</w:t>
            </w:r>
          </w:p>
          <w:bookmarkEnd w:id="5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35"/>
          <w:p>
            <w:pPr>
              <w:spacing w:after="20"/>
              <w:ind w:left="20"/>
              <w:jc w:val="both"/>
            </w:pPr>
          </w:p>
          <w:bookmarkEnd w:id="535"/>
          <w:p>
            <w:pPr>
              <w:spacing w:after="20"/>
              <w:ind w:left="20"/>
              <w:jc w:val="both"/>
            </w:pPr>
            <w:r>
              <w:drawing>
                <wp:inline distT="0" distB="0" distL="0" distR="0">
                  <wp:extent cx="35052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052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36"/>
          <w:p>
            <w:pPr>
              <w:spacing w:after="20"/>
              <w:ind w:left="20"/>
              <w:jc w:val="both"/>
            </w:pPr>
            <w:r>
              <w:rPr>
                <w:rFonts w:ascii="Times New Roman"/>
                <w:b w:val="false"/>
                <w:i w:val="false"/>
                <w:color w:val="000000"/>
                <w:sz w:val="20"/>
              </w:rPr>
              <w:t>
Скотопрогоны по дорогам, не имеющие ограждений</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(отображаются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7"/>
          <w:p>
            <w:pPr>
              <w:spacing w:after="20"/>
              <w:ind w:left="20"/>
              <w:jc w:val="both"/>
            </w:pPr>
          </w:p>
          <w:bookmarkEnd w:id="537"/>
          <w:p>
            <w:pPr>
              <w:spacing w:after="20"/>
              <w:ind w:left="20"/>
              <w:jc w:val="both"/>
            </w:pPr>
            <w:r>
              <w:drawing>
                <wp:inline distT="0" distB="0" distL="0" distR="0">
                  <wp:extent cx="34544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454400" cy="195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8"/>
          <w:p>
            <w:pPr>
              <w:spacing w:after="20"/>
              <w:ind w:left="20"/>
              <w:jc w:val="both"/>
            </w:pPr>
            <w:r>
              <w:rPr>
                <w:rFonts w:ascii="Times New Roman"/>
                <w:b w:val="false"/>
                <w:i w:val="false"/>
                <w:color w:val="000000"/>
                <w:sz w:val="20"/>
              </w:rPr>
              <w:t xml:space="preserve">
Скотопрогоны внутрихозяйственного и межхозяйственного </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при наличии координат поворотных пунктов границ и копий границ с карт, имеющие ограждения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скотопрогоны, не имеющие ограждения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при отсутствии координат поворотных пунктов границ и копий границ с карт, имеющие ограждения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 скотопрогоны, не имеющие ограждения</w:t>
            </w:r>
          </w:p>
          <w:p>
            <w:pPr>
              <w:spacing w:after="20"/>
              <w:ind w:left="20"/>
              <w:jc w:val="both"/>
            </w:pPr>
            <w:r>
              <w:rPr>
                <w:rFonts w:ascii="Times New Roman"/>
                <w:b w:val="false"/>
                <w:i w:val="false"/>
                <w:color w:val="000000"/>
                <w:sz w:val="20"/>
              </w:rPr>
              <w:t>
5 – подкормочные и карантинные площадки, и участки, где скот перегоняется пасом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9"/>
          <w:p>
            <w:pPr>
              <w:spacing w:after="20"/>
              <w:ind w:left="20"/>
              <w:jc w:val="both"/>
            </w:pPr>
          </w:p>
          <w:bookmarkEnd w:id="539"/>
          <w:p>
            <w:pPr>
              <w:spacing w:after="20"/>
              <w:ind w:left="20"/>
              <w:jc w:val="both"/>
            </w:pPr>
            <w:r>
              <w:drawing>
                <wp:inline distT="0" distB="0" distL="0" distR="0">
                  <wp:extent cx="44069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406900" cy="1059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0"/>
          <w:p>
            <w:pPr>
              <w:spacing w:after="20"/>
              <w:ind w:left="20"/>
              <w:jc w:val="both"/>
            </w:pPr>
            <w:r>
              <w:rPr>
                <w:rFonts w:ascii="Times New Roman"/>
                <w:b w:val="false"/>
                <w:i w:val="false"/>
                <w:color w:val="000000"/>
                <w:sz w:val="20"/>
              </w:rPr>
              <w:t>
Межники чистые</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(3 – ширина межника в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1"/>
          <w:p>
            <w:pPr>
              <w:spacing w:after="20"/>
              <w:ind w:left="20"/>
              <w:jc w:val="both"/>
            </w:pPr>
          </w:p>
          <w:bookmarkEnd w:id="541"/>
          <w:p>
            <w:pPr>
              <w:spacing w:after="20"/>
              <w:ind w:left="20"/>
              <w:jc w:val="both"/>
            </w:pPr>
            <w:r>
              <w:drawing>
                <wp:inline distT="0" distB="0" distL="0" distR="0">
                  <wp:extent cx="4013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0132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Межники с камнями шириной до 1,5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2"/>
          <w:p>
            <w:pPr>
              <w:spacing w:after="20"/>
              <w:ind w:left="20"/>
              <w:jc w:val="both"/>
            </w:pPr>
          </w:p>
          <w:bookmarkEnd w:id="542"/>
          <w:p>
            <w:pPr>
              <w:spacing w:after="20"/>
              <w:ind w:left="20"/>
              <w:jc w:val="both"/>
            </w:pPr>
            <w:r>
              <w:drawing>
                <wp:inline distT="0" distB="0" distL="0" distR="0">
                  <wp:extent cx="3848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8481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Межники, занятые отходами корчевания, шириной до 1,5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3"/>
          <w:p>
            <w:pPr>
              <w:spacing w:after="20"/>
              <w:ind w:left="20"/>
              <w:jc w:val="both"/>
            </w:pPr>
          </w:p>
          <w:bookmarkEnd w:id="543"/>
          <w:p>
            <w:pPr>
              <w:spacing w:after="20"/>
              <w:ind w:left="20"/>
              <w:jc w:val="both"/>
            </w:pPr>
            <w:r>
              <w:drawing>
                <wp:inline distT="0" distB="0" distL="0" distR="0">
                  <wp:extent cx="37084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708400" cy="195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Межники, шириной более 1,5 мм на карте (отображаются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4"/>
          <w:p>
            <w:pPr>
              <w:spacing w:after="20"/>
              <w:ind w:left="20"/>
              <w:jc w:val="both"/>
            </w:pPr>
          </w:p>
          <w:bookmarkEnd w:id="544"/>
          <w:p>
            <w:pPr>
              <w:spacing w:after="20"/>
              <w:ind w:left="20"/>
              <w:jc w:val="both"/>
            </w:pPr>
            <w:r>
              <w:drawing>
                <wp:inline distT="0" distB="0" distL="0" distR="0">
                  <wp:extent cx="4038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386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4. Объекты гидрографии и гидротехническое сооружения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5"/>
          <w:p>
            <w:pPr>
              <w:spacing w:after="20"/>
              <w:ind w:left="20"/>
              <w:jc w:val="both"/>
            </w:pPr>
            <w:r>
              <w:rPr>
                <w:rFonts w:ascii="Times New Roman"/>
                <w:b w:val="false"/>
                <w:i w:val="false"/>
                <w:color w:val="000000"/>
                <w:sz w:val="20"/>
              </w:rPr>
              <w:t xml:space="preserve">
Береговые линии (морей, </w:t>
            </w:r>
          </w:p>
          <w:bookmarkEnd w:id="545"/>
          <w:p>
            <w:pPr>
              <w:spacing w:after="20"/>
              <w:ind w:left="20"/>
              <w:jc w:val="both"/>
            </w:pPr>
            <w:r>
              <w:rPr>
                <w:rFonts w:ascii="Times New Roman"/>
                <w:b w:val="false"/>
                <w:i w:val="false"/>
                <w:color w:val="000000"/>
                <w:sz w:val="20"/>
              </w:rPr>
              <w:t>
водохранилищ, рек, озер, прудов и других водоемов) постоянные и определенные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46"/>
          <w:p>
            <w:pPr>
              <w:spacing w:after="20"/>
              <w:ind w:left="20"/>
              <w:jc w:val="both"/>
            </w:pPr>
          </w:p>
          <w:bookmarkEnd w:id="546"/>
          <w:p>
            <w:pPr>
              <w:spacing w:after="20"/>
              <w:ind w:left="20"/>
              <w:jc w:val="both"/>
            </w:pPr>
            <w:r>
              <w:drawing>
                <wp:inline distT="0" distB="0" distL="0" distR="0">
                  <wp:extent cx="51308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1308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Береговые линии непостоянные (1) и неопределенные (2) (пересыхающие реки, озера, пруды (1) и реки, озера на болотах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7"/>
          <w:p>
            <w:pPr>
              <w:spacing w:after="20"/>
              <w:ind w:left="20"/>
              <w:jc w:val="both"/>
            </w:pPr>
          </w:p>
          <w:bookmarkEnd w:id="547"/>
          <w:p>
            <w:pPr>
              <w:spacing w:after="20"/>
              <w:ind w:left="20"/>
              <w:jc w:val="both"/>
            </w:pPr>
            <w:r>
              <w:drawing>
                <wp:inline distT="0" distB="0" distL="0" distR="0">
                  <wp:extent cx="51308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130800" cy="464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8"/>
          <w:p>
            <w:pPr>
              <w:spacing w:after="20"/>
              <w:ind w:left="20"/>
              <w:jc w:val="both"/>
            </w:pPr>
            <w:r>
              <w:rPr>
                <w:rFonts w:ascii="Times New Roman"/>
                <w:b w:val="false"/>
                <w:i w:val="false"/>
                <w:color w:val="000000"/>
                <w:sz w:val="20"/>
              </w:rPr>
              <w:t>
1.761</w:t>
            </w:r>
          </w:p>
          <w:bookmarkEnd w:id="548"/>
          <w:p>
            <w:pPr>
              <w:spacing w:after="20"/>
              <w:ind w:left="20"/>
              <w:jc w:val="both"/>
            </w:pPr>
            <w:r>
              <w:rPr>
                <w:rFonts w:ascii="Times New Roman"/>
                <w:b w:val="false"/>
                <w:i w:val="false"/>
                <w:color w:val="000000"/>
                <w:sz w:val="20"/>
              </w:rPr>
              <w:t>
2.73-60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9"/>
          <w:p>
            <w:pPr>
              <w:spacing w:after="20"/>
              <w:ind w:left="20"/>
              <w:jc w:val="both"/>
            </w:pPr>
            <w:r>
              <w:rPr>
                <w:rFonts w:ascii="Times New Roman"/>
                <w:b w:val="false"/>
                <w:i w:val="false"/>
                <w:color w:val="000000"/>
                <w:sz w:val="20"/>
              </w:rPr>
              <w:t>
Озера:</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1 – пресные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соленые</w:t>
            </w:r>
          </w:p>
          <w:p>
            <w:pPr>
              <w:spacing w:after="20"/>
              <w:ind w:left="20"/>
              <w:jc w:val="both"/>
            </w:pPr>
            <w:r>
              <w:rPr>
                <w:rFonts w:ascii="Times New Roman"/>
                <w:b w:val="false"/>
                <w:i w:val="false"/>
                <w:color w:val="000000"/>
                <w:sz w:val="20"/>
              </w:rPr>
              <w:t>
3 – горько-соленые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0"/>
          <w:p>
            <w:pPr>
              <w:spacing w:after="20"/>
              <w:ind w:left="20"/>
              <w:jc w:val="both"/>
            </w:pPr>
          </w:p>
          <w:bookmarkEnd w:id="550"/>
          <w:p>
            <w:pPr>
              <w:spacing w:after="20"/>
              <w:ind w:left="20"/>
              <w:jc w:val="both"/>
            </w:pPr>
            <w:r>
              <w:drawing>
                <wp:inline distT="0" distB="0" distL="0" distR="0">
                  <wp:extent cx="52578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57800" cy="270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1"/>
          <w:p>
            <w:pPr>
              <w:spacing w:after="20"/>
              <w:ind w:left="20"/>
              <w:jc w:val="both"/>
            </w:pPr>
            <w:r>
              <w:rPr>
                <w:rFonts w:ascii="Times New Roman"/>
                <w:b w:val="false"/>
                <w:i w:val="false"/>
                <w:color w:val="000000"/>
                <w:sz w:val="20"/>
              </w:rPr>
              <w:t>
Л</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2"/>
          <w:p>
            <w:pPr>
              <w:spacing w:after="20"/>
              <w:ind w:left="20"/>
              <w:jc w:val="both"/>
            </w:pPr>
            <w:r>
              <w:rPr>
                <w:rFonts w:ascii="Times New Roman"/>
                <w:b w:val="false"/>
                <w:i w:val="false"/>
                <w:color w:val="000000"/>
                <w:sz w:val="20"/>
              </w:rPr>
              <w:t>
Реки и ручьи шириной (2 и 4 – ширина зеркала воды в метрах):</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1 – до 3 м (1:10 000)</w:t>
            </w:r>
          </w:p>
          <w:p>
            <w:pPr>
              <w:spacing w:after="20"/>
              <w:ind w:left="20"/>
              <w:jc w:val="both"/>
            </w:pPr>
            <w:r>
              <w:rPr>
                <w:rFonts w:ascii="Times New Roman"/>
                <w:b w:val="false"/>
                <w:i w:val="false"/>
                <w:color w:val="000000"/>
                <w:sz w:val="20"/>
              </w:rPr>
              <w:t>
</w:t>
            </w:r>
            <w:r>
              <w:rPr>
                <w:rFonts w:ascii="Times New Roman"/>
                <w:b w:val="false"/>
                <w:i w:val="false"/>
                <w:color w:val="000000"/>
                <w:sz w:val="20"/>
              </w:rPr>
              <w:t>до 5 м (1:25 000; 1:50 000)</w:t>
            </w:r>
          </w:p>
          <w:p>
            <w:pPr>
              <w:spacing w:after="20"/>
              <w:ind w:left="20"/>
              <w:jc w:val="both"/>
            </w:pPr>
            <w:r>
              <w:rPr>
                <w:rFonts w:ascii="Times New Roman"/>
                <w:b w:val="false"/>
                <w:i w:val="false"/>
                <w:color w:val="000000"/>
                <w:sz w:val="20"/>
              </w:rPr>
              <w:t>
</w:t>
            </w:r>
            <w:r>
              <w:rPr>
                <w:rFonts w:ascii="Times New Roman"/>
                <w:b w:val="false"/>
                <w:i w:val="false"/>
                <w:color w:val="000000"/>
                <w:sz w:val="20"/>
              </w:rPr>
              <w:t>2 – от 4 до 6 м (1:10 000)</w:t>
            </w:r>
          </w:p>
          <w:p>
            <w:pPr>
              <w:spacing w:after="20"/>
              <w:ind w:left="20"/>
              <w:jc w:val="both"/>
            </w:pPr>
            <w:r>
              <w:rPr>
                <w:rFonts w:ascii="Times New Roman"/>
                <w:b w:val="false"/>
                <w:i w:val="false"/>
                <w:color w:val="000000"/>
                <w:sz w:val="20"/>
              </w:rPr>
              <w:t>
</w:t>
            </w:r>
            <w:r>
              <w:rPr>
                <w:rFonts w:ascii="Times New Roman"/>
                <w:b w:val="false"/>
                <w:i w:val="false"/>
                <w:color w:val="000000"/>
                <w:sz w:val="20"/>
              </w:rPr>
              <w:t>от 6 до 15 м (1:25 000; 1:50 000)</w:t>
            </w:r>
          </w:p>
          <w:p>
            <w:pPr>
              <w:spacing w:after="20"/>
              <w:ind w:left="20"/>
              <w:jc w:val="both"/>
            </w:pPr>
            <w:r>
              <w:rPr>
                <w:rFonts w:ascii="Times New Roman"/>
                <w:b w:val="false"/>
                <w:i w:val="false"/>
                <w:color w:val="000000"/>
                <w:sz w:val="20"/>
              </w:rPr>
              <w:t>
</w:t>
            </w:r>
            <w:r>
              <w:rPr>
                <w:rFonts w:ascii="Times New Roman"/>
                <w:b w:val="false"/>
                <w:i w:val="false"/>
                <w:color w:val="000000"/>
                <w:sz w:val="20"/>
              </w:rPr>
              <w:t>3 – более 6 м (1:10 000) и более 16 м (1:25 000) изображаются в масштабе карты</w:t>
            </w:r>
          </w:p>
          <w:p>
            <w:pPr>
              <w:spacing w:after="20"/>
              <w:ind w:left="20"/>
              <w:jc w:val="both"/>
            </w:pPr>
            <w:r>
              <w:rPr>
                <w:rFonts w:ascii="Times New Roman"/>
                <w:b w:val="false"/>
                <w:i w:val="false"/>
                <w:color w:val="000000"/>
                <w:sz w:val="20"/>
              </w:rPr>
              <w:t>
4 - стрелки направления течения воды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53"/>
          <w:p>
            <w:pPr>
              <w:spacing w:after="20"/>
              <w:ind w:left="20"/>
              <w:jc w:val="both"/>
            </w:pPr>
          </w:p>
          <w:bookmarkEnd w:id="553"/>
          <w:p>
            <w:pPr>
              <w:spacing w:after="20"/>
              <w:ind w:left="20"/>
              <w:jc w:val="both"/>
            </w:pPr>
            <w:r>
              <w:drawing>
                <wp:inline distT="0" distB="0" distL="0" distR="0">
                  <wp:extent cx="46228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22800" cy="864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54"/>
          <w:p>
            <w:pPr>
              <w:spacing w:after="20"/>
              <w:ind w:left="20"/>
              <w:jc w:val="both"/>
            </w:pPr>
            <w:r>
              <w:rPr>
                <w:rFonts w:ascii="Times New Roman"/>
                <w:b w:val="false"/>
                <w:i w:val="false"/>
                <w:color w:val="000000"/>
                <w:sz w:val="20"/>
              </w:rPr>
              <w:t>
1)763-1</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2)763-2</w:t>
            </w:r>
          </w:p>
          <w:p>
            <w:pPr>
              <w:spacing w:after="20"/>
              <w:ind w:left="20"/>
              <w:jc w:val="both"/>
            </w:pPr>
            <w:r>
              <w:rPr>
                <w:rFonts w:ascii="Times New Roman"/>
                <w:b w:val="false"/>
                <w:i w:val="false"/>
                <w:color w:val="000000"/>
                <w:sz w:val="20"/>
              </w:rPr>
              <w:t>
</w:t>
            </w:r>
            <w:r>
              <w:rPr>
                <w:rFonts w:ascii="Times New Roman"/>
                <w:b w:val="false"/>
                <w:i w:val="false"/>
                <w:color w:val="000000"/>
                <w:sz w:val="20"/>
              </w:rPr>
              <w:t>3)763-2</w:t>
            </w:r>
          </w:p>
          <w:p>
            <w:pPr>
              <w:spacing w:after="20"/>
              <w:ind w:left="20"/>
              <w:jc w:val="both"/>
            </w:pPr>
            <w:r>
              <w:rPr>
                <w:rFonts w:ascii="Times New Roman"/>
                <w:b w:val="false"/>
                <w:i w:val="false"/>
                <w:color w:val="000000"/>
                <w:sz w:val="20"/>
              </w:rPr>
              <w:t>
4)7714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55"/>
          <w:p>
            <w:pPr>
              <w:spacing w:after="20"/>
              <w:ind w:left="20"/>
              <w:jc w:val="both"/>
            </w:pPr>
            <w:r>
              <w:rPr>
                <w:rFonts w:ascii="Times New Roman"/>
                <w:b w:val="false"/>
                <w:i w:val="false"/>
                <w:color w:val="000000"/>
                <w:sz w:val="20"/>
              </w:rPr>
              <w:t>
1)0;0;0</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2)0;0;0</w:t>
            </w:r>
          </w:p>
          <w:p>
            <w:pPr>
              <w:spacing w:after="20"/>
              <w:ind w:left="20"/>
              <w:jc w:val="both"/>
            </w:pPr>
            <w:r>
              <w:rPr>
                <w:rFonts w:ascii="Times New Roman"/>
                <w:b w:val="false"/>
                <w:i w:val="false"/>
                <w:color w:val="000000"/>
                <w:sz w:val="20"/>
              </w:rPr>
              <w:t>
</w:t>
            </w:r>
            <w:r>
              <w:rPr>
                <w:rFonts w:ascii="Times New Roman"/>
                <w:b w:val="false"/>
                <w:i w:val="false"/>
                <w:color w:val="000000"/>
                <w:sz w:val="20"/>
              </w:rPr>
              <w:t>3)0;171;255</w:t>
            </w:r>
          </w:p>
          <w:p>
            <w:pPr>
              <w:spacing w:after="20"/>
              <w:ind w:left="20"/>
              <w:jc w:val="both"/>
            </w:pPr>
            <w:r>
              <w:rPr>
                <w:rFonts w:ascii="Times New Roman"/>
                <w:b w:val="false"/>
                <w:i w:val="false"/>
                <w:color w:val="000000"/>
                <w:sz w:val="20"/>
              </w:rPr>
              <w:t>
4)0;0;0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56"/>
          <w:p>
            <w:pPr>
              <w:spacing w:after="20"/>
              <w:ind w:left="20"/>
              <w:jc w:val="both"/>
            </w:pPr>
            <w:r>
              <w:rPr>
                <w:rFonts w:ascii="Times New Roman"/>
                <w:b w:val="false"/>
                <w:i w:val="false"/>
                <w:color w:val="000000"/>
                <w:sz w:val="20"/>
              </w:rPr>
              <w:t>
Л</w:t>
            </w:r>
          </w:p>
          <w:bookmarkEnd w:id="556"/>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рек и протоков с чередованием пересыхающих и непересыхающих участков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57"/>
          <w:p>
            <w:pPr>
              <w:spacing w:after="20"/>
              <w:ind w:left="20"/>
              <w:jc w:val="both"/>
            </w:pPr>
          </w:p>
          <w:bookmarkEnd w:id="557"/>
          <w:p>
            <w:pPr>
              <w:spacing w:after="20"/>
              <w:ind w:left="20"/>
              <w:jc w:val="both"/>
            </w:pPr>
            <w:r>
              <w:drawing>
                <wp:inline distT="0" distB="0" distL="0" distR="0">
                  <wp:extent cx="30734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734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58"/>
          <w:p>
            <w:pPr>
              <w:spacing w:after="20"/>
              <w:ind w:left="20"/>
              <w:jc w:val="both"/>
            </w:pPr>
            <w:r>
              <w:rPr>
                <w:rFonts w:ascii="Times New Roman"/>
                <w:b w:val="false"/>
                <w:i w:val="false"/>
                <w:color w:val="000000"/>
                <w:sz w:val="20"/>
              </w:rPr>
              <w:t>
760-1</w:t>
            </w:r>
          </w:p>
          <w:bookmarkEnd w:id="558"/>
          <w:p>
            <w:pPr>
              <w:spacing w:after="20"/>
              <w:ind w:left="20"/>
              <w:jc w:val="both"/>
            </w:pPr>
            <w:r>
              <w:rPr>
                <w:rFonts w:ascii="Times New Roman"/>
                <w:b w:val="false"/>
                <w:i w:val="false"/>
                <w:color w:val="000000"/>
                <w:sz w:val="20"/>
              </w:rPr>
              <w:t>
763-5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59"/>
          <w:p>
            <w:pPr>
              <w:spacing w:after="20"/>
              <w:ind w:left="20"/>
              <w:jc w:val="both"/>
            </w:pPr>
            <w:r>
              <w:rPr>
                <w:rFonts w:ascii="Times New Roman"/>
                <w:b w:val="false"/>
                <w:i w:val="false"/>
                <w:color w:val="000000"/>
                <w:sz w:val="20"/>
              </w:rPr>
              <w:t>
0;171;255</w:t>
            </w:r>
          </w:p>
          <w:bookmarkEnd w:id="559"/>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60"/>
          <w:p>
            <w:pPr>
              <w:spacing w:after="20"/>
              <w:ind w:left="20"/>
              <w:jc w:val="both"/>
            </w:pPr>
            <w:r>
              <w:rPr>
                <w:rFonts w:ascii="Times New Roman"/>
                <w:b w:val="false"/>
                <w:i w:val="false"/>
                <w:color w:val="000000"/>
                <w:sz w:val="20"/>
              </w:rPr>
              <w:t>
Л</w:t>
            </w:r>
          </w:p>
          <w:bookmarkEnd w:id="560"/>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61"/>
          <w:p>
            <w:pPr>
              <w:spacing w:after="20"/>
              <w:ind w:left="20"/>
              <w:jc w:val="both"/>
            </w:pPr>
            <w:r>
              <w:rPr>
                <w:rFonts w:ascii="Times New Roman"/>
                <w:b w:val="false"/>
                <w:i w:val="false"/>
                <w:color w:val="000000"/>
                <w:sz w:val="20"/>
              </w:rPr>
              <w:t xml:space="preserve">
Русла рек и ручьев с пропадающими (подземными разливающимися на болотах) участками: </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1 - изображаемые в две линии</w:t>
            </w:r>
          </w:p>
          <w:p>
            <w:pPr>
              <w:spacing w:after="20"/>
              <w:ind w:left="20"/>
              <w:jc w:val="both"/>
            </w:pPr>
            <w:r>
              <w:rPr>
                <w:rFonts w:ascii="Times New Roman"/>
                <w:b w:val="false"/>
                <w:i w:val="false"/>
                <w:color w:val="000000"/>
                <w:sz w:val="20"/>
              </w:rPr>
              <w:t>
2 - изображаемые в одну линию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62"/>
          <w:p>
            <w:pPr>
              <w:spacing w:after="20"/>
              <w:ind w:left="20"/>
              <w:jc w:val="both"/>
            </w:pPr>
          </w:p>
          <w:bookmarkEnd w:id="562"/>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63"/>
          <w:p>
            <w:pPr>
              <w:spacing w:after="20"/>
              <w:ind w:left="20"/>
              <w:jc w:val="both"/>
            </w:pPr>
            <w:r>
              <w:rPr>
                <w:rFonts w:ascii="Times New Roman"/>
                <w:b w:val="false"/>
                <w:i w:val="false"/>
                <w:color w:val="000000"/>
                <w:sz w:val="20"/>
              </w:rPr>
              <w:t>
763-1</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763-2</w:t>
            </w:r>
          </w:p>
          <w:p>
            <w:pPr>
              <w:spacing w:after="20"/>
              <w:ind w:left="20"/>
              <w:jc w:val="both"/>
            </w:pPr>
            <w:r>
              <w:rPr>
                <w:rFonts w:ascii="Times New Roman"/>
                <w:b w:val="false"/>
                <w:i w:val="false"/>
                <w:color w:val="000000"/>
                <w:sz w:val="20"/>
              </w:rPr>
              <w:t>
</w:t>
            </w:r>
            <w:r>
              <w:rPr>
                <w:rFonts w:ascii="Times New Roman"/>
                <w:b w:val="false"/>
                <w:i w:val="false"/>
                <w:color w:val="000000"/>
                <w:sz w:val="20"/>
              </w:rPr>
              <w:t>73-18</w:t>
            </w:r>
          </w:p>
          <w:p>
            <w:pPr>
              <w:spacing w:after="20"/>
              <w:ind w:left="20"/>
              <w:jc w:val="both"/>
            </w:pPr>
            <w:r>
              <w:rPr>
                <w:rFonts w:ascii="Times New Roman"/>
                <w:b w:val="false"/>
                <w:i w:val="false"/>
                <w:color w:val="000000"/>
                <w:sz w:val="20"/>
              </w:rPr>
              <w:t>
73-29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64"/>
          <w:p>
            <w:pPr>
              <w:spacing w:after="20"/>
              <w:ind w:left="20"/>
              <w:jc w:val="both"/>
            </w:pPr>
            <w:r>
              <w:rPr>
                <w:rFonts w:ascii="Times New Roman"/>
                <w:b w:val="false"/>
                <w:i w:val="false"/>
                <w:color w:val="000000"/>
                <w:sz w:val="20"/>
              </w:rPr>
              <w:t>
0;171;255</w:t>
            </w:r>
          </w:p>
          <w:bookmarkEnd w:id="564"/>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65"/>
          <w:p>
            <w:pPr>
              <w:spacing w:after="20"/>
              <w:ind w:left="20"/>
              <w:jc w:val="both"/>
            </w:pPr>
            <w:r>
              <w:rPr>
                <w:rFonts w:ascii="Times New Roman"/>
                <w:b w:val="false"/>
                <w:i w:val="false"/>
                <w:color w:val="000000"/>
                <w:sz w:val="20"/>
              </w:rPr>
              <w:t>
Л</w:t>
            </w:r>
          </w:p>
          <w:bookmarkEnd w:id="565"/>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66"/>
          <w:p>
            <w:pPr>
              <w:spacing w:after="20"/>
              <w:ind w:left="20"/>
              <w:jc w:val="both"/>
            </w:pPr>
            <w:r>
              <w:rPr>
                <w:rFonts w:ascii="Times New Roman"/>
                <w:b w:val="false"/>
                <w:i w:val="false"/>
                <w:color w:val="000000"/>
                <w:sz w:val="20"/>
              </w:rPr>
              <w:t>
Берега обрывистые (5 – ширина реки по зеркалу воды; 8 – ширина реки от берега до берега)</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с пляжем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 без пляжа, при ширине водотока более 1,5 мм на карте </w:t>
            </w:r>
          </w:p>
          <w:p>
            <w:pPr>
              <w:spacing w:after="20"/>
              <w:ind w:left="20"/>
              <w:jc w:val="both"/>
            </w:pPr>
            <w:r>
              <w:rPr>
                <w:rFonts w:ascii="Times New Roman"/>
                <w:b w:val="false"/>
                <w:i w:val="false"/>
                <w:color w:val="000000"/>
                <w:sz w:val="20"/>
              </w:rPr>
              <w:t xml:space="preserve">
3 – без пляжа, при ширине водотока до 1,5 мм на карте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67"/>
          <w:p>
            <w:pPr>
              <w:spacing w:after="20"/>
              <w:ind w:left="20"/>
              <w:jc w:val="both"/>
            </w:pPr>
          </w:p>
          <w:bookmarkEnd w:id="567"/>
          <w:p>
            <w:pPr>
              <w:spacing w:after="20"/>
              <w:ind w:left="20"/>
              <w:jc w:val="both"/>
            </w:pPr>
            <w:r>
              <w:drawing>
                <wp:inline distT="0" distB="0" distL="0" distR="0">
                  <wp:extent cx="30861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861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68"/>
          <w:p>
            <w:pPr>
              <w:spacing w:after="20"/>
              <w:ind w:left="20"/>
              <w:jc w:val="both"/>
            </w:pPr>
            <w:r>
              <w:rPr>
                <w:rFonts w:ascii="Times New Roman"/>
                <w:b w:val="false"/>
                <w:i w:val="false"/>
                <w:color w:val="000000"/>
                <w:sz w:val="20"/>
              </w:rPr>
              <w:t>
766-1</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766-2</w:t>
            </w:r>
          </w:p>
          <w:p>
            <w:pPr>
              <w:spacing w:after="20"/>
              <w:ind w:left="20"/>
              <w:jc w:val="both"/>
            </w:pPr>
            <w:r>
              <w:rPr>
                <w:rFonts w:ascii="Times New Roman"/>
                <w:b w:val="false"/>
                <w:i w:val="false"/>
                <w:color w:val="000000"/>
                <w:sz w:val="20"/>
              </w:rPr>
              <w:t>
766-3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69"/>
          <w:p>
            <w:pPr>
              <w:spacing w:after="20"/>
              <w:ind w:left="20"/>
              <w:jc w:val="both"/>
            </w:pPr>
            <w:r>
              <w:rPr>
                <w:rFonts w:ascii="Times New Roman"/>
                <w:b w:val="false"/>
                <w:i w:val="false"/>
                <w:color w:val="000000"/>
                <w:sz w:val="20"/>
              </w:rPr>
              <w:t>
0;171;255</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208;240;255</w:t>
            </w:r>
          </w:p>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70"/>
          <w:p>
            <w:pPr>
              <w:spacing w:after="20"/>
              <w:ind w:left="20"/>
              <w:jc w:val="both"/>
            </w:pPr>
            <w:r>
              <w:rPr>
                <w:rFonts w:ascii="Times New Roman"/>
                <w:b w:val="false"/>
                <w:i w:val="false"/>
                <w:color w:val="000000"/>
                <w:sz w:val="20"/>
              </w:rPr>
              <w:t>
Л</w:t>
            </w:r>
          </w:p>
          <w:bookmarkEnd w:id="570"/>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71"/>
          <w:p>
            <w:pPr>
              <w:spacing w:after="20"/>
              <w:ind w:left="20"/>
              <w:jc w:val="both"/>
            </w:pPr>
            <w:r>
              <w:rPr>
                <w:rFonts w:ascii="Times New Roman"/>
                <w:b w:val="false"/>
                <w:i w:val="false"/>
                <w:color w:val="000000"/>
                <w:sz w:val="20"/>
              </w:rPr>
              <w:t>
Валы вдоль каналов и канав с одной (1) или с двух сторон (2) выемки с одной (3) или с двух сторон</w:t>
            </w:r>
          </w:p>
          <w:bookmarkEnd w:id="571"/>
          <w:p>
            <w:pPr>
              <w:spacing w:after="20"/>
              <w:ind w:left="20"/>
              <w:jc w:val="both"/>
            </w:pPr>
            <w:r>
              <w:rPr>
                <w:rFonts w:ascii="Times New Roman"/>
                <w:b w:val="false"/>
                <w:i w:val="false"/>
                <w:color w:val="000000"/>
                <w:sz w:val="20"/>
              </w:rPr>
              <w:t>
(2 и 5 – ширина канала (канавы) в метрах: 10 и 15 – ширина полосы обслуживания, включая канал, валы и валики)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72"/>
          <w:p>
            <w:pPr>
              <w:spacing w:after="20"/>
              <w:ind w:left="20"/>
              <w:jc w:val="both"/>
            </w:pPr>
          </w:p>
          <w:bookmarkEnd w:id="572"/>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73"/>
          <w:p>
            <w:pPr>
              <w:spacing w:after="20"/>
              <w:ind w:left="20"/>
              <w:jc w:val="both"/>
            </w:pPr>
            <w:r>
              <w:rPr>
                <w:rFonts w:ascii="Times New Roman"/>
                <w:b w:val="false"/>
                <w:i w:val="false"/>
                <w:color w:val="000000"/>
                <w:sz w:val="20"/>
              </w:rPr>
              <w:t>
767-9</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73-43</w:t>
            </w:r>
          </w:p>
          <w:p>
            <w:pPr>
              <w:spacing w:after="20"/>
              <w:ind w:left="20"/>
              <w:jc w:val="both"/>
            </w:pPr>
            <w:r>
              <w:rPr>
                <w:rFonts w:ascii="Times New Roman"/>
                <w:b w:val="false"/>
                <w:i w:val="false"/>
                <w:color w:val="000000"/>
                <w:sz w:val="20"/>
              </w:rPr>
              <w:t>
</w:t>
            </w:r>
            <w:r>
              <w:rPr>
                <w:rFonts w:ascii="Times New Roman"/>
                <w:b w:val="false"/>
                <w:i w:val="false"/>
                <w:color w:val="000000"/>
                <w:sz w:val="20"/>
              </w:rPr>
              <w:t>73-26</w:t>
            </w:r>
          </w:p>
          <w:p>
            <w:pPr>
              <w:spacing w:after="20"/>
              <w:ind w:left="20"/>
              <w:jc w:val="both"/>
            </w:pPr>
            <w:r>
              <w:rPr>
                <w:rFonts w:ascii="Times New Roman"/>
                <w:b w:val="false"/>
                <w:i w:val="false"/>
                <w:color w:val="000000"/>
                <w:sz w:val="20"/>
              </w:rPr>
              <w:t>
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74"/>
          <w:p>
            <w:pPr>
              <w:spacing w:after="20"/>
              <w:ind w:left="20"/>
              <w:jc w:val="both"/>
            </w:pPr>
            <w:r>
              <w:rPr>
                <w:rFonts w:ascii="Times New Roman"/>
                <w:b w:val="false"/>
                <w:i w:val="false"/>
                <w:color w:val="000000"/>
                <w:sz w:val="20"/>
              </w:rPr>
              <w:t>
0;0;0</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75"/>
          <w:p>
            <w:pPr>
              <w:spacing w:after="20"/>
              <w:ind w:left="20"/>
              <w:jc w:val="both"/>
            </w:pPr>
            <w:r>
              <w:rPr>
                <w:rFonts w:ascii="Times New Roman"/>
                <w:b w:val="false"/>
                <w:i w:val="false"/>
                <w:color w:val="000000"/>
                <w:sz w:val="20"/>
              </w:rPr>
              <w:t xml:space="preserve">
Дамбы, искусственные валы и валики, плотины у пересохших водоемов шириной (3 и 6 – ширина в метрах с учетом откосов): </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до 5 м (1:10 000) до 15 м (1:25 000; 1:50000) </w:t>
            </w:r>
          </w:p>
          <w:p>
            <w:pPr>
              <w:spacing w:after="20"/>
              <w:ind w:left="20"/>
              <w:jc w:val="both"/>
            </w:pPr>
            <w:r>
              <w:rPr>
                <w:rFonts w:ascii="Times New Roman"/>
                <w:b w:val="false"/>
                <w:i w:val="false"/>
                <w:color w:val="000000"/>
                <w:sz w:val="20"/>
              </w:rPr>
              <w:t>
2 – более 6 м (1:10 000) более 16 м (1:25 000; 1:25 000)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76"/>
          <w:p>
            <w:pPr>
              <w:spacing w:after="20"/>
              <w:ind w:left="20"/>
              <w:jc w:val="both"/>
            </w:pPr>
          </w:p>
          <w:bookmarkEnd w:id="576"/>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77"/>
          <w:p>
            <w:pPr>
              <w:spacing w:after="20"/>
              <w:ind w:left="20"/>
              <w:jc w:val="both"/>
            </w:pPr>
            <w:r>
              <w:rPr>
                <w:rFonts w:ascii="Times New Roman"/>
                <w:b w:val="false"/>
                <w:i w:val="false"/>
                <w:color w:val="000000"/>
                <w:sz w:val="20"/>
              </w:rPr>
              <w:t>
768-9</w:t>
            </w:r>
          </w:p>
          <w:bookmarkEnd w:id="577"/>
          <w:p>
            <w:pPr>
              <w:spacing w:after="20"/>
              <w:ind w:left="20"/>
              <w:jc w:val="both"/>
            </w:pPr>
            <w:r>
              <w:rPr>
                <w:rFonts w:ascii="Times New Roman"/>
                <w:b w:val="false"/>
                <w:i w:val="false"/>
                <w:color w:val="000000"/>
                <w:sz w:val="20"/>
              </w:rPr>
              <w:t>
768-2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78"/>
          <w:p>
            <w:pPr>
              <w:spacing w:after="20"/>
              <w:ind w:left="20"/>
              <w:jc w:val="both"/>
            </w:pPr>
            <w:r>
              <w:rPr>
                <w:rFonts w:ascii="Times New Roman"/>
                <w:b w:val="false"/>
                <w:i w:val="false"/>
                <w:color w:val="000000"/>
                <w:sz w:val="20"/>
              </w:rPr>
              <w:t>
Л</w:t>
            </w:r>
          </w:p>
          <w:bookmarkEnd w:id="578"/>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разливов рек, озер, водохранилищ (зона заливных земель)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79"/>
          <w:p>
            <w:pPr>
              <w:spacing w:after="20"/>
              <w:ind w:left="20"/>
              <w:jc w:val="both"/>
            </w:pPr>
          </w:p>
          <w:bookmarkEnd w:id="579"/>
          <w:p>
            <w:pPr>
              <w:spacing w:after="20"/>
              <w:ind w:left="20"/>
              <w:jc w:val="both"/>
            </w:pPr>
            <w:r>
              <w:drawing>
                <wp:inline distT="0" distB="0" distL="0" distR="0">
                  <wp:extent cx="1409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4097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80"/>
          <w:p>
            <w:pPr>
              <w:spacing w:after="20"/>
              <w:ind w:left="20"/>
              <w:jc w:val="both"/>
            </w:pPr>
            <w:r>
              <w:rPr>
                <w:rFonts w:ascii="Times New Roman"/>
                <w:b w:val="false"/>
                <w:i w:val="false"/>
                <w:color w:val="000000"/>
                <w:sz w:val="20"/>
              </w:rPr>
              <w:t>
763-2</w:t>
            </w:r>
          </w:p>
          <w:bookmarkEnd w:id="580"/>
          <w:p>
            <w:pPr>
              <w:spacing w:after="20"/>
              <w:ind w:left="20"/>
              <w:jc w:val="both"/>
            </w:pPr>
            <w:r>
              <w:rPr>
                <w:rFonts w:ascii="Times New Roman"/>
                <w:b w:val="false"/>
                <w:i w:val="false"/>
                <w:color w:val="000000"/>
                <w:sz w:val="20"/>
              </w:rPr>
              <w:t>
78-91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81"/>
          <w:p>
            <w:pPr>
              <w:spacing w:after="20"/>
              <w:ind w:left="20"/>
              <w:jc w:val="both"/>
            </w:pPr>
            <w:r>
              <w:rPr>
                <w:rFonts w:ascii="Times New Roman"/>
                <w:b w:val="false"/>
                <w:i w:val="false"/>
                <w:color w:val="000000"/>
                <w:sz w:val="20"/>
              </w:rPr>
              <w:t>
0;0;0</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82"/>
          <w:p>
            <w:pPr>
              <w:spacing w:after="20"/>
              <w:ind w:left="20"/>
              <w:jc w:val="both"/>
            </w:pPr>
            <w:r>
              <w:rPr>
                <w:rFonts w:ascii="Times New Roman"/>
                <w:b w:val="false"/>
                <w:i w:val="false"/>
                <w:color w:val="000000"/>
                <w:sz w:val="20"/>
              </w:rPr>
              <w:t>
Л</w:t>
            </w:r>
          </w:p>
          <w:bookmarkEnd w:id="582"/>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83"/>
          <w:p>
            <w:pPr>
              <w:spacing w:after="20"/>
              <w:ind w:left="20"/>
              <w:jc w:val="both"/>
            </w:pPr>
            <w:r>
              <w:rPr>
                <w:rFonts w:ascii="Times New Roman"/>
                <w:b w:val="false"/>
                <w:i w:val="false"/>
                <w:color w:val="000000"/>
                <w:sz w:val="20"/>
              </w:rPr>
              <w:t xml:space="preserve">
Канализованные участки рек, канавы и арыки шириной: </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до 3 м (1:10 000) до 5 м (1:25 000, 1:50 000)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от 4 до 6 м (1:10 000) от 6 до 16 м (1:25 000, 1:50 000) </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6 м (1:10 000) и более 16 м (1:25 000) изображаются в масштабе карты </w:t>
            </w:r>
          </w:p>
          <w:p>
            <w:pPr>
              <w:spacing w:after="20"/>
              <w:ind w:left="20"/>
              <w:jc w:val="both"/>
            </w:pPr>
            <w:r>
              <w:rPr>
                <w:rFonts w:ascii="Times New Roman"/>
                <w:b w:val="false"/>
                <w:i w:val="false"/>
                <w:color w:val="000000"/>
                <w:sz w:val="20"/>
              </w:rPr>
              <w:t>
4 – стрелки направления течения воды (ширина дается с учетом откосов)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84"/>
          <w:p>
            <w:pPr>
              <w:spacing w:after="20"/>
              <w:ind w:left="20"/>
              <w:jc w:val="both"/>
            </w:pPr>
          </w:p>
          <w:bookmarkEnd w:id="584"/>
          <w:p>
            <w:pPr>
              <w:spacing w:after="20"/>
              <w:ind w:left="20"/>
              <w:jc w:val="both"/>
            </w:pPr>
            <w:r>
              <w:drawing>
                <wp:inline distT="0" distB="0" distL="0" distR="0">
                  <wp:extent cx="34544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454400" cy="553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85"/>
          <w:p>
            <w:pPr>
              <w:spacing w:after="20"/>
              <w:ind w:left="20"/>
              <w:jc w:val="both"/>
            </w:pPr>
            <w:r>
              <w:rPr>
                <w:rFonts w:ascii="Times New Roman"/>
                <w:b w:val="false"/>
                <w:i w:val="false"/>
                <w:color w:val="000000"/>
                <w:sz w:val="20"/>
              </w:rPr>
              <w:t>
770-1</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73-39</w:t>
            </w:r>
          </w:p>
          <w:p>
            <w:pPr>
              <w:spacing w:after="20"/>
              <w:ind w:left="20"/>
              <w:jc w:val="both"/>
            </w:pPr>
            <w:r>
              <w:rPr>
                <w:rFonts w:ascii="Times New Roman"/>
                <w:b w:val="false"/>
                <w:i w:val="false"/>
                <w:color w:val="000000"/>
                <w:sz w:val="20"/>
              </w:rPr>
              <w:t>
</w:t>
            </w:r>
            <w:r>
              <w:rPr>
                <w:rFonts w:ascii="Times New Roman"/>
                <w:b w:val="false"/>
                <w:i w:val="false"/>
                <w:color w:val="000000"/>
                <w:sz w:val="20"/>
              </w:rPr>
              <w:t>770-2</w:t>
            </w:r>
          </w:p>
          <w:p>
            <w:pPr>
              <w:spacing w:after="20"/>
              <w:ind w:left="20"/>
              <w:jc w:val="both"/>
            </w:pPr>
            <w:r>
              <w:rPr>
                <w:rFonts w:ascii="Times New Roman"/>
                <w:b w:val="false"/>
                <w:i w:val="false"/>
                <w:color w:val="000000"/>
                <w:sz w:val="20"/>
              </w:rPr>
              <w:t>
</w:t>
            </w:r>
            <w:r>
              <w:rPr>
                <w:rFonts w:ascii="Times New Roman"/>
                <w:b w:val="false"/>
                <w:i w:val="false"/>
                <w:color w:val="000000"/>
                <w:sz w:val="20"/>
              </w:rPr>
              <w:t>781</w:t>
            </w:r>
          </w:p>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86"/>
          <w:p>
            <w:pPr>
              <w:spacing w:after="20"/>
              <w:ind w:left="20"/>
              <w:jc w:val="both"/>
            </w:pPr>
            <w:r>
              <w:rPr>
                <w:rFonts w:ascii="Times New Roman"/>
                <w:b w:val="false"/>
                <w:i w:val="false"/>
                <w:color w:val="000000"/>
                <w:sz w:val="20"/>
              </w:rPr>
              <w:t>
0;0;0</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87"/>
          <w:p>
            <w:pPr>
              <w:spacing w:after="20"/>
              <w:ind w:left="20"/>
              <w:jc w:val="both"/>
            </w:pPr>
            <w:r>
              <w:rPr>
                <w:rFonts w:ascii="Times New Roman"/>
                <w:b w:val="false"/>
                <w:i w:val="false"/>
                <w:color w:val="000000"/>
                <w:sz w:val="20"/>
              </w:rPr>
              <w:t>
Л</w:t>
            </w:r>
          </w:p>
          <w:bookmarkEnd w:id="587"/>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88"/>
          <w:p>
            <w:pPr>
              <w:spacing w:after="20"/>
              <w:ind w:left="20"/>
              <w:jc w:val="both"/>
            </w:pPr>
            <w:r>
              <w:rPr>
                <w:rFonts w:ascii="Times New Roman"/>
                <w:b w:val="false"/>
                <w:i w:val="false"/>
                <w:color w:val="000000"/>
                <w:sz w:val="20"/>
              </w:rPr>
              <w:t xml:space="preserve">
Каналы наземные шириной: </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до 3 м (1:10 000) до 5 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(1:25 000; 1:50 000) (двусторонний полив)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 от 4 м до 6 м (1:10 000) от 6 м до 16 м (1:25 000; 1:50 000) (односторонний полив)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6 м (1:10 000) и более 16 м (1:25 000) изображаются в масштабе карты (без полива) </w:t>
            </w:r>
          </w:p>
          <w:p>
            <w:pPr>
              <w:spacing w:after="20"/>
              <w:ind w:left="20"/>
              <w:jc w:val="both"/>
            </w:pPr>
            <w:r>
              <w:rPr>
                <w:rFonts w:ascii="Times New Roman"/>
                <w:b w:val="false"/>
                <w:i w:val="false"/>
                <w:color w:val="000000"/>
                <w:sz w:val="20"/>
              </w:rPr>
              <w:t>
4 – стрелки направления течения воды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89"/>
          <w:p>
            <w:pPr>
              <w:spacing w:after="20"/>
              <w:ind w:left="20"/>
              <w:jc w:val="both"/>
            </w:pPr>
          </w:p>
          <w:bookmarkEnd w:id="589"/>
          <w:p>
            <w:pPr>
              <w:spacing w:after="20"/>
              <w:ind w:left="20"/>
              <w:jc w:val="both"/>
            </w:pPr>
            <w:r>
              <w:drawing>
                <wp:inline distT="0" distB="0" distL="0" distR="0">
                  <wp:extent cx="35179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517900" cy="565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90"/>
          <w:p>
            <w:pPr>
              <w:spacing w:after="20"/>
              <w:ind w:left="20"/>
              <w:jc w:val="both"/>
            </w:pPr>
            <w:r>
              <w:rPr>
                <w:rFonts w:ascii="Times New Roman"/>
                <w:b w:val="false"/>
                <w:i w:val="false"/>
                <w:color w:val="000000"/>
                <w:sz w:val="20"/>
              </w:rPr>
              <w:t>
771-1</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771-3</w:t>
            </w:r>
          </w:p>
          <w:p>
            <w:pPr>
              <w:spacing w:after="20"/>
              <w:ind w:left="20"/>
              <w:jc w:val="both"/>
            </w:pPr>
            <w:r>
              <w:rPr>
                <w:rFonts w:ascii="Times New Roman"/>
                <w:b w:val="false"/>
                <w:i w:val="false"/>
                <w:color w:val="000000"/>
                <w:sz w:val="20"/>
              </w:rPr>
              <w:t>
</w:t>
            </w:r>
            <w:r>
              <w:rPr>
                <w:rFonts w:ascii="Times New Roman"/>
                <w:b w:val="false"/>
                <w:i w:val="false"/>
                <w:color w:val="000000"/>
                <w:sz w:val="20"/>
              </w:rPr>
              <w:t>771-4</w:t>
            </w:r>
          </w:p>
          <w:p>
            <w:pPr>
              <w:spacing w:after="20"/>
              <w:ind w:left="20"/>
              <w:jc w:val="both"/>
            </w:pPr>
            <w:r>
              <w:rPr>
                <w:rFonts w:ascii="Times New Roman"/>
                <w:b w:val="false"/>
                <w:i w:val="false"/>
                <w:color w:val="000000"/>
                <w:sz w:val="20"/>
              </w:rPr>
              <w:t>
</w:t>
            </w:r>
            <w:r>
              <w:rPr>
                <w:rFonts w:ascii="Times New Roman"/>
                <w:b w:val="false"/>
                <w:i w:val="false"/>
                <w:color w:val="000000"/>
                <w:sz w:val="20"/>
              </w:rPr>
              <w:t>781</w:t>
            </w:r>
          </w:p>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91"/>
          <w:p>
            <w:pPr>
              <w:spacing w:after="20"/>
              <w:ind w:left="20"/>
              <w:jc w:val="both"/>
            </w:pPr>
            <w:r>
              <w:rPr>
                <w:rFonts w:ascii="Times New Roman"/>
                <w:b w:val="false"/>
                <w:i w:val="false"/>
                <w:color w:val="000000"/>
                <w:sz w:val="20"/>
              </w:rPr>
              <w:t>
0;0;0</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92"/>
          <w:p>
            <w:pPr>
              <w:spacing w:after="20"/>
              <w:ind w:left="20"/>
              <w:jc w:val="both"/>
            </w:pPr>
            <w:r>
              <w:rPr>
                <w:rFonts w:ascii="Times New Roman"/>
                <w:b w:val="false"/>
                <w:i w:val="false"/>
                <w:color w:val="000000"/>
                <w:sz w:val="20"/>
              </w:rPr>
              <w:t xml:space="preserve">
Каналы подземные, изображаемые: </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в одну линию </w:t>
            </w:r>
          </w:p>
          <w:p>
            <w:pPr>
              <w:spacing w:after="20"/>
              <w:ind w:left="20"/>
              <w:jc w:val="both"/>
            </w:pPr>
            <w:r>
              <w:rPr>
                <w:rFonts w:ascii="Times New Roman"/>
                <w:b w:val="false"/>
                <w:i w:val="false"/>
                <w:color w:val="000000"/>
                <w:sz w:val="20"/>
              </w:rPr>
              <w:t>
2 – в две линии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93"/>
          <w:p>
            <w:pPr>
              <w:spacing w:after="20"/>
              <w:ind w:left="20"/>
              <w:jc w:val="both"/>
            </w:pPr>
          </w:p>
          <w:bookmarkEnd w:id="593"/>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94"/>
          <w:p>
            <w:pPr>
              <w:spacing w:after="20"/>
              <w:ind w:left="20"/>
              <w:jc w:val="both"/>
            </w:pPr>
            <w:r>
              <w:rPr>
                <w:rFonts w:ascii="Times New Roman"/>
                <w:b w:val="false"/>
                <w:i w:val="false"/>
                <w:color w:val="000000"/>
                <w:sz w:val="20"/>
              </w:rPr>
              <w:t>
7711</w:t>
            </w:r>
          </w:p>
          <w:bookmarkEnd w:id="594"/>
          <w:p>
            <w:pPr>
              <w:spacing w:after="20"/>
              <w:ind w:left="20"/>
              <w:jc w:val="both"/>
            </w:pPr>
            <w:r>
              <w:rPr>
                <w:rFonts w:ascii="Times New Roman"/>
                <w:b w:val="false"/>
                <w:i w:val="false"/>
                <w:color w:val="000000"/>
                <w:sz w:val="20"/>
              </w:rPr>
              <w:t>
7713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95"/>
          <w:p>
            <w:pPr>
              <w:spacing w:after="20"/>
              <w:ind w:left="20"/>
              <w:jc w:val="both"/>
            </w:pPr>
            <w:r>
              <w:rPr>
                <w:rFonts w:ascii="Times New Roman"/>
                <w:b w:val="false"/>
                <w:i w:val="false"/>
                <w:color w:val="000000"/>
                <w:sz w:val="20"/>
              </w:rPr>
              <w:t>
0;171;255</w:t>
            </w:r>
          </w:p>
          <w:bookmarkEnd w:id="595"/>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96"/>
          <w:p>
            <w:pPr>
              <w:spacing w:after="20"/>
              <w:ind w:left="20"/>
              <w:jc w:val="both"/>
            </w:pPr>
            <w:r>
              <w:rPr>
                <w:rFonts w:ascii="Times New Roman"/>
                <w:b w:val="false"/>
                <w:i w:val="false"/>
                <w:color w:val="000000"/>
                <w:sz w:val="20"/>
              </w:rPr>
              <w:t xml:space="preserve">
Каналы строящиеся: </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до 3 м (1:10 000) до 5 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(1:25 000; 1:50 000) </w:t>
            </w:r>
          </w:p>
          <w:p>
            <w:pPr>
              <w:spacing w:after="20"/>
              <w:ind w:left="20"/>
              <w:jc w:val="both"/>
            </w:pPr>
            <w:r>
              <w:rPr>
                <w:rFonts w:ascii="Times New Roman"/>
                <w:b w:val="false"/>
                <w:i w:val="false"/>
                <w:color w:val="000000"/>
                <w:sz w:val="20"/>
              </w:rPr>
              <w:t>
2 – от 4 м до 6 м (1:10 000) и от 6 м до 16 м (1:25 000; 1:50 000) 3) более 6 м (1:10 000) и более 16 м (1:25 000; 1:50 000) изображаются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97"/>
          <w:p>
            <w:pPr>
              <w:spacing w:after="20"/>
              <w:ind w:left="20"/>
              <w:jc w:val="both"/>
            </w:pPr>
          </w:p>
          <w:bookmarkEnd w:id="597"/>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98"/>
          <w:p>
            <w:pPr>
              <w:spacing w:after="20"/>
              <w:ind w:left="20"/>
              <w:jc w:val="both"/>
            </w:pPr>
            <w:r>
              <w:rPr>
                <w:rFonts w:ascii="Times New Roman"/>
                <w:b w:val="false"/>
                <w:i w:val="false"/>
                <w:color w:val="000000"/>
                <w:sz w:val="20"/>
              </w:rPr>
              <w:t>
773-1</w:t>
            </w:r>
          </w:p>
          <w:bookmarkEnd w:id="598"/>
          <w:p>
            <w:pPr>
              <w:spacing w:after="20"/>
              <w:ind w:left="20"/>
              <w:jc w:val="both"/>
            </w:pPr>
            <w:r>
              <w:rPr>
                <w:rFonts w:ascii="Times New Roman"/>
                <w:b w:val="false"/>
                <w:i w:val="false"/>
                <w:color w:val="000000"/>
                <w:sz w:val="20"/>
              </w:rPr>
              <w:t>
773-2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99"/>
          <w:p>
            <w:pPr>
              <w:spacing w:after="20"/>
              <w:ind w:left="20"/>
              <w:jc w:val="both"/>
            </w:pPr>
            <w:r>
              <w:rPr>
                <w:rFonts w:ascii="Times New Roman"/>
                <w:b w:val="false"/>
                <w:i w:val="false"/>
                <w:color w:val="000000"/>
                <w:sz w:val="20"/>
              </w:rPr>
              <w:t>
0;171;255</w:t>
            </w:r>
          </w:p>
          <w:bookmarkEnd w:id="599"/>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00"/>
          <w:p>
            <w:pPr>
              <w:spacing w:after="20"/>
              <w:ind w:left="20"/>
              <w:jc w:val="both"/>
            </w:pPr>
            <w:r>
              <w:rPr>
                <w:rFonts w:ascii="Times New Roman"/>
                <w:b w:val="false"/>
                <w:i w:val="false"/>
                <w:color w:val="000000"/>
                <w:sz w:val="20"/>
              </w:rPr>
              <w:t>
Л</w:t>
            </w:r>
          </w:p>
          <w:bookmarkEnd w:id="600"/>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01"/>
          <w:p>
            <w:pPr>
              <w:spacing w:after="20"/>
              <w:ind w:left="20"/>
              <w:jc w:val="both"/>
            </w:pPr>
            <w:r>
              <w:rPr>
                <w:rFonts w:ascii="Times New Roman"/>
                <w:b w:val="false"/>
                <w:i w:val="false"/>
                <w:color w:val="000000"/>
                <w:sz w:val="20"/>
              </w:rPr>
              <w:t xml:space="preserve">
Коллекторы наземные шириной: </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до 3 м (1:10 000) до 5 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(1:25 000; 1:50 000) (сбор воды односторонний)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2 – от 4 м до 6 м (1:10 000) и от 6 м до 16 м (1:25 000; 1:50 000) (сбор воды двусторонний)</w:t>
            </w:r>
          </w:p>
          <w:p>
            <w:pPr>
              <w:spacing w:after="20"/>
              <w:ind w:left="20"/>
              <w:jc w:val="both"/>
            </w:pPr>
            <w:r>
              <w:rPr>
                <w:rFonts w:ascii="Times New Roman"/>
                <w:b w:val="false"/>
                <w:i w:val="false"/>
                <w:color w:val="000000"/>
                <w:sz w:val="20"/>
              </w:rPr>
              <w:t>
(при ширине более 0,5 м изображаются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02"/>
          <w:p>
            <w:pPr>
              <w:spacing w:after="20"/>
              <w:ind w:left="20"/>
              <w:jc w:val="both"/>
            </w:pPr>
          </w:p>
          <w:bookmarkEnd w:id="602"/>
          <w:p>
            <w:pPr>
              <w:spacing w:after="20"/>
              <w:ind w:left="20"/>
              <w:jc w:val="both"/>
            </w:pPr>
            <w:r>
              <w:drawing>
                <wp:inline distT="0" distB="0" distL="0" distR="0">
                  <wp:extent cx="3073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734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03"/>
          <w:p>
            <w:pPr>
              <w:spacing w:after="20"/>
              <w:ind w:left="20"/>
              <w:jc w:val="both"/>
            </w:pPr>
            <w:r>
              <w:rPr>
                <w:rFonts w:ascii="Times New Roman"/>
                <w:b w:val="false"/>
                <w:i w:val="false"/>
                <w:color w:val="000000"/>
                <w:sz w:val="20"/>
              </w:rPr>
              <w:t>
771-1</w:t>
            </w:r>
          </w:p>
          <w:bookmarkEnd w:id="603"/>
          <w:p>
            <w:pPr>
              <w:spacing w:after="20"/>
              <w:ind w:left="20"/>
              <w:jc w:val="both"/>
            </w:pPr>
            <w:r>
              <w:rPr>
                <w:rFonts w:ascii="Times New Roman"/>
                <w:b w:val="false"/>
                <w:i w:val="false"/>
                <w:color w:val="000000"/>
                <w:sz w:val="20"/>
              </w:rPr>
              <w:t>
771-3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04"/>
          <w:p>
            <w:pPr>
              <w:spacing w:after="20"/>
              <w:ind w:left="20"/>
              <w:jc w:val="both"/>
            </w:pPr>
            <w:r>
              <w:rPr>
                <w:rFonts w:ascii="Times New Roman"/>
                <w:b w:val="false"/>
                <w:i w:val="false"/>
                <w:color w:val="000000"/>
                <w:sz w:val="20"/>
              </w:rPr>
              <w:t>
0;0;0</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05"/>
          <w:p>
            <w:pPr>
              <w:spacing w:after="20"/>
              <w:ind w:left="20"/>
              <w:jc w:val="both"/>
            </w:pPr>
            <w:r>
              <w:rPr>
                <w:rFonts w:ascii="Times New Roman"/>
                <w:b w:val="false"/>
                <w:i w:val="false"/>
                <w:color w:val="000000"/>
                <w:sz w:val="20"/>
              </w:rPr>
              <w:t>
Л</w:t>
            </w:r>
          </w:p>
          <w:bookmarkEnd w:id="605"/>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06"/>
          <w:p>
            <w:pPr>
              <w:spacing w:after="20"/>
              <w:ind w:left="20"/>
              <w:jc w:val="both"/>
            </w:pPr>
            <w:r>
              <w:rPr>
                <w:rFonts w:ascii="Times New Roman"/>
                <w:b w:val="false"/>
                <w:i w:val="false"/>
                <w:color w:val="000000"/>
                <w:sz w:val="20"/>
              </w:rPr>
              <w:t>
Коллекторы подземные и колодцы (наблюдательные, водозаборные, дренажные) (поворотные и концевые колодцы и гидранты показываются на своих местах)</w:t>
            </w:r>
          </w:p>
          <w:bookmarkEnd w:id="6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07"/>
          <w:p>
            <w:pPr>
              <w:spacing w:after="20"/>
              <w:ind w:left="20"/>
              <w:jc w:val="both"/>
            </w:pPr>
          </w:p>
          <w:bookmarkEnd w:id="607"/>
          <w:p>
            <w:pPr>
              <w:spacing w:after="20"/>
              <w:ind w:left="20"/>
              <w:jc w:val="both"/>
            </w:pPr>
            <w:r>
              <w:drawing>
                <wp:inline distT="0" distB="0" distL="0" distR="0">
                  <wp:extent cx="3009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0099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08"/>
          <w:p>
            <w:pPr>
              <w:spacing w:after="20"/>
              <w:ind w:left="20"/>
              <w:jc w:val="both"/>
            </w:pPr>
            <w:r>
              <w:rPr>
                <w:rFonts w:ascii="Times New Roman"/>
                <w:b w:val="false"/>
                <w:i w:val="false"/>
                <w:color w:val="000000"/>
                <w:sz w:val="20"/>
              </w:rPr>
              <w:t>
73-87</w:t>
            </w:r>
          </w:p>
          <w:bookmarkEnd w:id="608"/>
          <w:p>
            <w:pPr>
              <w:spacing w:after="20"/>
              <w:ind w:left="20"/>
              <w:jc w:val="both"/>
            </w:pPr>
            <w:r>
              <w:rPr>
                <w:rFonts w:ascii="Times New Roman"/>
                <w:b w:val="false"/>
                <w:i w:val="false"/>
                <w:color w:val="000000"/>
                <w:sz w:val="20"/>
              </w:rPr>
              <w:t>
776-1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09"/>
          <w:p>
            <w:pPr>
              <w:spacing w:after="20"/>
              <w:ind w:left="20"/>
              <w:jc w:val="both"/>
            </w:pPr>
            <w:r>
              <w:rPr>
                <w:rFonts w:ascii="Times New Roman"/>
                <w:b w:val="false"/>
                <w:i w:val="false"/>
                <w:color w:val="000000"/>
                <w:sz w:val="20"/>
              </w:rPr>
              <w:t>
0;0;0</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10"/>
          <w:p>
            <w:pPr>
              <w:spacing w:after="20"/>
              <w:ind w:left="20"/>
              <w:jc w:val="both"/>
            </w:pPr>
            <w:r>
              <w:rPr>
                <w:rFonts w:ascii="Times New Roman"/>
                <w:b w:val="false"/>
                <w:i w:val="false"/>
                <w:color w:val="000000"/>
                <w:sz w:val="20"/>
              </w:rPr>
              <w:t>
Л</w:t>
            </w:r>
          </w:p>
          <w:bookmarkEnd w:id="610"/>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Водоводы подземные и гидранты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11"/>
          <w:p>
            <w:pPr>
              <w:spacing w:after="20"/>
              <w:ind w:left="20"/>
              <w:jc w:val="both"/>
            </w:pPr>
          </w:p>
          <w:bookmarkEnd w:id="611"/>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12"/>
          <w:p>
            <w:pPr>
              <w:spacing w:after="20"/>
              <w:ind w:left="20"/>
              <w:jc w:val="both"/>
            </w:pPr>
            <w:r>
              <w:rPr>
                <w:rFonts w:ascii="Times New Roman"/>
                <w:b w:val="false"/>
                <w:i w:val="false"/>
                <w:color w:val="000000"/>
                <w:sz w:val="20"/>
              </w:rPr>
              <w:t>
0;0;0</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13"/>
          <w:p>
            <w:pPr>
              <w:spacing w:after="20"/>
              <w:ind w:left="20"/>
              <w:jc w:val="both"/>
            </w:pPr>
            <w:r>
              <w:rPr>
                <w:rFonts w:ascii="Times New Roman"/>
                <w:b w:val="false"/>
                <w:i w:val="false"/>
                <w:color w:val="000000"/>
                <w:sz w:val="20"/>
              </w:rPr>
              <w:t>
Л</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14"/>
          <w:p>
            <w:pPr>
              <w:spacing w:after="20"/>
              <w:ind w:left="20"/>
              <w:jc w:val="both"/>
            </w:pPr>
            <w:r>
              <w:rPr>
                <w:rFonts w:ascii="Times New Roman"/>
                <w:b w:val="false"/>
                <w:i w:val="false"/>
                <w:color w:val="000000"/>
                <w:sz w:val="20"/>
              </w:rPr>
              <w:t xml:space="preserve">
Дюкеры длиной (менее 0,5 см на карте показывается условный знак № 85 с пояснительной подписью "дюк."): </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1 – 0,5-1 см на карте</w:t>
            </w:r>
          </w:p>
          <w:p>
            <w:pPr>
              <w:spacing w:after="20"/>
              <w:ind w:left="20"/>
              <w:jc w:val="both"/>
            </w:pPr>
            <w:r>
              <w:rPr>
                <w:rFonts w:ascii="Times New Roman"/>
                <w:b w:val="false"/>
                <w:i w:val="false"/>
                <w:color w:val="000000"/>
                <w:sz w:val="20"/>
              </w:rPr>
              <w:t>
2 – более 1 см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15"/>
          <w:p>
            <w:pPr>
              <w:spacing w:after="20"/>
              <w:ind w:left="20"/>
              <w:jc w:val="both"/>
            </w:pPr>
          </w:p>
          <w:bookmarkEnd w:id="615"/>
          <w:p>
            <w:pPr>
              <w:spacing w:after="20"/>
              <w:ind w:left="20"/>
              <w:jc w:val="both"/>
            </w:pPr>
            <w:r>
              <w:drawing>
                <wp:inline distT="0" distB="0" distL="0" distR="0">
                  <wp:extent cx="3086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086100" cy="274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16"/>
          <w:p>
            <w:pPr>
              <w:spacing w:after="20"/>
              <w:ind w:left="20"/>
              <w:jc w:val="both"/>
            </w:pPr>
            <w:r>
              <w:rPr>
                <w:rFonts w:ascii="Times New Roman"/>
                <w:b w:val="false"/>
                <w:i w:val="false"/>
                <w:color w:val="000000"/>
                <w:sz w:val="20"/>
              </w:rPr>
              <w:t>
0;0;0</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17"/>
          <w:p>
            <w:pPr>
              <w:spacing w:after="20"/>
              <w:ind w:left="20"/>
              <w:jc w:val="both"/>
            </w:pPr>
            <w:r>
              <w:rPr>
                <w:rFonts w:ascii="Times New Roman"/>
                <w:b w:val="false"/>
                <w:i w:val="false"/>
                <w:color w:val="000000"/>
                <w:sz w:val="20"/>
              </w:rPr>
              <w:t>
Л</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Водораспределительные устройства (регуляторы) на каналах (условный знак водораспределителя применяется тот, который наилучшим образом отображает вид водораспределительного устройства и направление отвода воды. При ширине канала более 1 мм боковые утолщенные линии отображаются с внутренней стороны условного знака канала, а при меньшей ширине – с внешней)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18"/>
          <w:p>
            <w:pPr>
              <w:spacing w:after="20"/>
              <w:ind w:left="20"/>
              <w:jc w:val="both"/>
            </w:pPr>
          </w:p>
          <w:bookmarkEnd w:id="618"/>
          <w:p>
            <w:pPr>
              <w:spacing w:after="20"/>
              <w:ind w:left="20"/>
              <w:jc w:val="both"/>
            </w:pPr>
            <w:r>
              <w:drawing>
                <wp:inline distT="0" distB="0" distL="0" distR="0">
                  <wp:extent cx="35179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517900" cy="551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19"/>
          <w:p>
            <w:pPr>
              <w:spacing w:after="20"/>
              <w:ind w:left="20"/>
              <w:jc w:val="both"/>
            </w:pPr>
            <w:r>
              <w:rPr>
                <w:rFonts w:ascii="Times New Roman"/>
                <w:b w:val="false"/>
                <w:i w:val="false"/>
                <w:color w:val="000000"/>
                <w:sz w:val="20"/>
              </w:rPr>
              <w:t>
0;0;0</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20"/>
          <w:p>
            <w:pPr>
              <w:spacing w:after="20"/>
              <w:ind w:left="20"/>
              <w:jc w:val="both"/>
            </w:pPr>
            <w:r>
              <w:rPr>
                <w:rFonts w:ascii="Times New Roman"/>
                <w:b w:val="false"/>
                <w:i w:val="false"/>
                <w:color w:val="000000"/>
                <w:sz w:val="20"/>
              </w:rPr>
              <w:t>
Л</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Водораспределительные устройства, совмещенные с автодорожными мостами (1 и 3) и трубами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21"/>
          <w:p>
            <w:pPr>
              <w:spacing w:after="20"/>
              <w:ind w:left="20"/>
              <w:jc w:val="both"/>
            </w:pPr>
          </w:p>
          <w:bookmarkEnd w:id="621"/>
          <w:p>
            <w:pPr>
              <w:spacing w:after="20"/>
              <w:ind w:left="20"/>
              <w:jc w:val="both"/>
            </w:pPr>
            <w:r>
              <w:drawing>
                <wp:inline distT="0" distB="0" distL="0" distR="0">
                  <wp:extent cx="30861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086100" cy="330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22"/>
          <w:p>
            <w:pPr>
              <w:spacing w:after="20"/>
              <w:ind w:left="20"/>
              <w:jc w:val="both"/>
            </w:pPr>
            <w:r>
              <w:rPr>
                <w:rFonts w:ascii="Times New Roman"/>
                <w:b w:val="false"/>
                <w:i w:val="false"/>
                <w:color w:val="000000"/>
                <w:sz w:val="20"/>
              </w:rPr>
              <w:t>
 </w:t>
            </w:r>
          </w:p>
          <w:bookmarkEnd w:id="622"/>
          <w:p>
            <w:pPr>
              <w:spacing w:after="20"/>
              <w:ind w:left="20"/>
              <w:jc w:val="both"/>
            </w:pPr>
            <w:r>
              <w:rPr>
                <w:rFonts w:ascii="Times New Roman"/>
                <w:b w:val="false"/>
                <w:i w:val="false"/>
                <w:color w:val="000000"/>
                <w:sz w:val="20"/>
              </w:rPr>
              <w:t>
73-45</w:t>
            </w:r>
          </w:p>
          <w:p>
            <w:pPr>
              <w:spacing w:after="20"/>
              <w:ind w:left="20"/>
              <w:jc w:val="both"/>
            </w:pPr>
            <w:r>
              <w:rPr>
                <w:rFonts w:ascii="Times New Roman"/>
                <w:b w:val="false"/>
                <w:i w:val="false"/>
                <w:color w:val="000000"/>
                <w:sz w:val="20"/>
              </w:rPr>
              <w:t>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23"/>
          <w:p>
            <w:pPr>
              <w:spacing w:after="20"/>
              <w:ind w:left="20"/>
              <w:jc w:val="both"/>
            </w:pPr>
            <w:r>
              <w:rPr>
                <w:rFonts w:ascii="Times New Roman"/>
                <w:b w:val="false"/>
                <w:i w:val="false"/>
                <w:color w:val="000000"/>
                <w:sz w:val="20"/>
              </w:rPr>
              <w:t>
0;0;0</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24"/>
          <w:p>
            <w:pPr>
              <w:spacing w:after="20"/>
              <w:ind w:left="20"/>
              <w:jc w:val="both"/>
            </w:pPr>
            <w:r>
              <w:rPr>
                <w:rFonts w:ascii="Times New Roman"/>
                <w:b w:val="false"/>
                <w:i w:val="false"/>
                <w:color w:val="000000"/>
                <w:sz w:val="20"/>
              </w:rPr>
              <w:t>
Л</w:t>
            </w:r>
          </w:p>
          <w:bookmarkEnd w:id="624"/>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Водовыпуски на дамбах и валиках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25"/>
          <w:p>
            <w:pPr>
              <w:spacing w:after="20"/>
              <w:ind w:left="20"/>
              <w:jc w:val="both"/>
            </w:pPr>
          </w:p>
          <w:bookmarkEnd w:id="625"/>
          <w:p>
            <w:pPr>
              <w:spacing w:after="20"/>
              <w:ind w:left="20"/>
              <w:jc w:val="both"/>
            </w:pPr>
            <w:r>
              <w:drawing>
                <wp:inline distT="0" distB="0" distL="0" distR="0">
                  <wp:extent cx="4470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704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26"/>
          <w:p>
            <w:pPr>
              <w:spacing w:after="20"/>
              <w:ind w:left="20"/>
              <w:jc w:val="both"/>
            </w:pPr>
            <w:r>
              <w:rPr>
                <w:rFonts w:ascii="Times New Roman"/>
                <w:b w:val="false"/>
                <w:i w:val="false"/>
                <w:color w:val="000000"/>
                <w:sz w:val="20"/>
              </w:rPr>
              <w:t>
0;0;0</w:t>
            </w:r>
          </w:p>
          <w:bookmarkEnd w:id="62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27"/>
          <w:p>
            <w:pPr>
              <w:spacing w:after="20"/>
              <w:ind w:left="20"/>
              <w:jc w:val="both"/>
            </w:pPr>
            <w:r>
              <w:rPr>
                <w:rFonts w:ascii="Times New Roman"/>
                <w:b w:val="false"/>
                <w:i w:val="false"/>
                <w:color w:val="000000"/>
                <w:sz w:val="20"/>
              </w:rPr>
              <w:t>
Л</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28"/>
          <w:p>
            <w:pPr>
              <w:spacing w:after="20"/>
              <w:ind w:left="20"/>
              <w:jc w:val="both"/>
            </w:pPr>
            <w:r>
              <w:rPr>
                <w:rFonts w:ascii="Times New Roman"/>
                <w:b w:val="false"/>
                <w:i w:val="false"/>
                <w:color w:val="000000"/>
                <w:sz w:val="20"/>
              </w:rPr>
              <w:t xml:space="preserve">
Водосливы (сопрягающие сооружения) (3 – высота перепада воды в метрах, 4 – высота сброса воды в метрах): </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быстротоки и ступенчатые перепады </w:t>
            </w:r>
          </w:p>
          <w:p>
            <w:pPr>
              <w:spacing w:after="20"/>
              <w:ind w:left="20"/>
              <w:jc w:val="both"/>
            </w:pPr>
            <w:r>
              <w:rPr>
                <w:rFonts w:ascii="Times New Roman"/>
                <w:b w:val="false"/>
                <w:i w:val="false"/>
                <w:color w:val="000000"/>
                <w:sz w:val="20"/>
              </w:rPr>
              <w:t>
2 – сбросы консольные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29"/>
          <w:p>
            <w:pPr>
              <w:spacing w:after="20"/>
              <w:ind w:left="20"/>
              <w:jc w:val="both"/>
            </w:pPr>
          </w:p>
          <w:bookmarkEnd w:id="629"/>
          <w:p>
            <w:pPr>
              <w:spacing w:after="20"/>
              <w:ind w:left="20"/>
              <w:jc w:val="both"/>
            </w:pPr>
            <w:r>
              <w:drawing>
                <wp:inline distT="0" distB="0" distL="0" distR="0">
                  <wp:extent cx="39624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962400" cy="270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30"/>
          <w:p>
            <w:pPr>
              <w:spacing w:after="20"/>
              <w:ind w:left="20"/>
              <w:jc w:val="both"/>
            </w:pPr>
            <w:r>
              <w:rPr>
                <w:rFonts w:ascii="Times New Roman"/>
                <w:b w:val="false"/>
                <w:i w:val="false"/>
                <w:color w:val="000000"/>
                <w:sz w:val="20"/>
              </w:rPr>
              <w:t>
0;0;0</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31"/>
          <w:p>
            <w:pPr>
              <w:spacing w:after="20"/>
              <w:ind w:left="20"/>
              <w:jc w:val="both"/>
            </w:pPr>
            <w:r>
              <w:rPr>
                <w:rFonts w:ascii="Times New Roman"/>
                <w:b w:val="false"/>
                <w:i w:val="false"/>
                <w:color w:val="000000"/>
                <w:sz w:val="20"/>
              </w:rPr>
              <w:t>
Л</w:t>
            </w:r>
          </w:p>
          <w:bookmarkEnd w:id="631"/>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Реки, каналы или канавы, проходящие через трубы, дюкеры длиной менее 0,5 см на карте (дюкеры сопровождаются пояснительной подписью "дюк.")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32"/>
          <w:p>
            <w:pPr>
              <w:spacing w:after="20"/>
              <w:ind w:left="20"/>
              <w:jc w:val="both"/>
            </w:pPr>
          </w:p>
          <w:bookmarkEnd w:id="632"/>
          <w:p>
            <w:pPr>
              <w:spacing w:after="20"/>
              <w:ind w:left="20"/>
              <w:jc w:val="both"/>
            </w:pPr>
            <w:r>
              <w:drawing>
                <wp:inline distT="0" distB="0" distL="0" distR="0">
                  <wp:extent cx="4508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5085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33"/>
          <w:p>
            <w:pPr>
              <w:spacing w:after="20"/>
              <w:ind w:left="20"/>
              <w:jc w:val="both"/>
            </w:pPr>
            <w:r>
              <w:rPr>
                <w:rFonts w:ascii="Times New Roman"/>
                <w:b w:val="false"/>
                <w:i w:val="false"/>
                <w:color w:val="000000"/>
                <w:sz w:val="20"/>
              </w:rPr>
              <w:t>
723</w:t>
            </w:r>
          </w:p>
          <w:bookmarkEnd w:id="633"/>
          <w:p>
            <w:pPr>
              <w:spacing w:after="20"/>
              <w:ind w:left="20"/>
              <w:jc w:val="both"/>
            </w:pPr>
            <w:r>
              <w:rPr>
                <w:rFonts w:ascii="Times New Roman"/>
                <w:b w:val="false"/>
                <w:i w:val="false"/>
                <w:color w:val="000000"/>
                <w:sz w:val="20"/>
              </w:rPr>
              <w:t>
770-1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34"/>
          <w:p>
            <w:pPr>
              <w:spacing w:after="20"/>
              <w:ind w:left="20"/>
              <w:jc w:val="both"/>
            </w:pPr>
            <w:r>
              <w:rPr>
                <w:rFonts w:ascii="Times New Roman"/>
                <w:b w:val="false"/>
                <w:i w:val="false"/>
                <w:color w:val="000000"/>
                <w:sz w:val="20"/>
              </w:rPr>
              <w:t>
0;0;0</w:t>
            </w:r>
          </w:p>
          <w:bookmarkEnd w:id="63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35"/>
          <w:p>
            <w:pPr>
              <w:spacing w:after="20"/>
              <w:ind w:left="20"/>
              <w:jc w:val="both"/>
            </w:pPr>
            <w:r>
              <w:rPr>
                <w:rFonts w:ascii="Times New Roman"/>
                <w:b w:val="false"/>
                <w:i w:val="false"/>
                <w:color w:val="000000"/>
                <w:sz w:val="20"/>
              </w:rPr>
              <w:t>
Л</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36"/>
          <w:p>
            <w:pPr>
              <w:spacing w:after="20"/>
              <w:ind w:left="20"/>
              <w:jc w:val="both"/>
            </w:pPr>
            <w:r>
              <w:rPr>
                <w:rFonts w:ascii="Times New Roman"/>
                <w:b w:val="false"/>
                <w:i w:val="false"/>
                <w:color w:val="000000"/>
                <w:sz w:val="20"/>
              </w:rPr>
              <w:t>
Акведуки:</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1 – с каналом в одну линию</w:t>
            </w:r>
          </w:p>
          <w:p>
            <w:pPr>
              <w:spacing w:after="20"/>
              <w:ind w:left="20"/>
              <w:jc w:val="both"/>
            </w:pPr>
            <w:r>
              <w:rPr>
                <w:rFonts w:ascii="Times New Roman"/>
                <w:b w:val="false"/>
                <w:i w:val="false"/>
                <w:color w:val="000000"/>
                <w:sz w:val="20"/>
              </w:rPr>
              <w:t>
2 – с каналом две линии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37"/>
          <w:p>
            <w:pPr>
              <w:spacing w:after="20"/>
              <w:ind w:left="20"/>
              <w:jc w:val="both"/>
            </w:pPr>
          </w:p>
          <w:bookmarkEnd w:id="637"/>
          <w:p>
            <w:pPr>
              <w:spacing w:after="20"/>
              <w:ind w:left="20"/>
              <w:jc w:val="both"/>
            </w:pPr>
            <w:r>
              <w:drawing>
                <wp:inline distT="0" distB="0" distL="0" distR="0">
                  <wp:extent cx="3086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0861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38"/>
          <w:p>
            <w:pPr>
              <w:spacing w:after="20"/>
              <w:ind w:left="20"/>
              <w:jc w:val="both"/>
            </w:pPr>
            <w:r>
              <w:rPr>
                <w:rFonts w:ascii="Times New Roman"/>
                <w:b w:val="false"/>
                <w:i w:val="false"/>
                <w:color w:val="000000"/>
                <w:sz w:val="20"/>
              </w:rPr>
              <w:t>
783</w:t>
            </w:r>
          </w:p>
          <w:bookmarkEnd w:id="638"/>
          <w:p>
            <w:pPr>
              <w:spacing w:after="20"/>
              <w:ind w:left="20"/>
              <w:jc w:val="both"/>
            </w:pPr>
            <w:r>
              <w:rPr>
                <w:rFonts w:ascii="Times New Roman"/>
                <w:b w:val="false"/>
                <w:i w:val="false"/>
                <w:color w:val="000000"/>
                <w:sz w:val="20"/>
              </w:rPr>
              <w:t>
73-31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39"/>
          <w:p>
            <w:pPr>
              <w:spacing w:after="20"/>
              <w:ind w:left="20"/>
              <w:jc w:val="both"/>
            </w:pPr>
            <w:r>
              <w:rPr>
                <w:rFonts w:ascii="Times New Roman"/>
                <w:b w:val="false"/>
                <w:i w:val="false"/>
                <w:color w:val="000000"/>
                <w:sz w:val="20"/>
              </w:rPr>
              <w:t>
0;0;0</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40"/>
          <w:p>
            <w:pPr>
              <w:spacing w:after="20"/>
              <w:ind w:left="20"/>
              <w:jc w:val="both"/>
            </w:pPr>
            <w:r>
              <w:rPr>
                <w:rFonts w:ascii="Times New Roman"/>
                <w:b w:val="false"/>
                <w:i w:val="false"/>
                <w:color w:val="000000"/>
                <w:sz w:val="20"/>
              </w:rPr>
              <w:t>
Л</w:t>
            </w:r>
          </w:p>
          <w:bookmarkEnd w:id="640"/>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Броды</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41"/>
          <w:p>
            <w:pPr>
              <w:spacing w:after="20"/>
              <w:ind w:left="20"/>
              <w:jc w:val="both"/>
            </w:pPr>
          </w:p>
          <w:bookmarkEnd w:id="641"/>
          <w:p>
            <w:pPr>
              <w:spacing w:after="20"/>
              <w:ind w:left="20"/>
              <w:jc w:val="both"/>
            </w:pPr>
            <w:r>
              <w:drawing>
                <wp:inline distT="0" distB="0" distL="0" distR="0">
                  <wp:extent cx="30734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073400" cy="571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42"/>
          <w:p>
            <w:pPr>
              <w:spacing w:after="20"/>
              <w:ind w:left="20"/>
              <w:jc w:val="both"/>
            </w:pPr>
            <w:r>
              <w:rPr>
                <w:rFonts w:ascii="Times New Roman"/>
                <w:b w:val="false"/>
                <w:i w:val="false"/>
                <w:color w:val="000000"/>
                <w:sz w:val="20"/>
              </w:rPr>
              <w:t>
Л</w:t>
            </w:r>
          </w:p>
          <w:bookmarkEnd w:id="642"/>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Паромы и перевозы (лодочные) (пояснительная подпись "пар." или "пер." отображается в соответствии с видом переправы)</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43"/>
          <w:p>
            <w:pPr>
              <w:spacing w:after="20"/>
              <w:ind w:left="20"/>
              <w:jc w:val="both"/>
            </w:pPr>
            <w:r>
              <w:rPr>
                <w:rFonts w:ascii="Times New Roman"/>
                <w:b w:val="false"/>
                <w:i w:val="false"/>
                <w:color w:val="000000"/>
                <w:sz w:val="20"/>
              </w:rPr>
              <w:t>
Л</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занятые насосными станциями, мельницами, лесопилками, пристанями </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44"/>
          <w:p>
            <w:pPr>
              <w:spacing w:after="20"/>
              <w:ind w:left="20"/>
              <w:jc w:val="both"/>
            </w:pPr>
            <w:r>
              <w:rPr>
                <w:rFonts w:ascii="Times New Roman"/>
                <w:b w:val="false"/>
                <w:i w:val="false"/>
                <w:color w:val="000000"/>
                <w:sz w:val="20"/>
              </w:rPr>
              <w:t>
0;0;0</w:t>
            </w:r>
          </w:p>
          <w:bookmarkEnd w:id="644"/>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проезжие, ширина которых выражается в масштабе карты</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проезжие, ширина которых не выражается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45"/>
          <w:p>
            <w:pPr>
              <w:spacing w:after="20"/>
              <w:ind w:left="20"/>
              <w:jc w:val="both"/>
            </w:pPr>
          </w:p>
          <w:bookmarkEnd w:id="645"/>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46"/>
          <w:p>
            <w:pPr>
              <w:spacing w:after="20"/>
              <w:ind w:left="20"/>
              <w:jc w:val="both"/>
            </w:pPr>
            <w:r>
              <w:rPr>
                <w:rFonts w:ascii="Times New Roman"/>
                <w:b w:val="false"/>
                <w:i w:val="false"/>
                <w:color w:val="000000"/>
                <w:sz w:val="20"/>
              </w:rPr>
              <w:t>
764</w:t>
            </w:r>
          </w:p>
          <w:bookmarkEnd w:id="646"/>
          <w:p>
            <w:pPr>
              <w:spacing w:after="20"/>
              <w:ind w:left="20"/>
              <w:jc w:val="both"/>
            </w:pPr>
            <w:r>
              <w:rPr>
                <w:rFonts w:ascii="Times New Roman"/>
                <w:b w:val="false"/>
                <w:i w:val="false"/>
                <w:color w:val="000000"/>
                <w:sz w:val="20"/>
              </w:rPr>
              <w:t>
788-1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непроезжие, ширина которых выражается в масштабе карты (1), резервные обводные канавы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47"/>
          <w:p>
            <w:pPr>
              <w:spacing w:after="20"/>
              <w:ind w:left="20"/>
              <w:jc w:val="both"/>
            </w:pPr>
          </w:p>
          <w:bookmarkEnd w:id="647"/>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48"/>
          <w:p>
            <w:pPr>
              <w:spacing w:after="20"/>
              <w:ind w:left="20"/>
              <w:jc w:val="both"/>
            </w:pPr>
            <w:r>
              <w:rPr>
                <w:rFonts w:ascii="Times New Roman"/>
                <w:b w:val="false"/>
                <w:i w:val="false"/>
                <w:color w:val="000000"/>
                <w:sz w:val="20"/>
              </w:rPr>
              <w:t>
789</w:t>
            </w:r>
          </w:p>
          <w:bookmarkEnd w:id="648"/>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непроезжие, ширина которых не выражается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49"/>
          <w:p>
            <w:pPr>
              <w:spacing w:after="20"/>
              <w:ind w:left="20"/>
              <w:jc w:val="both"/>
            </w:pPr>
          </w:p>
          <w:bookmarkEnd w:id="649"/>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650"/>
          <w:p>
            <w:pPr>
              <w:spacing w:after="20"/>
              <w:ind w:left="20"/>
              <w:jc w:val="both"/>
            </w:pPr>
            <w:r>
              <w:rPr>
                <w:rFonts w:ascii="Times New Roman"/>
                <w:b w:val="false"/>
                <w:i w:val="false"/>
                <w:color w:val="000000"/>
                <w:sz w:val="20"/>
              </w:rPr>
              <w:t>
790</w:t>
            </w:r>
          </w:p>
          <w:bookmarkEnd w:id="650"/>
          <w:p>
            <w:pPr>
              <w:spacing w:after="20"/>
              <w:ind w:left="20"/>
              <w:jc w:val="both"/>
            </w:pPr>
            <w:r>
              <w:rPr>
                <w:rFonts w:ascii="Times New Roman"/>
                <w:b w:val="false"/>
                <w:i w:val="false"/>
                <w:color w:val="000000"/>
                <w:sz w:val="20"/>
              </w:rPr>
              <w:t>
726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51"/>
          <w:p>
            <w:pPr>
              <w:spacing w:after="20"/>
              <w:ind w:left="20"/>
              <w:jc w:val="both"/>
            </w:pPr>
            <w:r>
              <w:rPr>
                <w:rFonts w:ascii="Times New Roman"/>
                <w:b w:val="false"/>
                <w:i w:val="false"/>
                <w:color w:val="000000"/>
                <w:sz w:val="20"/>
              </w:rPr>
              <w:t>
Плотины прорванные</w:t>
            </w:r>
          </w:p>
          <w:bookmarkEnd w:id="651"/>
          <w:p>
            <w:pPr>
              <w:spacing w:after="20"/>
              <w:ind w:left="20"/>
              <w:jc w:val="both"/>
            </w:pPr>
            <w:r>
              <w:rPr>
                <w:rFonts w:ascii="Times New Roman"/>
                <w:b w:val="false"/>
                <w:i w:val="false"/>
                <w:color w:val="000000"/>
                <w:sz w:val="20"/>
              </w:rPr>
              <w:t>
6 – ширина плотины в метрах (с учетом откосов)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52"/>
          <w:p>
            <w:pPr>
              <w:spacing w:after="20"/>
              <w:ind w:left="20"/>
              <w:jc w:val="both"/>
            </w:pPr>
          </w:p>
          <w:bookmarkEnd w:id="652"/>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53"/>
          <w:p>
            <w:pPr>
              <w:spacing w:after="20"/>
              <w:ind w:left="20"/>
              <w:jc w:val="both"/>
            </w:pPr>
            <w:r>
              <w:rPr>
                <w:rFonts w:ascii="Times New Roman"/>
                <w:b w:val="false"/>
                <w:i w:val="false"/>
                <w:color w:val="000000"/>
                <w:sz w:val="20"/>
              </w:rPr>
              <w:t>
Л</w:t>
            </w:r>
          </w:p>
          <w:bookmarkEnd w:id="653"/>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54"/>
          <w:p>
            <w:pPr>
              <w:spacing w:after="20"/>
              <w:ind w:left="20"/>
              <w:jc w:val="both"/>
            </w:pPr>
            <w:r>
              <w:rPr>
                <w:rFonts w:ascii="Times New Roman"/>
                <w:b w:val="false"/>
                <w:i w:val="false"/>
                <w:color w:val="000000"/>
                <w:sz w:val="20"/>
              </w:rPr>
              <w:t xml:space="preserve">
Шлюзы (условный знак шлюза ставится на месте, соответствующем середине шлюзовой системы): </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без моста </w:t>
            </w:r>
          </w:p>
          <w:p>
            <w:pPr>
              <w:spacing w:after="20"/>
              <w:ind w:left="20"/>
              <w:jc w:val="both"/>
            </w:pPr>
            <w:r>
              <w:rPr>
                <w:rFonts w:ascii="Times New Roman"/>
                <w:b w:val="false"/>
                <w:i w:val="false"/>
                <w:color w:val="000000"/>
                <w:sz w:val="20"/>
              </w:rPr>
              <w:t>
2 – с мостом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55"/>
          <w:p>
            <w:pPr>
              <w:spacing w:after="20"/>
              <w:ind w:left="20"/>
              <w:jc w:val="both"/>
            </w:pPr>
          </w:p>
          <w:bookmarkEnd w:id="655"/>
          <w:p>
            <w:pPr>
              <w:spacing w:after="20"/>
              <w:ind w:left="20"/>
              <w:jc w:val="both"/>
            </w:pPr>
            <w:r>
              <w:drawing>
                <wp:inline distT="0" distB="0" distL="0" distR="0">
                  <wp:extent cx="30861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0861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56"/>
          <w:p>
            <w:pPr>
              <w:spacing w:after="20"/>
              <w:ind w:left="20"/>
              <w:jc w:val="both"/>
            </w:pPr>
            <w:r>
              <w:rPr>
                <w:rFonts w:ascii="Times New Roman"/>
                <w:b w:val="false"/>
                <w:i w:val="false"/>
                <w:color w:val="000000"/>
                <w:sz w:val="20"/>
              </w:rPr>
              <w:t>
792-1</w:t>
            </w:r>
          </w:p>
          <w:bookmarkEnd w:id="656"/>
          <w:p>
            <w:pPr>
              <w:spacing w:after="20"/>
              <w:ind w:left="20"/>
              <w:jc w:val="both"/>
            </w:pPr>
            <w:r>
              <w:rPr>
                <w:rFonts w:ascii="Times New Roman"/>
                <w:b w:val="false"/>
                <w:i w:val="false"/>
                <w:color w:val="000000"/>
                <w:sz w:val="20"/>
              </w:rPr>
              <w:t>
792-2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57"/>
          <w:p>
            <w:pPr>
              <w:spacing w:after="20"/>
              <w:ind w:left="20"/>
              <w:jc w:val="both"/>
            </w:pPr>
            <w:r>
              <w:rPr>
                <w:rFonts w:ascii="Times New Roman"/>
                <w:b w:val="false"/>
                <w:i w:val="false"/>
                <w:color w:val="000000"/>
                <w:sz w:val="20"/>
              </w:rPr>
              <w:t>
Л</w:t>
            </w:r>
          </w:p>
          <w:bookmarkEnd w:id="657"/>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58"/>
          <w:p>
            <w:pPr>
              <w:spacing w:after="20"/>
              <w:ind w:left="20"/>
              <w:jc w:val="both"/>
            </w:pPr>
            <w:r>
              <w:rPr>
                <w:rFonts w:ascii="Times New Roman"/>
                <w:b w:val="false"/>
                <w:i w:val="false"/>
                <w:color w:val="000000"/>
                <w:sz w:val="20"/>
              </w:rPr>
              <w:t>
Каналы, при расстоянии между каналом и границей полосы отвода менее 0,5 мм на карте</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 ширина канала в метрах, </w:t>
            </w:r>
          </w:p>
          <w:p>
            <w:pPr>
              <w:spacing w:after="20"/>
              <w:ind w:left="20"/>
              <w:jc w:val="both"/>
            </w:pPr>
            <w:r>
              <w:rPr>
                <w:rFonts w:ascii="Times New Roman"/>
                <w:b w:val="false"/>
                <w:i w:val="false"/>
                <w:color w:val="000000"/>
                <w:sz w:val="20"/>
              </w:rPr>
              <w:t xml:space="preserve">
15 – ширина канала вместе с полосой отвода)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59"/>
          <w:p>
            <w:pPr>
              <w:spacing w:after="20"/>
              <w:ind w:left="20"/>
              <w:jc w:val="both"/>
            </w:pPr>
          </w:p>
          <w:bookmarkEnd w:id="659"/>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60"/>
          <w:p>
            <w:pPr>
              <w:spacing w:after="20"/>
              <w:ind w:left="20"/>
              <w:jc w:val="both"/>
            </w:pPr>
            <w:r>
              <w:rPr>
                <w:rFonts w:ascii="Times New Roman"/>
                <w:b w:val="false"/>
                <w:i w:val="false"/>
                <w:color w:val="000000"/>
                <w:sz w:val="20"/>
              </w:rPr>
              <w:t>
0;171;255</w:t>
            </w:r>
          </w:p>
          <w:bookmarkEnd w:id="660"/>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61"/>
          <w:p>
            <w:pPr>
              <w:spacing w:after="20"/>
              <w:ind w:left="20"/>
              <w:jc w:val="both"/>
            </w:pPr>
            <w:r>
              <w:rPr>
                <w:rFonts w:ascii="Times New Roman"/>
                <w:b w:val="false"/>
                <w:i w:val="false"/>
                <w:color w:val="000000"/>
                <w:sz w:val="20"/>
              </w:rPr>
              <w:t>
Л</w:t>
            </w:r>
          </w:p>
          <w:bookmarkEnd w:id="661"/>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62"/>
          <w:p>
            <w:pPr>
              <w:spacing w:after="20"/>
              <w:ind w:left="20"/>
              <w:jc w:val="both"/>
            </w:pPr>
            <w:r>
              <w:rPr>
                <w:rFonts w:ascii="Times New Roman"/>
                <w:b w:val="false"/>
                <w:i w:val="false"/>
                <w:color w:val="000000"/>
                <w:sz w:val="20"/>
              </w:rPr>
              <w:t>
Каналы, при расстоянии между каналом и границей полосы отвода 0,5-1,5 мм на карте</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(в условных знаках №№ 94 и 95 полоса отвода отображается в масштабе карты)</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границы полос отвода при наличии геоданных и планового материала</w:t>
            </w:r>
          </w:p>
          <w:p>
            <w:pPr>
              <w:spacing w:after="20"/>
              <w:ind w:left="20"/>
              <w:jc w:val="both"/>
            </w:pPr>
            <w:r>
              <w:rPr>
                <w:rFonts w:ascii="Times New Roman"/>
                <w:b w:val="false"/>
                <w:i w:val="false"/>
                <w:color w:val="000000"/>
                <w:sz w:val="20"/>
              </w:rPr>
              <w:t>
2 – границы полос отвода при отсутствии геоданных и планового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63"/>
          <w:p>
            <w:pPr>
              <w:spacing w:after="20"/>
              <w:ind w:left="20"/>
              <w:jc w:val="both"/>
            </w:pPr>
          </w:p>
          <w:bookmarkEnd w:id="663"/>
          <w:p>
            <w:pPr>
              <w:spacing w:after="20"/>
              <w:ind w:left="20"/>
              <w:jc w:val="both"/>
            </w:pPr>
            <w:r>
              <w:drawing>
                <wp:inline distT="0" distB="0" distL="0" distR="0">
                  <wp:extent cx="3086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086100" cy="328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64"/>
          <w:p>
            <w:pPr>
              <w:spacing w:after="20"/>
              <w:ind w:left="20"/>
              <w:jc w:val="both"/>
            </w:pPr>
            <w:r>
              <w:rPr>
                <w:rFonts w:ascii="Times New Roman"/>
                <w:b w:val="false"/>
                <w:i w:val="false"/>
                <w:color w:val="000000"/>
                <w:sz w:val="20"/>
              </w:rPr>
              <w:t>
0;171;255</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208;240;255</w:t>
            </w:r>
          </w:p>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65"/>
          <w:p>
            <w:pPr>
              <w:spacing w:after="20"/>
              <w:ind w:left="20"/>
              <w:jc w:val="both"/>
            </w:pPr>
            <w:r>
              <w:rPr>
                <w:rFonts w:ascii="Times New Roman"/>
                <w:b w:val="false"/>
                <w:i w:val="false"/>
                <w:color w:val="000000"/>
                <w:sz w:val="20"/>
              </w:rPr>
              <w:t>
Л</w:t>
            </w:r>
          </w:p>
          <w:bookmarkEnd w:id="665"/>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66"/>
          <w:p>
            <w:pPr>
              <w:spacing w:after="20"/>
              <w:ind w:left="20"/>
              <w:jc w:val="both"/>
            </w:pPr>
            <w:r>
              <w:rPr>
                <w:rFonts w:ascii="Times New Roman"/>
                <w:b w:val="false"/>
                <w:i w:val="false"/>
                <w:color w:val="000000"/>
                <w:sz w:val="20"/>
              </w:rPr>
              <w:t>
Каналы, при расстоянии между каналом и границей полосы отвода более 1,5 мм на карте</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1 – границы полос отвода при наличии геоданных и планового материала</w:t>
            </w:r>
          </w:p>
          <w:p>
            <w:pPr>
              <w:spacing w:after="20"/>
              <w:ind w:left="20"/>
              <w:jc w:val="both"/>
            </w:pPr>
            <w:r>
              <w:rPr>
                <w:rFonts w:ascii="Times New Roman"/>
                <w:b w:val="false"/>
                <w:i w:val="false"/>
                <w:color w:val="000000"/>
                <w:sz w:val="20"/>
              </w:rPr>
              <w:t>
2 – границы полос отвода при отсутствии геоданных и картографического материала)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67"/>
          <w:p>
            <w:pPr>
              <w:spacing w:after="20"/>
              <w:ind w:left="20"/>
              <w:jc w:val="both"/>
            </w:pPr>
          </w:p>
          <w:bookmarkEnd w:id="667"/>
          <w:p>
            <w:pPr>
              <w:spacing w:after="20"/>
              <w:ind w:left="20"/>
              <w:jc w:val="both"/>
            </w:pPr>
            <w:r>
              <w:drawing>
                <wp:inline distT="0" distB="0" distL="0" distR="0">
                  <wp:extent cx="3086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086100" cy="328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68"/>
          <w:p>
            <w:pPr>
              <w:spacing w:after="20"/>
              <w:ind w:left="20"/>
              <w:jc w:val="both"/>
            </w:pPr>
            <w:r>
              <w:rPr>
                <w:rFonts w:ascii="Times New Roman"/>
                <w:b w:val="false"/>
                <w:i w:val="false"/>
                <w:color w:val="000000"/>
                <w:sz w:val="20"/>
              </w:rPr>
              <w:t>
0;171;255</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208;240;255</w:t>
            </w:r>
          </w:p>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69"/>
          <w:p>
            <w:pPr>
              <w:spacing w:after="20"/>
              <w:ind w:left="20"/>
              <w:jc w:val="both"/>
            </w:pPr>
            <w:r>
              <w:rPr>
                <w:rFonts w:ascii="Times New Roman"/>
                <w:b w:val="false"/>
                <w:i w:val="false"/>
                <w:color w:val="000000"/>
                <w:sz w:val="20"/>
              </w:rPr>
              <w:t xml:space="preserve">
Полоса обслуживания, шириной на карте до 1,5 мм при каналах, канавах, не имеющих валов, выемок </w:t>
            </w:r>
          </w:p>
          <w:bookmarkEnd w:id="669"/>
          <w:p>
            <w:pPr>
              <w:spacing w:after="20"/>
              <w:ind w:left="20"/>
              <w:jc w:val="both"/>
            </w:pPr>
            <w:r>
              <w:rPr>
                <w:rFonts w:ascii="Times New Roman"/>
                <w:b w:val="false"/>
                <w:i w:val="false"/>
                <w:color w:val="000000"/>
                <w:sz w:val="20"/>
              </w:rPr>
              <w:t>
(5 – ширина канала в метрах; 15 – ширина полосы обслуживания и канала в метрах; при вычерчивании каналов, канав, имеющих валы, выемки применяется условный знак № 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70"/>
          <w:p>
            <w:pPr>
              <w:spacing w:after="20"/>
              <w:ind w:left="20"/>
              <w:jc w:val="both"/>
            </w:pPr>
          </w:p>
          <w:bookmarkEnd w:id="670"/>
          <w:p>
            <w:pPr>
              <w:spacing w:after="20"/>
              <w:ind w:left="20"/>
              <w:jc w:val="both"/>
            </w:pPr>
            <w:r>
              <w:drawing>
                <wp:inline distT="0" distB="0" distL="0" distR="0">
                  <wp:extent cx="387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8735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71"/>
          <w:p>
            <w:pPr>
              <w:spacing w:after="20"/>
              <w:ind w:left="20"/>
              <w:jc w:val="both"/>
            </w:pPr>
            <w:r>
              <w:rPr>
                <w:rFonts w:ascii="Times New Roman"/>
                <w:b w:val="false"/>
                <w:i w:val="false"/>
                <w:color w:val="000000"/>
                <w:sz w:val="20"/>
              </w:rPr>
              <w:t>
0;171;255</w:t>
            </w:r>
          </w:p>
          <w:bookmarkEnd w:id="671"/>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Полоса обслуживания шириной более 1,5 мм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72"/>
          <w:p>
            <w:pPr>
              <w:spacing w:after="20"/>
              <w:ind w:left="20"/>
              <w:jc w:val="both"/>
            </w:pPr>
          </w:p>
          <w:bookmarkEnd w:id="672"/>
          <w:p>
            <w:pPr>
              <w:spacing w:after="20"/>
              <w:ind w:left="20"/>
              <w:jc w:val="both"/>
            </w:pPr>
            <w:r>
              <w:drawing>
                <wp:inline distT="0" distB="0" distL="0" distR="0">
                  <wp:extent cx="5219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2197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73"/>
          <w:p>
            <w:pPr>
              <w:spacing w:after="20"/>
              <w:ind w:left="20"/>
              <w:jc w:val="both"/>
            </w:pPr>
            <w:r>
              <w:rPr>
                <w:rFonts w:ascii="Times New Roman"/>
                <w:b w:val="false"/>
                <w:i w:val="false"/>
                <w:color w:val="000000"/>
                <w:sz w:val="20"/>
              </w:rPr>
              <w:t>
78-91</w:t>
            </w:r>
          </w:p>
          <w:bookmarkEnd w:id="673"/>
          <w:p>
            <w:pPr>
              <w:spacing w:after="20"/>
              <w:ind w:left="20"/>
              <w:jc w:val="both"/>
            </w:pPr>
            <w:r>
              <w:rPr>
                <w:rFonts w:ascii="Times New Roman"/>
                <w:b w:val="false"/>
                <w:i w:val="false"/>
                <w:color w:val="000000"/>
                <w:sz w:val="20"/>
              </w:rPr>
              <w:t>
771-4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74"/>
          <w:p>
            <w:pPr>
              <w:spacing w:after="20"/>
              <w:ind w:left="20"/>
              <w:jc w:val="both"/>
            </w:pPr>
            <w:r>
              <w:rPr>
                <w:rFonts w:ascii="Times New Roman"/>
                <w:b w:val="false"/>
                <w:i w:val="false"/>
                <w:color w:val="000000"/>
                <w:sz w:val="20"/>
              </w:rPr>
              <w:t>
0;171;255</w:t>
            </w:r>
          </w:p>
          <w:bookmarkEnd w:id="674"/>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675"/>
          <w:p>
            <w:pPr>
              <w:spacing w:after="20"/>
              <w:ind w:left="20"/>
              <w:jc w:val="both"/>
            </w:pPr>
            <w:r>
              <w:rPr>
                <w:rFonts w:ascii="Times New Roman"/>
                <w:b w:val="false"/>
                <w:i w:val="false"/>
                <w:color w:val="000000"/>
                <w:sz w:val="20"/>
              </w:rPr>
              <w:t>
Сухие канавы шириной (при ширине более 0,5 мм изображаются в масштабе карты):</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1 – до 4 м (1:10 000) и до 6 м (1:25 000, 1:50 000)</w:t>
            </w:r>
          </w:p>
          <w:p>
            <w:pPr>
              <w:spacing w:after="20"/>
              <w:ind w:left="20"/>
              <w:jc w:val="both"/>
            </w:pPr>
            <w:r>
              <w:rPr>
                <w:rFonts w:ascii="Times New Roman"/>
                <w:b w:val="false"/>
                <w:i w:val="false"/>
                <w:color w:val="000000"/>
                <w:sz w:val="20"/>
              </w:rPr>
              <w:t>
</w:t>
            </w:r>
            <w:r>
              <w:rPr>
                <w:rFonts w:ascii="Times New Roman"/>
                <w:b w:val="false"/>
                <w:i w:val="false"/>
                <w:color w:val="000000"/>
                <w:sz w:val="20"/>
              </w:rPr>
              <w:t>2 – от 4 м до 6 м (1:10 000) и от 6 м до 16 м (1:25 000,</w:t>
            </w:r>
          </w:p>
          <w:p>
            <w:pPr>
              <w:spacing w:after="20"/>
              <w:ind w:left="20"/>
              <w:jc w:val="both"/>
            </w:pPr>
            <w:r>
              <w:rPr>
                <w:rFonts w:ascii="Times New Roman"/>
                <w:b w:val="false"/>
                <w:i w:val="false"/>
                <w:color w:val="000000"/>
                <w:sz w:val="20"/>
              </w:rPr>
              <w:t>
1:50 000)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552700" cy="196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76"/>
          <w:p>
            <w:pPr>
              <w:spacing w:after="20"/>
              <w:ind w:left="20"/>
              <w:jc w:val="both"/>
            </w:pPr>
            <w:r>
              <w:rPr>
                <w:rFonts w:ascii="Times New Roman"/>
                <w:b w:val="false"/>
                <w:i w:val="false"/>
                <w:color w:val="000000"/>
                <w:sz w:val="20"/>
              </w:rPr>
              <w:t>
798-1</w:t>
            </w:r>
          </w:p>
          <w:bookmarkEnd w:id="676"/>
          <w:p>
            <w:pPr>
              <w:spacing w:after="20"/>
              <w:ind w:left="20"/>
              <w:jc w:val="both"/>
            </w:pPr>
            <w:r>
              <w:rPr>
                <w:rFonts w:ascii="Times New Roman"/>
                <w:b w:val="false"/>
                <w:i w:val="false"/>
                <w:color w:val="000000"/>
                <w:sz w:val="20"/>
              </w:rPr>
              <w:t>
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наземные (дешифрируется в районах орошаемого земледелия)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677"/>
          <w:p>
            <w:pPr>
              <w:spacing w:after="20"/>
              <w:ind w:left="20"/>
              <w:jc w:val="both"/>
            </w:pPr>
          </w:p>
          <w:bookmarkEnd w:id="677"/>
          <w:p>
            <w:pPr>
              <w:spacing w:after="20"/>
              <w:ind w:left="20"/>
              <w:jc w:val="both"/>
            </w:pPr>
            <w:r>
              <w:drawing>
                <wp:inline distT="0" distB="0" distL="0" distR="0">
                  <wp:extent cx="527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2705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подземные (дешифрируется в районах орошаемого земледелия)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78"/>
          <w:p>
            <w:pPr>
              <w:spacing w:after="20"/>
              <w:ind w:left="20"/>
              <w:jc w:val="both"/>
            </w:pPr>
          </w:p>
          <w:bookmarkEnd w:id="678"/>
          <w:p>
            <w:pPr>
              <w:spacing w:after="20"/>
              <w:ind w:left="20"/>
              <w:jc w:val="both"/>
            </w:pPr>
            <w:r>
              <w:drawing>
                <wp:inline distT="0" distB="0" distL="0" distR="0">
                  <wp:extent cx="485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851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Желоба (лотки) наземные для подачи воды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79"/>
          <w:p>
            <w:pPr>
              <w:spacing w:after="20"/>
              <w:ind w:left="20"/>
              <w:jc w:val="both"/>
            </w:pPr>
          </w:p>
          <w:bookmarkEnd w:id="679"/>
          <w:p>
            <w:pPr>
              <w:spacing w:after="20"/>
              <w:ind w:left="20"/>
              <w:jc w:val="both"/>
            </w:pPr>
            <w:r>
              <w:drawing>
                <wp:inline distT="0" distB="0" distL="0" distR="0">
                  <wp:extent cx="4597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5974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колодцы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80"/>
          <w:p>
            <w:pPr>
              <w:spacing w:after="20"/>
              <w:ind w:left="20"/>
              <w:jc w:val="both"/>
            </w:pPr>
          </w:p>
          <w:bookmarkEnd w:id="680"/>
          <w:p>
            <w:pPr>
              <w:spacing w:after="20"/>
              <w:ind w:left="20"/>
              <w:jc w:val="both"/>
            </w:pPr>
            <w:r>
              <w:drawing>
                <wp:inline distT="0" distB="0" distL="0" distR="0">
                  <wp:extent cx="3403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036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81"/>
          <w:p>
            <w:pPr>
              <w:spacing w:after="20"/>
              <w:ind w:left="20"/>
              <w:jc w:val="both"/>
            </w:pPr>
            <w:r>
              <w:rPr>
                <w:rFonts w:ascii="Times New Roman"/>
                <w:b w:val="false"/>
                <w:i w:val="false"/>
                <w:color w:val="000000"/>
                <w:sz w:val="20"/>
              </w:rPr>
              <w:t>
Колодцы шахтные (1), артезианские (2), трубчатые (3) (в засушливых районах указывается состояние колодца, и качественные особенности воды</w:t>
            </w:r>
          </w:p>
          <w:bookmarkEnd w:id="6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82"/>
          <w:p>
            <w:pPr>
              <w:spacing w:after="20"/>
              <w:ind w:left="20"/>
              <w:jc w:val="both"/>
            </w:pPr>
          </w:p>
          <w:bookmarkEnd w:id="682"/>
          <w:p>
            <w:pPr>
              <w:spacing w:after="20"/>
              <w:ind w:left="20"/>
              <w:jc w:val="both"/>
            </w:pPr>
            <w:r>
              <w:drawing>
                <wp:inline distT="0" distB="0" distL="0" distR="0">
                  <wp:extent cx="22352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352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83"/>
          <w:p>
            <w:pPr>
              <w:spacing w:after="20"/>
              <w:ind w:left="20"/>
              <w:jc w:val="both"/>
            </w:pPr>
            <w:r>
              <w:rPr>
                <w:rFonts w:ascii="Times New Roman"/>
                <w:b w:val="false"/>
                <w:i w:val="false"/>
                <w:color w:val="000000"/>
                <w:sz w:val="20"/>
              </w:rPr>
              <w:t>
7103</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7372</w:t>
            </w:r>
          </w:p>
          <w:p>
            <w:pPr>
              <w:spacing w:after="20"/>
              <w:ind w:left="20"/>
              <w:jc w:val="both"/>
            </w:pPr>
            <w:r>
              <w:rPr>
                <w:rFonts w:ascii="Times New Roman"/>
                <w:b w:val="false"/>
                <w:i w:val="false"/>
                <w:color w:val="000000"/>
                <w:sz w:val="20"/>
              </w:rPr>
              <w:t>
7372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Водоразборные колонки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84"/>
          <w:p>
            <w:pPr>
              <w:spacing w:after="20"/>
              <w:ind w:left="20"/>
              <w:jc w:val="both"/>
            </w:pPr>
          </w:p>
          <w:bookmarkEnd w:id="684"/>
          <w:p>
            <w:pPr>
              <w:spacing w:after="20"/>
              <w:ind w:left="20"/>
              <w:jc w:val="both"/>
            </w:pPr>
            <w:r>
              <w:drawing>
                <wp:inline distT="0" distB="0" distL="0" distR="0">
                  <wp:extent cx="1600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600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 (отображаются при поливе общественных земель)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85"/>
          <w:p>
            <w:pPr>
              <w:spacing w:after="20"/>
              <w:ind w:left="20"/>
              <w:jc w:val="both"/>
            </w:pPr>
          </w:p>
          <w:bookmarkEnd w:id="685"/>
          <w:p>
            <w:pPr>
              <w:spacing w:after="20"/>
              <w:ind w:left="20"/>
              <w:jc w:val="both"/>
            </w:pPr>
            <w:r>
              <w:drawing>
                <wp:inline distT="0" distB="0" distL="0" distR="0">
                  <wp:extent cx="2374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3749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(ключи, родники, гейзеры)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86"/>
          <w:p>
            <w:pPr>
              <w:spacing w:after="20"/>
              <w:ind w:left="20"/>
              <w:jc w:val="both"/>
            </w:pPr>
          </w:p>
          <w:bookmarkEnd w:id="686"/>
          <w:p>
            <w:pPr>
              <w:spacing w:after="20"/>
              <w:ind w:left="20"/>
              <w:jc w:val="both"/>
            </w:pPr>
            <w:r>
              <w:drawing>
                <wp:inline distT="0" distB="0" distL="0" distR="0">
                  <wp:extent cx="40894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089400" cy="199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87"/>
          <w:p>
            <w:pPr>
              <w:spacing w:after="20"/>
              <w:ind w:left="20"/>
              <w:jc w:val="both"/>
            </w:pPr>
            <w:r>
              <w:rPr>
                <w:rFonts w:ascii="Times New Roman"/>
                <w:b w:val="false"/>
                <w:i w:val="false"/>
                <w:color w:val="000000"/>
                <w:sz w:val="20"/>
              </w:rPr>
              <w:t>
С</w:t>
            </w:r>
          </w:p>
          <w:bookmarkEnd w:id="687"/>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88"/>
          <w:p>
            <w:pPr>
              <w:spacing w:after="20"/>
              <w:ind w:left="20"/>
              <w:jc w:val="both"/>
            </w:pPr>
            <w:r>
              <w:rPr>
                <w:rFonts w:ascii="Times New Roman"/>
                <w:b w:val="false"/>
                <w:i w:val="false"/>
                <w:color w:val="000000"/>
                <w:sz w:val="20"/>
              </w:rPr>
              <w:t>
Водохранилище (открытые, крытые и подземные) бассейны, пруды, дождевые ямы (копани, сардобы)</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а – не выражающиеся в масштабе карты</w:t>
            </w:r>
          </w:p>
          <w:p>
            <w:pPr>
              <w:spacing w:after="20"/>
              <w:ind w:left="20"/>
              <w:jc w:val="both"/>
            </w:pPr>
            <w:r>
              <w:rPr>
                <w:rFonts w:ascii="Times New Roman"/>
                <w:b w:val="false"/>
                <w:i w:val="false"/>
                <w:color w:val="000000"/>
                <w:sz w:val="20"/>
              </w:rPr>
              <w:t>
</w:t>
            </w:r>
            <w:r>
              <w:rPr>
                <w:rFonts w:ascii="Times New Roman"/>
                <w:b w:val="false"/>
                <w:i w:val="false"/>
                <w:color w:val="000000"/>
                <w:sz w:val="20"/>
              </w:rPr>
              <w:t>б – выражающиеся в масштабе карты</w:t>
            </w:r>
          </w:p>
          <w:p>
            <w:pPr>
              <w:spacing w:after="20"/>
              <w:ind w:left="20"/>
              <w:jc w:val="both"/>
            </w:pPr>
            <w:r>
              <w:rPr>
                <w:rFonts w:ascii="Times New Roman"/>
                <w:b w:val="false"/>
                <w:i w:val="false"/>
                <w:color w:val="000000"/>
                <w:sz w:val="20"/>
              </w:rPr>
              <w:t>
в – участки, сплошь занятые этими сооружениями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89"/>
          <w:p>
            <w:pPr>
              <w:spacing w:after="20"/>
              <w:ind w:left="20"/>
              <w:jc w:val="both"/>
            </w:pPr>
          </w:p>
          <w:bookmarkEnd w:id="689"/>
          <w:p>
            <w:pPr>
              <w:spacing w:after="20"/>
              <w:ind w:left="20"/>
              <w:jc w:val="both"/>
            </w:pPr>
            <w:r>
              <w:drawing>
                <wp:inline distT="0" distB="0" distL="0" distR="0">
                  <wp:extent cx="52324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232400" cy="589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90"/>
          <w:p>
            <w:pPr>
              <w:spacing w:after="20"/>
              <w:ind w:left="20"/>
              <w:jc w:val="both"/>
            </w:pPr>
            <w:r>
              <w:rPr>
                <w:rFonts w:ascii="Times New Roman"/>
                <w:b w:val="false"/>
                <w:i w:val="false"/>
                <w:color w:val="000000"/>
                <w:sz w:val="20"/>
              </w:rPr>
              <w:t>
7107</w:t>
            </w:r>
          </w:p>
          <w:bookmarkEnd w:id="690"/>
          <w:p>
            <w:pPr>
              <w:spacing w:after="20"/>
              <w:ind w:left="20"/>
              <w:jc w:val="both"/>
            </w:pPr>
            <w:r>
              <w:rPr>
                <w:rFonts w:ascii="Times New Roman"/>
                <w:b w:val="false"/>
                <w:i w:val="false"/>
                <w:color w:val="000000"/>
                <w:sz w:val="20"/>
              </w:rPr>
              <w:t>
760-1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691"/>
          <w:p>
            <w:pPr>
              <w:spacing w:after="20"/>
              <w:ind w:left="20"/>
              <w:jc w:val="both"/>
            </w:pPr>
            <w:r>
              <w:rPr>
                <w:rFonts w:ascii="Times New Roman"/>
                <w:b w:val="false"/>
                <w:i w:val="false"/>
                <w:color w:val="000000"/>
                <w:sz w:val="20"/>
              </w:rPr>
              <w:t>
0;0;0</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92"/>
          <w:p>
            <w:pPr>
              <w:spacing w:after="20"/>
              <w:ind w:left="20"/>
              <w:jc w:val="both"/>
            </w:pPr>
            <w:r>
              <w:rPr>
                <w:rFonts w:ascii="Times New Roman"/>
                <w:b w:val="false"/>
                <w:i w:val="false"/>
                <w:color w:val="000000"/>
                <w:sz w:val="20"/>
              </w:rPr>
              <w:t>
С</w:t>
            </w:r>
          </w:p>
          <w:bookmarkEnd w:id="692"/>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93"/>
          <w:p>
            <w:pPr>
              <w:spacing w:after="20"/>
              <w:ind w:left="20"/>
              <w:jc w:val="both"/>
            </w:pPr>
          </w:p>
          <w:bookmarkEnd w:id="693"/>
          <w:p>
            <w:pPr>
              <w:spacing w:after="20"/>
              <w:ind w:left="20"/>
              <w:jc w:val="both"/>
            </w:pPr>
            <w:r>
              <w:drawing>
                <wp:inline distT="0" distB="0" distL="0" distR="0">
                  <wp:extent cx="4724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724400" cy="269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94"/>
          <w:p>
            <w:pPr>
              <w:spacing w:after="20"/>
              <w:ind w:left="20"/>
              <w:jc w:val="both"/>
            </w:pPr>
            <w:r>
              <w:rPr>
                <w:rFonts w:ascii="Times New Roman"/>
                <w:b w:val="false"/>
                <w:i w:val="false"/>
                <w:color w:val="000000"/>
                <w:sz w:val="20"/>
              </w:rPr>
              <w:t>
7108</w:t>
            </w:r>
          </w:p>
          <w:bookmarkEnd w:id="694"/>
          <w:p>
            <w:pPr>
              <w:spacing w:after="20"/>
              <w:ind w:left="20"/>
              <w:jc w:val="both"/>
            </w:pPr>
            <w:r>
              <w:rPr>
                <w:rFonts w:ascii="Times New Roman"/>
                <w:b w:val="false"/>
                <w:i w:val="false"/>
                <w:color w:val="000000"/>
                <w:sz w:val="20"/>
              </w:rPr>
              <w:t>
760-1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95"/>
          <w:p>
            <w:pPr>
              <w:spacing w:after="20"/>
              <w:ind w:left="20"/>
              <w:jc w:val="both"/>
            </w:pPr>
            <w:r>
              <w:rPr>
                <w:rFonts w:ascii="Times New Roman"/>
                <w:b w:val="false"/>
                <w:i w:val="false"/>
                <w:color w:val="000000"/>
                <w:sz w:val="20"/>
              </w:rPr>
              <w:t>
0;0;0</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насосы (без построек) на каналах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96"/>
          <w:p>
            <w:pPr>
              <w:spacing w:after="20"/>
              <w:ind w:left="20"/>
              <w:jc w:val="both"/>
            </w:pPr>
          </w:p>
          <w:bookmarkEnd w:id="696"/>
          <w:p>
            <w:pPr>
              <w:spacing w:after="20"/>
              <w:ind w:left="20"/>
              <w:jc w:val="both"/>
            </w:pPr>
            <w:r>
              <w:drawing>
                <wp:inline distT="0" distB="0" distL="0" distR="0">
                  <wp:extent cx="43434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3434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97"/>
          <w:p>
            <w:pPr>
              <w:spacing w:after="20"/>
              <w:ind w:left="20"/>
              <w:jc w:val="both"/>
            </w:pPr>
            <w:r>
              <w:rPr>
                <w:rFonts w:ascii="Times New Roman"/>
                <w:b w:val="false"/>
                <w:i w:val="false"/>
                <w:color w:val="000000"/>
                <w:sz w:val="20"/>
              </w:rPr>
              <w:t xml:space="preserve">
Глава 5. Сельскохозяйственные угодья </w:t>
            </w:r>
          </w:p>
          <w:bookmarkEnd w:id="697"/>
          <w:p>
            <w:pPr>
              <w:spacing w:after="20"/>
              <w:ind w:left="20"/>
              <w:jc w:val="both"/>
            </w:pPr>
            <w:r>
              <w:rPr>
                <w:rFonts w:ascii="Times New Roman"/>
                <w:b w:val="false"/>
                <w:i w:val="false"/>
                <w:color w:val="000000"/>
                <w:sz w:val="20"/>
              </w:rPr>
              <w:t>
Параграф 1. Пашни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чистые, общественные огороды (буква П подписывается при необходимости усиления читаемости контуров)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98"/>
          <w:p>
            <w:pPr>
              <w:spacing w:after="20"/>
              <w:ind w:left="20"/>
              <w:jc w:val="both"/>
            </w:pPr>
          </w:p>
          <w:bookmarkEnd w:id="698"/>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с оросительной сетью (буква П в соочетании с условным знаком, отображающим качественные особенности пашни, в больших контурах размещается без разграфки, одна буква на 10-15 квадратных сантиметра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99"/>
          <w:p>
            <w:pPr>
              <w:spacing w:after="20"/>
              <w:ind w:left="20"/>
              <w:jc w:val="both"/>
            </w:pPr>
          </w:p>
          <w:bookmarkEnd w:id="699"/>
          <w:p>
            <w:pPr>
              <w:spacing w:after="20"/>
              <w:ind w:left="20"/>
              <w:jc w:val="both"/>
            </w:pPr>
            <w:r>
              <w:drawing>
                <wp:inline distT="0" distB="0" distL="0" distR="0">
                  <wp:extent cx="35179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5179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00"/>
          <w:p>
            <w:pPr>
              <w:spacing w:after="20"/>
              <w:ind w:left="20"/>
              <w:jc w:val="both"/>
            </w:pPr>
            <w:r>
              <w:rPr>
                <w:rFonts w:ascii="Times New Roman"/>
                <w:b w:val="false"/>
                <w:i w:val="false"/>
                <w:color w:val="000000"/>
                <w:sz w:val="20"/>
              </w:rPr>
              <w:t>
0;0;0</w:t>
            </w:r>
          </w:p>
          <w:bookmarkEnd w:id="70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01"/>
          <w:p>
            <w:pPr>
              <w:spacing w:after="20"/>
              <w:ind w:left="20"/>
              <w:jc w:val="both"/>
            </w:pPr>
          </w:p>
          <w:bookmarkEnd w:id="701"/>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02"/>
          <w:p>
            <w:pPr>
              <w:spacing w:after="20"/>
              <w:ind w:left="20"/>
              <w:jc w:val="both"/>
            </w:pPr>
            <w:r>
              <w:rPr>
                <w:rFonts w:ascii="Times New Roman"/>
                <w:b w:val="false"/>
                <w:i w:val="false"/>
                <w:color w:val="000000"/>
                <w:sz w:val="20"/>
              </w:rPr>
              <w:t>
0;0;0</w:t>
            </w:r>
          </w:p>
          <w:bookmarkEnd w:id="70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03"/>
          <w:p>
            <w:pPr>
              <w:spacing w:after="20"/>
              <w:ind w:left="20"/>
              <w:jc w:val="both"/>
            </w:pPr>
          </w:p>
          <w:bookmarkEnd w:id="703"/>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04"/>
          <w:p>
            <w:pPr>
              <w:spacing w:after="20"/>
              <w:ind w:left="20"/>
              <w:jc w:val="both"/>
            </w:pPr>
            <w:r>
              <w:rPr>
                <w:rFonts w:ascii="Times New Roman"/>
                <w:b w:val="false"/>
                <w:i w:val="false"/>
                <w:color w:val="000000"/>
                <w:sz w:val="20"/>
              </w:rPr>
              <w:t>
0;0;0</w:t>
            </w:r>
          </w:p>
          <w:bookmarkEnd w:id="70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богарные (в районах орошаемого земледелия)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05"/>
          <w:p>
            <w:pPr>
              <w:spacing w:after="20"/>
              <w:ind w:left="20"/>
              <w:jc w:val="both"/>
            </w:pPr>
          </w:p>
          <w:bookmarkEnd w:id="705"/>
          <w:p>
            <w:pPr>
              <w:spacing w:after="20"/>
              <w:ind w:left="20"/>
              <w:jc w:val="both"/>
            </w:pPr>
            <w:r>
              <w:drawing>
                <wp:inline distT="0" distB="0" distL="0" distR="0">
                  <wp:extent cx="3543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5433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осушенные открытые дренажем (канавы наносятся соответствующими условными знаками по действительному расположению на местности)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06"/>
          <w:p>
            <w:pPr>
              <w:spacing w:after="20"/>
              <w:ind w:left="20"/>
              <w:jc w:val="both"/>
            </w:pPr>
          </w:p>
          <w:bookmarkEnd w:id="706"/>
          <w:p>
            <w:pPr>
              <w:spacing w:after="20"/>
              <w:ind w:left="20"/>
              <w:jc w:val="both"/>
            </w:pPr>
            <w:r>
              <w:drawing>
                <wp:inline distT="0" distB="0" distL="0" distR="0">
                  <wp:extent cx="3556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5560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07"/>
          <w:p>
            <w:pPr>
              <w:spacing w:after="20"/>
              <w:ind w:left="20"/>
              <w:jc w:val="both"/>
            </w:pPr>
            <w:r>
              <w:rPr>
                <w:rFonts w:ascii="Times New Roman"/>
                <w:b w:val="false"/>
                <w:i w:val="false"/>
                <w:color w:val="000000"/>
                <w:sz w:val="20"/>
              </w:rPr>
              <w:t>
0;0;0</w:t>
            </w:r>
          </w:p>
          <w:bookmarkEnd w:id="70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осушенные закрытым дренажом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08"/>
          <w:p>
            <w:pPr>
              <w:spacing w:after="20"/>
              <w:ind w:left="20"/>
              <w:jc w:val="both"/>
            </w:pPr>
          </w:p>
          <w:bookmarkEnd w:id="708"/>
          <w:p>
            <w:pPr>
              <w:spacing w:after="20"/>
              <w:ind w:left="20"/>
              <w:jc w:val="both"/>
            </w:pPr>
            <w:r>
              <w:drawing>
                <wp:inline distT="0" distB="0" distL="0" distR="0">
                  <wp:extent cx="4254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2545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засоленные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09"/>
          <w:p>
            <w:pPr>
              <w:spacing w:after="20"/>
              <w:ind w:left="20"/>
              <w:jc w:val="both"/>
            </w:pPr>
          </w:p>
          <w:bookmarkEnd w:id="709"/>
          <w:p>
            <w:pPr>
              <w:spacing w:after="20"/>
              <w:ind w:left="20"/>
              <w:jc w:val="both"/>
            </w:pPr>
            <w:r>
              <w:drawing>
                <wp:inline distT="0" distB="0" distL="0" distR="0">
                  <wp:extent cx="4432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4323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10"/>
          <w:p>
            <w:pPr>
              <w:spacing w:after="20"/>
              <w:ind w:left="20"/>
              <w:jc w:val="both"/>
            </w:pPr>
            <w:r>
              <w:rPr>
                <w:rFonts w:ascii="Times New Roman"/>
                <w:b w:val="false"/>
                <w:i w:val="false"/>
                <w:color w:val="000000"/>
                <w:sz w:val="20"/>
              </w:rPr>
              <w:t>
0;0;0</w:t>
            </w:r>
          </w:p>
          <w:bookmarkEnd w:id="71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заливные (пойменные)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11"/>
          <w:p>
            <w:pPr>
              <w:spacing w:after="20"/>
              <w:ind w:left="20"/>
              <w:jc w:val="both"/>
            </w:pPr>
          </w:p>
          <w:bookmarkEnd w:id="711"/>
          <w:p>
            <w:pPr>
              <w:spacing w:after="20"/>
              <w:ind w:left="20"/>
              <w:jc w:val="both"/>
            </w:pPr>
            <w:r>
              <w:drawing>
                <wp:inline distT="0" distB="0" distL="0" distR="0">
                  <wp:extent cx="4343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3434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12"/>
          <w:p>
            <w:pPr>
              <w:spacing w:after="20"/>
              <w:ind w:left="20"/>
              <w:jc w:val="both"/>
            </w:pPr>
            <w:r>
              <w:rPr>
                <w:rFonts w:ascii="Times New Roman"/>
                <w:b w:val="false"/>
                <w:i w:val="false"/>
                <w:color w:val="000000"/>
                <w:sz w:val="20"/>
              </w:rPr>
              <w:t>
0;0;0</w:t>
            </w:r>
          </w:p>
          <w:bookmarkEnd w:id="71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засоренные камнями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13"/>
          <w:p>
            <w:pPr>
              <w:spacing w:after="20"/>
              <w:ind w:left="20"/>
              <w:jc w:val="both"/>
            </w:pPr>
          </w:p>
          <w:bookmarkEnd w:id="713"/>
          <w:p>
            <w:pPr>
              <w:spacing w:after="20"/>
              <w:ind w:left="20"/>
              <w:jc w:val="both"/>
            </w:pPr>
            <w:r>
              <w:drawing>
                <wp:inline distT="0" distB="0" distL="0" distR="0">
                  <wp:extent cx="44196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4196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занятые посевами риса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14"/>
          <w:p>
            <w:pPr>
              <w:spacing w:after="20"/>
              <w:ind w:left="20"/>
              <w:jc w:val="both"/>
            </w:pPr>
          </w:p>
          <w:bookmarkEnd w:id="714"/>
          <w:p>
            <w:pPr>
              <w:spacing w:after="20"/>
              <w:ind w:left="20"/>
              <w:jc w:val="both"/>
            </w:pPr>
            <w:r>
              <w:drawing>
                <wp:inline distT="0" distB="0" distL="0" distR="0">
                  <wp:extent cx="4356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356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Приусадебные участки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15"/>
          <w:p>
            <w:pPr>
              <w:spacing w:after="20"/>
              <w:ind w:left="20"/>
              <w:jc w:val="both"/>
            </w:pPr>
          </w:p>
          <w:bookmarkEnd w:id="715"/>
          <w:p>
            <w:pPr>
              <w:spacing w:after="20"/>
              <w:ind w:left="20"/>
              <w:jc w:val="both"/>
            </w:pPr>
            <w:r>
              <w:drawing>
                <wp:inline distT="0" distB="0" distL="0" distR="0">
                  <wp:extent cx="4356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43561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16"/>
          <w:p>
            <w:pPr>
              <w:spacing w:after="20"/>
              <w:ind w:left="20"/>
              <w:jc w:val="both"/>
            </w:pPr>
            <w:r>
              <w:rPr>
                <w:rFonts w:ascii="Times New Roman"/>
                <w:b w:val="false"/>
                <w:i w:val="false"/>
                <w:color w:val="000000"/>
                <w:sz w:val="20"/>
              </w:rPr>
              <w:t>
С</w:t>
            </w:r>
          </w:p>
          <w:bookmarkEnd w:id="716"/>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17"/>
          <w:p>
            <w:pPr>
              <w:spacing w:after="20"/>
              <w:ind w:left="20"/>
              <w:jc w:val="both"/>
            </w:pPr>
            <w:r>
              <w:rPr>
                <w:rFonts w:ascii="Times New Roman"/>
                <w:b w:val="false"/>
                <w:i w:val="false"/>
                <w:color w:val="000000"/>
                <w:sz w:val="20"/>
              </w:rPr>
              <w:t>
Земли занятые:</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1 – теплицами и оранжереями</w:t>
            </w:r>
          </w:p>
          <w:p>
            <w:pPr>
              <w:spacing w:after="20"/>
              <w:ind w:left="20"/>
              <w:jc w:val="both"/>
            </w:pPr>
            <w:r>
              <w:rPr>
                <w:rFonts w:ascii="Times New Roman"/>
                <w:b w:val="false"/>
                <w:i w:val="false"/>
                <w:color w:val="000000"/>
                <w:sz w:val="20"/>
              </w:rPr>
              <w:t>
2 – парниками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18"/>
          <w:p>
            <w:pPr>
              <w:spacing w:after="20"/>
              <w:ind w:left="20"/>
              <w:jc w:val="both"/>
            </w:pPr>
          </w:p>
          <w:bookmarkEnd w:id="718"/>
          <w:p>
            <w:pPr>
              <w:spacing w:after="20"/>
              <w:ind w:left="20"/>
              <w:jc w:val="both"/>
            </w:pPr>
            <w:r>
              <w:drawing>
                <wp:inline distT="0" distB="0" distL="0" distR="0">
                  <wp:extent cx="50292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029200" cy="571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19"/>
          <w:p>
            <w:pPr>
              <w:spacing w:after="20"/>
              <w:ind w:left="20"/>
              <w:jc w:val="both"/>
            </w:pPr>
            <w:r>
              <w:rPr>
                <w:rFonts w:ascii="Times New Roman"/>
                <w:b w:val="false"/>
                <w:i w:val="false"/>
                <w:color w:val="000000"/>
                <w:sz w:val="20"/>
              </w:rPr>
              <w:t>
70-22</w:t>
            </w:r>
          </w:p>
          <w:bookmarkEnd w:id="719"/>
          <w:p>
            <w:pPr>
              <w:spacing w:after="20"/>
              <w:ind w:left="20"/>
              <w:jc w:val="both"/>
            </w:pPr>
            <w:r>
              <w:rPr>
                <w:rFonts w:ascii="Times New Roman"/>
                <w:b w:val="false"/>
                <w:i w:val="false"/>
                <w:color w:val="000000"/>
                <w:sz w:val="20"/>
              </w:rPr>
              <w:t>
70-23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2. Многолетние насаждения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20"/>
          <w:p>
            <w:pPr>
              <w:spacing w:after="20"/>
              <w:ind w:left="20"/>
              <w:jc w:val="both"/>
            </w:pPr>
            <w:r>
              <w:rPr>
                <w:rFonts w:ascii="Times New Roman"/>
                <w:b w:val="false"/>
                <w:i w:val="false"/>
                <w:color w:val="000000"/>
                <w:sz w:val="20"/>
              </w:rPr>
              <w:t>
П</w:t>
            </w:r>
          </w:p>
          <w:bookmarkEnd w:id="720"/>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(1), лесные садозащитные насаждения (2) (5 – ширина лесонасаждения)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21"/>
          <w:p>
            <w:pPr>
              <w:spacing w:after="20"/>
              <w:ind w:left="20"/>
              <w:jc w:val="both"/>
            </w:pPr>
          </w:p>
          <w:bookmarkEnd w:id="721"/>
          <w:p>
            <w:pPr>
              <w:spacing w:after="20"/>
              <w:ind w:left="20"/>
              <w:jc w:val="both"/>
            </w:pPr>
            <w:r>
              <w:drawing>
                <wp:inline distT="0" distB="0" distL="0" distR="0">
                  <wp:extent cx="4445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445000" cy="472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22"/>
          <w:p>
            <w:pPr>
              <w:spacing w:after="20"/>
              <w:ind w:left="20"/>
              <w:jc w:val="both"/>
            </w:pPr>
            <w:r>
              <w:rPr>
                <w:rFonts w:ascii="Times New Roman"/>
                <w:b w:val="false"/>
                <w:i w:val="false"/>
                <w:color w:val="000000"/>
                <w:sz w:val="20"/>
              </w:rPr>
              <w:t>
71-96</w:t>
            </w:r>
          </w:p>
          <w:bookmarkEnd w:id="722"/>
          <w:p>
            <w:pPr>
              <w:spacing w:after="20"/>
              <w:ind w:left="20"/>
              <w:jc w:val="both"/>
            </w:pPr>
            <w:r>
              <w:rPr>
                <w:rFonts w:ascii="Times New Roman"/>
                <w:b w:val="false"/>
                <w:i w:val="false"/>
                <w:color w:val="000000"/>
                <w:sz w:val="20"/>
              </w:rPr>
              <w:t>
79-25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23"/>
          <w:p>
            <w:pPr>
              <w:spacing w:after="20"/>
              <w:ind w:left="20"/>
              <w:jc w:val="both"/>
            </w:pPr>
            <w:r>
              <w:rPr>
                <w:rFonts w:ascii="Times New Roman"/>
                <w:b w:val="false"/>
                <w:i w:val="false"/>
                <w:color w:val="000000"/>
                <w:sz w:val="20"/>
              </w:rPr>
              <w:t>
Ягодники (смородина, малина и ягодные кустарники) (разграфка ориентируется вдоль линий наибольшей протяженности сада;</w:t>
            </w:r>
          </w:p>
          <w:bookmarkEnd w:id="723"/>
          <w:p>
            <w:pPr>
              <w:spacing w:after="20"/>
              <w:ind w:left="20"/>
              <w:jc w:val="both"/>
            </w:pPr>
            <w:r>
              <w:rPr>
                <w:rFonts w:ascii="Times New Roman"/>
                <w:b w:val="false"/>
                <w:i w:val="false"/>
                <w:color w:val="000000"/>
                <w:sz w:val="20"/>
              </w:rPr>
              <w:t>
погибшие многолетние насаждения сопровождаются пояснительной надписью "пог.")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24"/>
          <w:p>
            <w:pPr>
              <w:spacing w:after="20"/>
              <w:ind w:left="20"/>
              <w:jc w:val="both"/>
            </w:pPr>
          </w:p>
          <w:bookmarkEnd w:id="724"/>
          <w:p>
            <w:pPr>
              <w:spacing w:after="20"/>
              <w:ind w:left="20"/>
              <w:jc w:val="both"/>
            </w:pPr>
            <w:r>
              <w:drawing>
                <wp:inline distT="0" distB="0" distL="0" distR="0">
                  <wp:extent cx="5067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0673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фруктово-ягодные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25"/>
          <w:p>
            <w:pPr>
              <w:spacing w:after="20"/>
              <w:ind w:left="20"/>
              <w:jc w:val="both"/>
            </w:pPr>
          </w:p>
          <w:bookmarkEnd w:id="725"/>
          <w:p>
            <w:pPr>
              <w:spacing w:after="20"/>
              <w:ind w:left="20"/>
              <w:jc w:val="both"/>
            </w:pPr>
            <w:r>
              <w:drawing>
                <wp:inline distT="0" distB="0" distL="0" distR="0">
                  <wp:extent cx="50292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0292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26"/>
          <w:p>
            <w:pPr>
              <w:spacing w:after="20"/>
              <w:ind w:left="20"/>
              <w:jc w:val="both"/>
            </w:pPr>
          </w:p>
          <w:bookmarkEnd w:id="726"/>
          <w:p>
            <w:pPr>
              <w:spacing w:after="20"/>
              <w:ind w:left="20"/>
              <w:jc w:val="both"/>
            </w:pPr>
            <w:r>
              <w:drawing>
                <wp:inline distT="0" distB="0" distL="0" distR="0">
                  <wp:extent cx="5105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1054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с виноградниками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27"/>
          <w:p>
            <w:pPr>
              <w:spacing w:after="20"/>
              <w:ind w:left="20"/>
              <w:jc w:val="both"/>
            </w:pPr>
          </w:p>
          <w:bookmarkEnd w:id="727"/>
          <w:p>
            <w:pPr>
              <w:spacing w:after="20"/>
              <w:ind w:left="20"/>
              <w:jc w:val="both"/>
            </w:pPr>
            <w:r>
              <w:drawing>
                <wp:inline distT="0" distB="0" distL="0" distR="0">
                  <wp:extent cx="4318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3180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Тутовники (посаженые)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28"/>
          <w:p>
            <w:pPr>
              <w:spacing w:after="20"/>
              <w:ind w:left="20"/>
              <w:jc w:val="both"/>
            </w:pPr>
          </w:p>
          <w:bookmarkEnd w:id="728"/>
          <w:p>
            <w:pPr>
              <w:spacing w:after="20"/>
              <w:ind w:left="20"/>
              <w:jc w:val="both"/>
            </w:pPr>
            <w:r>
              <w:drawing>
                <wp:inline distT="0" distB="0" distL="0" distR="0">
                  <wp:extent cx="4330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3307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прочих технических культур (древесных, кустарниковых и травянистых) (пояснительные подписи даются в соответствии с фактическим произрастанием культур)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29"/>
          <w:p>
            <w:pPr>
              <w:spacing w:after="20"/>
              <w:ind w:left="20"/>
              <w:jc w:val="both"/>
            </w:pPr>
          </w:p>
          <w:bookmarkEnd w:id="729"/>
          <w:p>
            <w:pPr>
              <w:spacing w:after="20"/>
              <w:ind w:left="20"/>
              <w:jc w:val="both"/>
            </w:pPr>
            <w:r>
              <w:drawing>
                <wp:inline distT="0" distB="0" distL="0" distR="0">
                  <wp:extent cx="43434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3434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Плодовые и виноградные питомники (пояснительные подписи даются в соответствии с фактическим произрастанием культур)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30"/>
          <w:p>
            <w:pPr>
              <w:spacing w:after="20"/>
              <w:ind w:left="20"/>
              <w:jc w:val="both"/>
            </w:pPr>
          </w:p>
          <w:bookmarkEnd w:id="730"/>
          <w:p>
            <w:pPr>
              <w:spacing w:after="20"/>
              <w:ind w:left="20"/>
              <w:jc w:val="both"/>
            </w:pPr>
            <w:r>
              <w:drawing>
                <wp:inline distT="0" distB="0" distL="0" distR="0">
                  <wp:extent cx="48387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4838700" cy="269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с оросительной сетью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31"/>
          <w:p>
            <w:pPr>
              <w:spacing w:after="20"/>
              <w:ind w:left="20"/>
              <w:jc w:val="both"/>
            </w:pPr>
          </w:p>
          <w:bookmarkEnd w:id="731"/>
          <w:p>
            <w:pPr>
              <w:spacing w:after="20"/>
              <w:ind w:left="20"/>
              <w:jc w:val="both"/>
            </w:pPr>
            <w:r>
              <w:drawing>
                <wp:inline distT="0" distB="0" distL="0" distR="0">
                  <wp:extent cx="42291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2291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32"/>
          <w:p>
            <w:pPr>
              <w:spacing w:after="20"/>
              <w:ind w:left="20"/>
              <w:jc w:val="both"/>
            </w:pPr>
          </w:p>
          <w:bookmarkEnd w:id="732"/>
          <w:p>
            <w:pPr>
              <w:spacing w:after="20"/>
              <w:ind w:left="20"/>
              <w:jc w:val="both"/>
            </w:pPr>
            <w:r>
              <w:drawing>
                <wp:inline distT="0" distB="0" distL="0" distR="0">
                  <wp:extent cx="4381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3815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осушенные открытым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33"/>
          <w:p>
            <w:pPr>
              <w:spacing w:after="20"/>
              <w:ind w:left="20"/>
              <w:jc w:val="both"/>
            </w:pPr>
          </w:p>
          <w:bookmarkEnd w:id="733"/>
          <w:p>
            <w:pPr>
              <w:spacing w:after="20"/>
              <w:ind w:left="20"/>
              <w:jc w:val="both"/>
            </w:pPr>
            <w:r>
              <w:drawing>
                <wp:inline distT="0" distB="0" distL="0" distR="0">
                  <wp:extent cx="45593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5593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осушенные закрытым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34"/>
          <w:p>
            <w:pPr>
              <w:spacing w:after="20"/>
              <w:ind w:left="20"/>
              <w:jc w:val="both"/>
            </w:pPr>
          </w:p>
          <w:bookmarkEnd w:id="734"/>
          <w:p>
            <w:pPr>
              <w:spacing w:after="20"/>
              <w:ind w:left="20"/>
              <w:jc w:val="both"/>
            </w:pPr>
            <w:r>
              <w:drawing>
                <wp:inline distT="0" distB="0" distL="0" distR="0">
                  <wp:extent cx="1943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9431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с двусторонним регулированием водного режима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35"/>
          <w:p>
            <w:pPr>
              <w:spacing w:after="20"/>
              <w:ind w:left="20"/>
              <w:jc w:val="both"/>
            </w:pPr>
          </w:p>
          <w:bookmarkEnd w:id="735"/>
          <w:p>
            <w:pPr>
              <w:spacing w:after="20"/>
              <w:ind w:left="20"/>
              <w:jc w:val="both"/>
            </w:pPr>
            <w:r>
              <w:drawing>
                <wp:inline distT="0" distB="0" distL="0" distR="0">
                  <wp:extent cx="1841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8415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Многолетние насаждения богарные (в орошаемой зоне)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36"/>
          <w:p>
            <w:pPr>
              <w:spacing w:after="20"/>
              <w:ind w:left="20"/>
              <w:jc w:val="both"/>
            </w:pPr>
          </w:p>
          <w:bookmarkEnd w:id="736"/>
          <w:p>
            <w:pPr>
              <w:spacing w:after="20"/>
              <w:ind w:left="20"/>
              <w:jc w:val="both"/>
            </w:pPr>
            <w:r>
              <w:drawing>
                <wp:inline distT="0" distB="0" distL="0" distR="0">
                  <wp:extent cx="2044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0447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мелиоративного строительства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37"/>
          <w:p>
            <w:pPr>
              <w:spacing w:after="20"/>
              <w:ind w:left="20"/>
              <w:jc w:val="both"/>
            </w:pPr>
          </w:p>
          <w:bookmarkEnd w:id="737"/>
          <w:p>
            <w:pPr>
              <w:spacing w:after="20"/>
              <w:ind w:left="20"/>
              <w:jc w:val="both"/>
            </w:pPr>
            <w:r>
              <w:drawing>
                <wp:inline distT="0" distB="0" distL="0" distR="0">
                  <wp:extent cx="1993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993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Межчековые валики на рисовых полях (в случае частого расположения валиков они вычерчиваются без шипов)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38"/>
          <w:p>
            <w:pPr>
              <w:spacing w:after="20"/>
              <w:ind w:left="20"/>
              <w:jc w:val="both"/>
            </w:pPr>
          </w:p>
          <w:bookmarkEnd w:id="738"/>
          <w:p>
            <w:pPr>
              <w:spacing w:after="20"/>
              <w:ind w:left="20"/>
              <w:jc w:val="both"/>
            </w:pPr>
            <w:r>
              <w:drawing>
                <wp:inline distT="0" distB="0" distL="0" distR="0">
                  <wp:extent cx="29210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9210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Коллективные сады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39"/>
          <w:p>
            <w:pPr>
              <w:spacing w:after="20"/>
              <w:ind w:left="20"/>
              <w:jc w:val="both"/>
            </w:pPr>
          </w:p>
          <w:bookmarkEnd w:id="739"/>
          <w:p>
            <w:pPr>
              <w:spacing w:after="20"/>
              <w:ind w:left="20"/>
              <w:jc w:val="both"/>
            </w:pPr>
            <w:r>
              <w:drawing>
                <wp:inline distT="0" distB="0" distL="0" distR="0">
                  <wp:extent cx="21463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463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3. Залежи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40"/>
          <w:p>
            <w:pPr>
              <w:spacing w:after="20"/>
              <w:ind w:left="20"/>
              <w:jc w:val="both"/>
            </w:pPr>
          </w:p>
          <w:bookmarkEnd w:id="740"/>
          <w:p>
            <w:pPr>
              <w:spacing w:after="20"/>
              <w:ind w:left="20"/>
              <w:jc w:val="both"/>
            </w:pPr>
            <w:r>
              <w:drawing>
                <wp:inline distT="0" distB="0" distL="0" distR="0">
                  <wp:extent cx="2273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73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засоренные камнями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41"/>
          <w:p>
            <w:pPr>
              <w:spacing w:after="20"/>
              <w:ind w:left="20"/>
              <w:jc w:val="both"/>
            </w:pPr>
          </w:p>
          <w:bookmarkEnd w:id="741"/>
          <w:p>
            <w:pPr>
              <w:spacing w:after="20"/>
              <w:ind w:left="20"/>
              <w:jc w:val="both"/>
            </w:pPr>
            <w:r>
              <w:drawing>
                <wp:inline distT="0" distB="0" distL="0" distR="0">
                  <wp:extent cx="2133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336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42"/>
          <w:p>
            <w:pPr>
              <w:spacing w:after="20"/>
              <w:ind w:left="20"/>
              <w:jc w:val="both"/>
            </w:pPr>
          </w:p>
          <w:bookmarkEnd w:id="742"/>
          <w:p>
            <w:pPr>
              <w:spacing w:after="20"/>
              <w:ind w:left="20"/>
              <w:jc w:val="both"/>
            </w:pPr>
            <w:r>
              <w:drawing>
                <wp:inline distT="0" distB="0" distL="0" distR="0">
                  <wp:extent cx="2171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717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743"/>
          <w:p>
            <w:pPr>
              <w:spacing w:after="20"/>
              <w:ind w:left="20"/>
              <w:jc w:val="both"/>
            </w:pPr>
          </w:p>
          <w:bookmarkEnd w:id="743"/>
          <w:p>
            <w:pPr>
              <w:spacing w:after="20"/>
              <w:ind w:left="20"/>
              <w:jc w:val="both"/>
            </w:pPr>
            <w:r>
              <w:drawing>
                <wp:inline distT="0" distB="0" distL="0" distR="0">
                  <wp:extent cx="2120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209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заросшие камышом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744"/>
          <w:p>
            <w:pPr>
              <w:spacing w:after="20"/>
              <w:ind w:left="20"/>
              <w:jc w:val="both"/>
            </w:pPr>
          </w:p>
          <w:bookmarkEnd w:id="744"/>
          <w:p>
            <w:pPr>
              <w:spacing w:after="20"/>
              <w:ind w:left="20"/>
              <w:jc w:val="both"/>
            </w:pPr>
            <w:r>
              <w:drawing>
                <wp:inline distT="0" distB="0" distL="0" distR="0">
                  <wp:extent cx="21844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844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чистые с оросительной сетью (в контурах залежи на мелиорированных землях отображаются все качественные характеристики)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45"/>
          <w:p>
            <w:pPr>
              <w:spacing w:after="20"/>
              <w:ind w:left="20"/>
              <w:jc w:val="both"/>
            </w:pPr>
          </w:p>
          <w:bookmarkEnd w:id="745"/>
          <w:p>
            <w:pPr>
              <w:spacing w:after="20"/>
              <w:ind w:left="20"/>
              <w:jc w:val="both"/>
            </w:pPr>
            <w:r>
              <w:drawing>
                <wp:inline distT="0" distB="0" distL="0" distR="0">
                  <wp:extent cx="3378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782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Залежи чистые, расположенные в зоне орошения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46"/>
          <w:p>
            <w:pPr>
              <w:spacing w:after="20"/>
              <w:ind w:left="20"/>
              <w:jc w:val="both"/>
            </w:pPr>
          </w:p>
          <w:bookmarkEnd w:id="746"/>
          <w:p>
            <w:pPr>
              <w:spacing w:after="20"/>
              <w:ind w:left="20"/>
              <w:jc w:val="both"/>
            </w:pPr>
            <w:r>
              <w:drawing>
                <wp:inline distT="0" distB="0" distL="0" distR="0">
                  <wp:extent cx="20574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0574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Залежи чистые лиманного орошения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747"/>
          <w:p>
            <w:pPr>
              <w:spacing w:after="20"/>
              <w:ind w:left="20"/>
              <w:jc w:val="both"/>
            </w:pPr>
          </w:p>
          <w:bookmarkEnd w:id="747"/>
          <w:p>
            <w:pPr>
              <w:spacing w:after="20"/>
              <w:ind w:left="20"/>
              <w:jc w:val="both"/>
            </w:pPr>
            <w:r>
              <w:drawing>
                <wp:inline distT="0" distB="0" distL="0" distR="0">
                  <wp:extent cx="3238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238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богарные (в районах орошаемого земледелия) –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48"/>
          <w:p>
            <w:pPr>
              <w:spacing w:after="20"/>
              <w:ind w:left="20"/>
              <w:jc w:val="both"/>
            </w:pPr>
          </w:p>
          <w:bookmarkEnd w:id="748"/>
          <w:p>
            <w:pPr>
              <w:spacing w:after="20"/>
              <w:ind w:left="20"/>
              <w:jc w:val="both"/>
            </w:pPr>
            <w:r>
              <w:drawing>
                <wp:inline distT="0" distB="0" distL="0" distR="0">
                  <wp:extent cx="217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1717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заливные (пойменные) –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749"/>
          <w:p>
            <w:pPr>
              <w:spacing w:after="20"/>
              <w:ind w:left="20"/>
              <w:jc w:val="both"/>
            </w:pPr>
          </w:p>
          <w:bookmarkEnd w:id="749"/>
          <w:p>
            <w:pPr>
              <w:spacing w:after="20"/>
              <w:ind w:left="20"/>
              <w:jc w:val="both"/>
            </w:pPr>
            <w:r>
              <w:drawing>
                <wp:inline distT="0" distB="0" distL="0" distR="0">
                  <wp:extent cx="3276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276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засоленные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50"/>
          <w:p>
            <w:pPr>
              <w:spacing w:after="20"/>
              <w:ind w:left="20"/>
              <w:jc w:val="both"/>
            </w:pPr>
          </w:p>
          <w:bookmarkEnd w:id="750"/>
          <w:p>
            <w:pPr>
              <w:spacing w:after="20"/>
              <w:ind w:left="20"/>
              <w:jc w:val="both"/>
            </w:pPr>
            <w:r>
              <w:drawing>
                <wp:inline distT="0" distB="0" distL="0" distR="0">
                  <wp:extent cx="3238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2385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заболоченные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751"/>
          <w:p>
            <w:pPr>
              <w:spacing w:after="20"/>
              <w:ind w:left="20"/>
              <w:jc w:val="both"/>
            </w:pPr>
          </w:p>
          <w:bookmarkEnd w:id="751"/>
          <w:p>
            <w:pPr>
              <w:spacing w:after="20"/>
              <w:ind w:left="20"/>
              <w:jc w:val="both"/>
            </w:pPr>
            <w:r>
              <w:drawing>
                <wp:inline distT="0" distB="0" distL="0" distR="0">
                  <wp:extent cx="3213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213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двусторонним регулированием водного режима –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752"/>
          <w:p>
            <w:pPr>
              <w:spacing w:after="20"/>
              <w:ind w:left="20"/>
              <w:jc w:val="both"/>
            </w:pPr>
          </w:p>
          <w:bookmarkEnd w:id="752"/>
          <w:p>
            <w:pPr>
              <w:spacing w:after="20"/>
              <w:ind w:left="20"/>
              <w:jc w:val="both"/>
            </w:pPr>
            <w:r>
              <w:drawing>
                <wp:inline distT="0" distB="0" distL="0" distR="0">
                  <wp:extent cx="3302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3020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4. Сенокосы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53"/>
          <w:p>
            <w:pPr>
              <w:spacing w:after="20"/>
              <w:ind w:left="20"/>
              <w:jc w:val="both"/>
            </w:pPr>
          </w:p>
          <w:bookmarkEnd w:id="753"/>
          <w:p>
            <w:pPr>
              <w:spacing w:after="20"/>
              <w:ind w:left="20"/>
              <w:jc w:val="both"/>
            </w:pPr>
            <w:r>
              <w:drawing>
                <wp:inline distT="0" distB="0" distL="0" distR="0">
                  <wp:extent cx="3962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9624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засоренные галькой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754"/>
          <w:p>
            <w:pPr>
              <w:spacing w:after="20"/>
              <w:ind w:left="20"/>
              <w:jc w:val="both"/>
            </w:pPr>
          </w:p>
          <w:bookmarkEnd w:id="754"/>
          <w:p>
            <w:pPr>
              <w:spacing w:after="20"/>
              <w:ind w:left="20"/>
              <w:jc w:val="both"/>
            </w:pPr>
            <w:r>
              <w:drawing>
                <wp:inline distT="0" distB="0" distL="0" distR="0">
                  <wp:extent cx="3289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2893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засоренные песком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755"/>
          <w:p>
            <w:pPr>
              <w:spacing w:after="20"/>
              <w:ind w:left="20"/>
              <w:jc w:val="both"/>
            </w:pPr>
          </w:p>
          <w:bookmarkEnd w:id="755"/>
          <w:p>
            <w:pPr>
              <w:spacing w:after="20"/>
              <w:ind w:left="20"/>
              <w:jc w:val="both"/>
            </w:pPr>
            <w:r>
              <w:drawing>
                <wp:inline distT="0" distB="0" distL="0" distR="0">
                  <wp:extent cx="3238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2385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засоренные камнями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56"/>
          <w:p>
            <w:pPr>
              <w:spacing w:after="20"/>
              <w:ind w:left="20"/>
              <w:jc w:val="both"/>
            </w:pPr>
          </w:p>
          <w:bookmarkEnd w:id="756"/>
          <w:p>
            <w:pPr>
              <w:spacing w:after="20"/>
              <w:ind w:left="20"/>
              <w:jc w:val="both"/>
            </w:pPr>
            <w:r>
              <w:drawing>
                <wp:inline distT="0" distB="0" distL="0" distR="0">
                  <wp:extent cx="32258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2258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57"/>
          <w:p>
            <w:pPr>
              <w:spacing w:after="20"/>
              <w:ind w:left="20"/>
              <w:jc w:val="both"/>
            </w:pPr>
          </w:p>
          <w:bookmarkEnd w:id="757"/>
          <w:p>
            <w:pPr>
              <w:spacing w:after="20"/>
              <w:ind w:left="20"/>
              <w:jc w:val="both"/>
            </w:pPr>
            <w:r>
              <w:drawing>
                <wp:inline distT="0" distB="0" distL="0" distR="0">
                  <wp:extent cx="3848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848100" cy="238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58"/>
          <w:p>
            <w:pPr>
              <w:spacing w:after="20"/>
              <w:ind w:left="20"/>
              <w:jc w:val="both"/>
            </w:pPr>
          </w:p>
          <w:bookmarkEnd w:id="758"/>
          <w:p>
            <w:pPr>
              <w:spacing w:after="20"/>
              <w:ind w:left="20"/>
              <w:jc w:val="both"/>
            </w:pPr>
            <w:r>
              <w:drawing>
                <wp:inline distT="0" distB="0" distL="0" distR="0">
                  <wp:extent cx="3670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6703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59"/>
          <w:p>
            <w:pPr>
              <w:spacing w:after="20"/>
              <w:ind w:left="20"/>
              <w:jc w:val="both"/>
            </w:pPr>
          </w:p>
          <w:bookmarkEnd w:id="759"/>
          <w:p>
            <w:pPr>
              <w:spacing w:after="20"/>
              <w:ind w:left="20"/>
              <w:jc w:val="both"/>
            </w:pPr>
            <w:r>
              <w:drawing>
                <wp:inline distT="0" distB="0" distL="0" distR="0">
                  <wp:extent cx="3810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8100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60"/>
          <w:p>
            <w:pPr>
              <w:spacing w:after="20"/>
              <w:ind w:left="20"/>
              <w:jc w:val="both"/>
            </w:pPr>
          </w:p>
          <w:bookmarkEnd w:id="760"/>
          <w:p>
            <w:pPr>
              <w:spacing w:after="20"/>
              <w:ind w:left="20"/>
              <w:jc w:val="both"/>
            </w:pPr>
            <w:r>
              <w:drawing>
                <wp:inline distT="0" distB="0" distL="0" distR="0">
                  <wp:extent cx="3670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670300" cy="270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покрытые кочками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761"/>
          <w:p>
            <w:pPr>
              <w:spacing w:after="20"/>
              <w:ind w:left="20"/>
              <w:jc w:val="both"/>
            </w:pPr>
          </w:p>
          <w:bookmarkEnd w:id="761"/>
          <w:p>
            <w:pPr>
              <w:spacing w:after="20"/>
              <w:ind w:left="20"/>
              <w:jc w:val="both"/>
            </w:pPr>
            <w:r>
              <w:drawing>
                <wp:inline distT="0" distB="0" distL="0" distR="0">
                  <wp:extent cx="3848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8481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62"/>
          <w:p>
            <w:pPr>
              <w:spacing w:after="20"/>
              <w:ind w:left="20"/>
              <w:jc w:val="both"/>
            </w:pPr>
          </w:p>
          <w:bookmarkEnd w:id="762"/>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засоренные галькой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763"/>
          <w:p>
            <w:pPr>
              <w:spacing w:after="20"/>
              <w:ind w:left="20"/>
              <w:jc w:val="both"/>
            </w:pPr>
          </w:p>
          <w:bookmarkEnd w:id="763"/>
          <w:p>
            <w:pPr>
              <w:spacing w:after="20"/>
              <w:ind w:left="20"/>
              <w:jc w:val="both"/>
            </w:pPr>
            <w:r>
              <w:drawing>
                <wp:inline distT="0" distB="0" distL="0" distR="0">
                  <wp:extent cx="2667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засоренные песком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764"/>
          <w:p>
            <w:pPr>
              <w:spacing w:after="20"/>
              <w:ind w:left="20"/>
              <w:jc w:val="both"/>
            </w:pPr>
          </w:p>
          <w:bookmarkEnd w:id="764"/>
          <w:p>
            <w:pPr>
              <w:spacing w:after="20"/>
              <w:ind w:left="20"/>
              <w:jc w:val="both"/>
            </w:pPr>
            <w:r>
              <w:drawing>
                <wp:inline distT="0" distB="0" distL="0" distR="0">
                  <wp:extent cx="27686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7686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заливные, засоренные камнями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765"/>
          <w:p>
            <w:pPr>
              <w:spacing w:after="20"/>
              <w:ind w:left="20"/>
              <w:jc w:val="both"/>
            </w:pPr>
          </w:p>
          <w:bookmarkEnd w:id="765"/>
          <w:p>
            <w:pPr>
              <w:spacing w:after="20"/>
              <w:ind w:left="20"/>
              <w:jc w:val="both"/>
            </w:pPr>
            <w:r>
              <w:drawing>
                <wp:inline distT="0" distB="0" distL="0" distR="0">
                  <wp:extent cx="2501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501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766"/>
          <w:p>
            <w:pPr>
              <w:spacing w:after="20"/>
              <w:ind w:left="20"/>
              <w:jc w:val="both"/>
            </w:pPr>
          </w:p>
          <w:bookmarkEnd w:id="766"/>
          <w:p>
            <w:pPr>
              <w:spacing w:after="20"/>
              <w:ind w:left="20"/>
              <w:jc w:val="both"/>
            </w:pPr>
            <w:r>
              <w:drawing>
                <wp:inline distT="0" distB="0" distL="0" distR="0">
                  <wp:extent cx="2692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92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67"/>
          <w:p>
            <w:pPr>
              <w:spacing w:after="20"/>
              <w:ind w:left="20"/>
              <w:jc w:val="both"/>
            </w:pPr>
          </w:p>
          <w:bookmarkEnd w:id="767"/>
          <w:p>
            <w:pPr>
              <w:spacing w:after="20"/>
              <w:ind w:left="20"/>
              <w:jc w:val="both"/>
            </w:pPr>
            <w:r>
              <w:drawing>
                <wp:inline distT="0" distB="0" distL="0" distR="0">
                  <wp:extent cx="28448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8448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768"/>
          <w:p>
            <w:pPr>
              <w:spacing w:after="20"/>
              <w:ind w:left="20"/>
              <w:jc w:val="both"/>
            </w:pPr>
          </w:p>
          <w:bookmarkEnd w:id="768"/>
          <w:p>
            <w:pPr>
              <w:spacing w:after="20"/>
              <w:ind w:left="20"/>
              <w:jc w:val="both"/>
            </w:pPr>
            <w:r>
              <w:drawing>
                <wp:inline distT="0" distB="0" distL="0" distR="0">
                  <wp:extent cx="2552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552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769"/>
          <w:p>
            <w:pPr>
              <w:spacing w:after="20"/>
              <w:ind w:left="20"/>
              <w:jc w:val="both"/>
            </w:pPr>
          </w:p>
          <w:bookmarkEnd w:id="769"/>
          <w:p>
            <w:pPr>
              <w:spacing w:after="20"/>
              <w:ind w:left="20"/>
              <w:jc w:val="both"/>
            </w:pPr>
            <w:r>
              <w:drawing>
                <wp:inline distT="0" distB="0" distL="0" distR="0">
                  <wp:extent cx="2413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4130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суходольные, покрытые кочками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770"/>
          <w:p>
            <w:pPr>
              <w:spacing w:after="20"/>
              <w:ind w:left="20"/>
              <w:jc w:val="both"/>
            </w:pPr>
          </w:p>
          <w:bookmarkEnd w:id="770"/>
          <w:p>
            <w:pPr>
              <w:spacing w:after="20"/>
              <w:ind w:left="20"/>
              <w:jc w:val="both"/>
            </w:pPr>
            <w:r>
              <w:drawing>
                <wp:inline distT="0" distB="0" distL="0" distR="0">
                  <wp:extent cx="3111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1115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781300" cy="166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71"/>
          <w:p>
            <w:pPr>
              <w:spacing w:after="20"/>
              <w:ind w:left="20"/>
              <w:jc w:val="both"/>
            </w:pPr>
            <w:r>
              <w:rPr>
                <w:rFonts w:ascii="Times New Roman"/>
                <w:b w:val="false"/>
                <w:i w:val="false"/>
                <w:color w:val="000000"/>
                <w:sz w:val="20"/>
              </w:rPr>
              <w:t>
(0;0;0)</w:t>
            </w:r>
          </w:p>
          <w:bookmarkEnd w:id="77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797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72"/>
          <w:p>
            <w:pPr>
              <w:spacing w:after="20"/>
              <w:ind w:left="20"/>
              <w:jc w:val="both"/>
            </w:pPr>
            <w:r>
              <w:rPr>
                <w:rFonts w:ascii="Times New Roman"/>
                <w:b w:val="false"/>
                <w:i w:val="false"/>
                <w:color w:val="000000"/>
                <w:sz w:val="20"/>
              </w:rPr>
              <w:t>
(0;0;0)</w:t>
            </w:r>
          </w:p>
          <w:bookmarkEnd w:id="77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41600" cy="161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73"/>
          <w:p>
            <w:pPr>
              <w:spacing w:after="20"/>
              <w:ind w:left="20"/>
              <w:jc w:val="both"/>
            </w:pPr>
            <w:r>
              <w:rPr>
                <w:rFonts w:ascii="Times New Roman"/>
                <w:b w:val="false"/>
                <w:i w:val="false"/>
                <w:color w:val="000000"/>
                <w:sz w:val="20"/>
              </w:rPr>
              <w:t>
(0;0;0)</w:t>
            </w:r>
          </w:p>
          <w:bookmarkEnd w:id="77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717800" cy="173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74"/>
          <w:p>
            <w:pPr>
              <w:spacing w:after="20"/>
              <w:ind w:left="20"/>
              <w:jc w:val="both"/>
            </w:pPr>
            <w:r>
              <w:rPr>
                <w:rFonts w:ascii="Times New Roman"/>
                <w:b w:val="false"/>
                <w:i w:val="false"/>
                <w:color w:val="000000"/>
                <w:sz w:val="20"/>
              </w:rPr>
              <w:t>
(0;0;0)</w:t>
            </w:r>
          </w:p>
          <w:bookmarkEnd w:id="77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0" cy="175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75"/>
          <w:p>
            <w:pPr>
              <w:spacing w:after="20"/>
              <w:ind w:left="20"/>
              <w:jc w:val="both"/>
            </w:pPr>
            <w:r>
              <w:rPr>
                <w:rFonts w:ascii="Times New Roman"/>
                <w:b w:val="false"/>
                <w:i w:val="false"/>
                <w:color w:val="000000"/>
                <w:sz w:val="20"/>
              </w:rPr>
              <w:t>
(0;0;0)</w:t>
            </w:r>
          </w:p>
          <w:bookmarkEnd w:id="775"/>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покрытые кочками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7051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76"/>
          <w:p>
            <w:pPr>
              <w:spacing w:after="20"/>
              <w:ind w:left="20"/>
              <w:jc w:val="both"/>
            </w:pPr>
            <w:r>
              <w:rPr>
                <w:rFonts w:ascii="Times New Roman"/>
                <w:b w:val="false"/>
                <w:i w:val="false"/>
                <w:color w:val="000000"/>
                <w:sz w:val="20"/>
              </w:rPr>
              <w:t>
(0;0;0)</w:t>
            </w:r>
          </w:p>
          <w:bookmarkEnd w:id="77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заросшие камышом, рогозом или тростником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7051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77"/>
          <w:p>
            <w:pPr>
              <w:spacing w:after="20"/>
              <w:ind w:left="20"/>
              <w:jc w:val="both"/>
            </w:pPr>
            <w:r>
              <w:rPr>
                <w:rFonts w:ascii="Times New Roman"/>
                <w:b w:val="false"/>
                <w:i w:val="false"/>
                <w:color w:val="000000"/>
                <w:sz w:val="20"/>
              </w:rPr>
              <w:t>
(0;0;0)</w:t>
            </w:r>
          </w:p>
          <w:bookmarkEnd w:id="77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заросшие осокой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730500" cy="166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778"/>
          <w:p>
            <w:pPr>
              <w:spacing w:after="20"/>
              <w:ind w:left="20"/>
              <w:jc w:val="both"/>
            </w:pPr>
            <w:r>
              <w:rPr>
                <w:rFonts w:ascii="Times New Roman"/>
                <w:b w:val="false"/>
                <w:i w:val="false"/>
                <w:color w:val="000000"/>
                <w:sz w:val="20"/>
              </w:rPr>
              <w:t>
(0;0;0)</w:t>
            </w:r>
          </w:p>
          <w:bookmarkEnd w:id="77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на мелиорированных землях –чистые с оросительной сетью (в контурах сенокосов на мелиорированных землях отображаются все качественные характеристики)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717800" cy="173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779"/>
          <w:p>
            <w:pPr>
              <w:spacing w:after="20"/>
              <w:ind w:left="20"/>
              <w:jc w:val="both"/>
            </w:pPr>
            <w:r>
              <w:rPr>
                <w:rFonts w:ascii="Times New Roman"/>
                <w:b w:val="false"/>
                <w:i w:val="false"/>
                <w:color w:val="000000"/>
                <w:sz w:val="20"/>
              </w:rPr>
              <w:t>
(0;0;0)</w:t>
            </w:r>
          </w:p>
          <w:bookmarkEnd w:id="779"/>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на мелиорированных землях –чистые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7051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780"/>
          <w:p>
            <w:pPr>
              <w:spacing w:after="20"/>
              <w:ind w:left="20"/>
              <w:jc w:val="both"/>
            </w:pPr>
            <w:r>
              <w:rPr>
                <w:rFonts w:ascii="Times New Roman"/>
                <w:b w:val="false"/>
                <w:i w:val="false"/>
                <w:color w:val="000000"/>
                <w:sz w:val="20"/>
              </w:rPr>
              <w:t>
(0;0;0)</w:t>
            </w:r>
          </w:p>
          <w:bookmarkEnd w:id="78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на мелиорированных землях –чистые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717800" cy="182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781"/>
          <w:p>
            <w:pPr>
              <w:spacing w:after="20"/>
              <w:ind w:left="20"/>
              <w:jc w:val="both"/>
            </w:pPr>
            <w:r>
              <w:rPr>
                <w:rFonts w:ascii="Times New Roman"/>
                <w:b w:val="false"/>
                <w:i w:val="false"/>
                <w:color w:val="000000"/>
                <w:sz w:val="20"/>
              </w:rPr>
              <w:t>
(0;0;0)</w:t>
            </w:r>
          </w:p>
          <w:bookmarkEnd w:id="78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на мелиорированных землях –засоленные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7813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82"/>
          <w:p>
            <w:pPr>
              <w:spacing w:after="20"/>
              <w:ind w:left="20"/>
              <w:jc w:val="both"/>
            </w:pPr>
            <w:r>
              <w:rPr>
                <w:rFonts w:ascii="Times New Roman"/>
                <w:b w:val="false"/>
                <w:i w:val="false"/>
                <w:color w:val="000000"/>
                <w:sz w:val="20"/>
              </w:rPr>
              <w:t>
(0;0;0)</w:t>
            </w:r>
          </w:p>
          <w:bookmarkEnd w:id="78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на мелиорированных землях –чистые осушенные закрытым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743200" cy="166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83"/>
          <w:p>
            <w:pPr>
              <w:spacing w:after="20"/>
              <w:ind w:left="20"/>
              <w:jc w:val="both"/>
            </w:pPr>
            <w:r>
              <w:rPr>
                <w:rFonts w:ascii="Times New Roman"/>
                <w:b w:val="false"/>
                <w:i w:val="false"/>
                <w:color w:val="000000"/>
                <w:sz w:val="20"/>
              </w:rPr>
              <w:t>
Сенокосы на мелиорированных землях –</w:t>
            </w:r>
          </w:p>
          <w:bookmarkEnd w:id="783"/>
          <w:p>
            <w:pPr>
              <w:spacing w:after="20"/>
              <w:ind w:left="20"/>
              <w:jc w:val="both"/>
            </w:pPr>
            <w:r>
              <w:rPr>
                <w:rFonts w:ascii="Times New Roman"/>
                <w:b w:val="false"/>
                <w:i w:val="false"/>
                <w:color w:val="000000"/>
                <w:sz w:val="20"/>
              </w:rPr>
              <w:t>
чистые с двусторонним регулированием водного режима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0" cy="168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84"/>
          <w:p>
            <w:pPr>
              <w:spacing w:after="20"/>
              <w:ind w:left="20"/>
              <w:jc w:val="both"/>
            </w:pPr>
            <w:r>
              <w:rPr>
                <w:rFonts w:ascii="Times New Roman"/>
                <w:b w:val="false"/>
                <w:i w:val="false"/>
                <w:color w:val="000000"/>
                <w:sz w:val="20"/>
              </w:rPr>
              <w:t>
(0;0;0)</w:t>
            </w:r>
          </w:p>
          <w:bookmarkEnd w:id="784"/>
          <w:p>
            <w:pPr>
              <w:spacing w:after="20"/>
              <w:ind w:left="20"/>
              <w:jc w:val="both"/>
            </w:pPr>
            <w:r>
              <w:rPr>
                <w:rFonts w:ascii="Times New Roman"/>
                <w:b w:val="false"/>
                <w:i w:val="false"/>
                <w:color w:val="000000"/>
                <w:sz w:val="20"/>
              </w:rPr>
              <w:t>
(0;171;255)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5. Пастбища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705100" cy="173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85"/>
          <w:p>
            <w:pPr>
              <w:spacing w:after="20"/>
              <w:ind w:left="20"/>
              <w:jc w:val="both"/>
            </w:pPr>
            <w:r>
              <w:rPr>
                <w:rFonts w:ascii="Times New Roman"/>
                <w:b w:val="false"/>
                <w:i w:val="false"/>
                <w:color w:val="000000"/>
                <w:sz w:val="20"/>
              </w:rPr>
              <w:t>
(0;0;0)</w:t>
            </w:r>
          </w:p>
          <w:bookmarkEnd w:id="785"/>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культурные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7432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786"/>
          <w:p>
            <w:pPr>
              <w:spacing w:after="20"/>
              <w:ind w:left="20"/>
              <w:jc w:val="both"/>
            </w:pPr>
            <w:r>
              <w:rPr>
                <w:rFonts w:ascii="Times New Roman"/>
                <w:b w:val="false"/>
                <w:i w:val="false"/>
                <w:color w:val="000000"/>
                <w:sz w:val="20"/>
              </w:rPr>
              <w:t>
(0;0;0)</w:t>
            </w:r>
          </w:p>
          <w:bookmarkEnd w:id="78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культурные, созданные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416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87"/>
          <w:p>
            <w:pPr>
              <w:spacing w:after="20"/>
              <w:ind w:left="20"/>
              <w:jc w:val="both"/>
            </w:pPr>
            <w:r>
              <w:rPr>
                <w:rFonts w:ascii="Times New Roman"/>
                <w:b w:val="false"/>
                <w:i w:val="false"/>
                <w:color w:val="000000"/>
                <w:sz w:val="20"/>
              </w:rPr>
              <w:t>
(0;0;0)</w:t>
            </w:r>
          </w:p>
          <w:bookmarkEnd w:id="78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засоренные галькой, песком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755900" cy="163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88"/>
          <w:p>
            <w:pPr>
              <w:spacing w:after="20"/>
              <w:ind w:left="20"/>
              <w:jc w:val="both"/>
            </w:pPr>
            <w:r>
              <w:rPr>
                <w:rFonts w:ascii="Times New Roman"/>
                <w:b w:val="false"/>
                <w:i w:val="false"/>
                <w:color w:val="000000"/>
                <w:sz w:val="20"/>
              </w:rPr>
              <w:t>
(0;0;0)</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(0;171;255)</w:t>
            </w:r>
          </w:p>
          <w:p>
            <w:pPr>
              <w:spacing w:after="20"/>
              <w:ind w:left="20"/>
              <w:jc w:val="both"/>
            </w:pPr>
            <w:r>
              <w:rPr>
                <w:rFonts w:ascii="Times New Roman"/>
                <w:b w:val="false"/>
                <w:i w:val="false"/>
                <w:color w:val="000000"/>
                <w:sz w:val="20"/>
              </w:rPr>
              <w:t>
(255;128;0)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7051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89"/>
          <w:p>
            <w:pPr>
              <w:spacing w:after="20"/>
              <w:ind w:left="20"/>
              <w:jc w:val="both"/>
            </w:pPr>
            <w:r>
              <w:rPr>
                <w:rFonts w:ascii="Times New Roman"/>
                <w:b w:val="false"/>
                <w:i w:val="false"/>
                <w:color w:val="000000"/>
                <w:sz w:val="20"/>
              </w:rPr>
              <w:t>
(0;0;0)</w:t>
            </w:r>
          </w:p>
          <w:bookmarkEnd w:id="789"/>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7813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90"/>
          <w:p>
            <w:pPr>
              <w:spacing w:after="20"/>
              <w:ind w:left="20"/>
              <w:jc w:val="both"/>
            </w:pPr>
            <w:r>
              <w:rPr>
                <w:rFonts w:ascii="Times New Roman"/>
                <w:b w:val="false"/>
                <w:i w:val="false"/>
                <w:color w:val="000000"/>
                <w:sz w:val="20"/>
              </w:rPr>
              <w:t>
(0;0;0)</w:t>
            </w:r>
          </w:p>
          <w:bookmarkEnd w:id="79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743200" cy="165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91"/>
          <w:p>
            <w:pPr>
              <w:spacing w:after="20"/>
              <w:ind w:left="20"/>
              <w:jc w:val="both"/>
            </w:pPr>
            <w:r>
              <w:rPr>
                <w:rFonts w:ascii="Times New Roman"/>
                <w:b w:val="false"/>
                <w:i w:val="false"/>
                <w:color w:val="000000"/>
                <w:sz w:val="20"/>
              </w:rPr>
              <w:t>
(0;0;0)</w:t>
            </w:r>
          </w:p>
          <w:bookmarkEnd w:id="79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7432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92"/>
          <w:p>
            <w:pPr>
              <w:spacing w:after="20"/>
              <w:ind w:left="20"/>
              <w:jc w:val="both"/>
            </w:pPr>
            <w:r>
              <w:rPr>
                <w:rFonts w:ascii="Times New Roman"/>
                <w:b w:val="false"/>
                <w:i w:val="false"/>
                <w:color w:val="000000"/>
                <w:sz w:val="20"/>
              </w:rPr>
              <w:t>
(0;0;0)</w:t>
            </w:r>
          </w:p>
          <w:bookmarkEnd w:id="79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пойменные, покрытые кочками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924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93"/>
          <w:p>
            <w:pPr>
              <w:spacing w:after="20"/>
              <w:ind w:left="20"/>
              <w:jc w:val="both"/>
            </w:pPr>
            <w:r>
              <w:rPr>
                <w:rFonts w:ascii="Times New Roman"/>
                <w:b w:val="false"/>
                <w:i w:val="false"/>
                <w:color w:val="000000"/>
                <w:sz w:val="20"/>
              </w:rPr>
              <w:t>
(0;0;0)</w:t>
            </w:r>
          </w:p>
          <w:bookmarkEnd w:id="79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717800" cy="175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культурные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730500" cy="177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засоленные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717800" cy="173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94"/>
          <w:p>
            <w:pPr>
              <w:spacing w:after="20"/>
              <w:ind w:left="20"/>
              <w:jc w:val="both"/>
            </w:pPr>
            <w:r>
              <w:rPr>
                <w:rFonts w:ascii="Times New Roman"/>
                <w:b w:val="false"/>
                <w:i w:val="false"/>
                <w:color w:val="000000"/>
                <w:sz w:val="20"/>
              </w:rPr>
              <w:t>
(0;0;0)</w:t>
            </w:r>
          </w:p>
          <w:bookmarkEnd w:id="79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засоренные камнями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7051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каменистые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0" cy="168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по задернованным пескам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717800" cy="168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795"/>
          <w:p>
            <w:pPr>
              <w:spacing w:after="20"/>
              <w:ind w:left="20"/>
              <w:jc w:val="both"/>
            </w:pPr>
            <w:r>
              <w:rPr>
                <w:rFonts w:ascii="Times New Roman"/>
                <w:b w:val="false"/>
                <w:i w:val="false"/>
                <w:color w:val="000000"/>
                <w:sz w:val="20"/>
              </w:rPr>
              <w:t>
(0;0;0)</w:t>
            </w:r>
          </w:p>
          <w:bookmarkEnd w:id="795"/>
          <w:p>
            <w:pPr>
              <w:spacing w:after="20"/>
              <w:ind w:left="20"/>
              <w:jc w:val="both"/>
            </w:pPr>
            <w:r>
              <w:rPr>
                <w:rFonts w:ascii="Times New Roman"/>
                <w:b w:val="false"/>
                <w:i w:val="false"/>
                <w:color w:val="000000"/>
                <w:sz w:val="20"/>
              </w:rPr>
              <w:t>
(255;128;0)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заросшие чием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924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с кустарничком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730500" cy="175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заросшие саксаулом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7432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743200" cy="179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с крайне изреженной трявянистой растительностью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7432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7305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743200" cy="175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суходольные, заросшие камышом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7051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чистые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79700" cy="170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796"/>
          <w:p>
            <w:pPr>
              <w:spacing w:after="20"/>
              <w:ind w:left="20"/>
              <w:jc w:val="both"/>
            </w:pPr>
            <w:r>
              <w:rPr>
                <w:rFonts w:ascii="Times New Roman"/>
                <w:b w:val="false"/>
                <w:i w:val="false"/>
                <w:color w:val="000000"/>
                <w:sz w:val="20"/>
              </w:rPr>
              <w:t>
(0;0;0)</w:t>
            </w:r>
          </w:p>
          <w:bookmarkEnd w:id="79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заросшие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705100" cy="198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797"/>
          <w:p>
            <w:pPr>
              <w:spacing w:after="20"/>
              <w:ind w:left="20"/>
              <w:jc w:val="both"/>
            </w:pPr>
            <w:r>
              <w:rPr>
                <w:rFonts w:ascii="Times New Roman"/>
                <w:b w:val="false"/>
                <w:i w:val="false"/>
                <w:color w:val="000000"/>
                <w:sz w:val="20"/>
              </w:rPr>
              <w:t>
(0;0;0)</w:t>
            </w:r>
          </w:p>
          <w:bookmarkEnd w:id="79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заросшие порослью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717800" cy="2032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98"/>
          <w:p>
            <w:pPr>
              <w:spacing w:after="20"/>
              <w:ind w:left="20"/>
              <w:jc w:val="both"/>
            </w:pPr>
            <w:r>
              <w:rPr>
                <w:rFonts w:ascii="Times New Roman"/>
                <w:b w:val="false"/>
                <w:i w:val="false"/>
                <w:color w:val="000000"/>
                <w:sz w:val="20"/>
              </w:rPr>
              <w:t>
(0;0;0)</w:t>
            </w:r>
          </w:p>
          <w:bookmarkEnd w:id="79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заросшие редким лесом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565400" cy="196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99"/>
          <w:p>
            <w:pPr>
              <w:spacing w:after="20"/>
              <w:ind w:left="20"/>
              <w:jc w:val="both"/>
            </w:pPr>
            <w:r>
              <w:rPr>
                <w:rFonts w:ascii="Times New Roman"/>
                <w:b w:val="false"/>
                <w:i w:val="false"/>
                <w:color w:val="000000"/>
                <w:sz w:val="20"/>
              </w:rPr>
              <w:t>
(0;0;0)</w:t>
            </w:r>
          </w:p>
          <w:bookmarkEnd w:id="799"/>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залесенные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717800" cy="198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00"/>
          <w:p>
            <w:pPr>
              <w:spacing w:after="20"/>
              <w:ind w:left="20"/>
              <w:jc w:val="both"/>
            </w:pPr>
            <w:r>
              <w:rPr>
                <w:rFonts w:ascii="Times New Roman"/>
                <w:b w:val="false"/>
                <w:i w:val="false"/>
                <w:color w:val="000000"/>
                <w:sz w:val="20"/>
              </w:rPr>
              <w:t>
(0;0;0)</w:t>
            </w:r>
          </w:p>
          <w:bookmarkEnd w:id="80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покрытые кочками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92400" cy="195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01"/>
          <w:p>
            <w:pPr>
              <w:spacing w:after="20"/>
              <w:ind w:left="20"/>
              <w:jc w:val="both"/>
            </w:pPr>
            <w:r>
              <w:rPr>
                <w:rFonts w:ascii="Times New Roman"/>
                <w:b w:val="false"/>
                <w:i w:val="false"/>
                <w:color w:val="000000"/>
                <w:sz w:val="20"/>
              </w:rPr>
              <w:t>
(0;0;0)</w:t>
            </w:r>
          </w:p>
          <w:bookmarkEnd w:id="80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с оросительной сетью (в контурах пастбищ на мелиорированных землях отображаются все качественные характеристики)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79700" cy="198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02"/>
          <w:p>
            <w:pPr>
              <w:spacing w:after="20"/>
              <w:ind w:left="20"/>
              <w:jc w:val="both"/>
            </w:pPr>
            <w:r>
              <w:rPr>
                <w:rFonts w:ascii="Times New Roman"/>
                <w:b w:val="false"/>
                <w:i w:val="false"/>
                <w:color w:val="000000"/>
                <w:sz w:val="20"/>
              </w:rPr>
              <w:t>
(0;0;0)</w:t>
            </w:r>
          </w:p>
          <w:bookmarkEnd w:id="80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с оросительной сетью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92400" cy="2082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03"/>
          <w:p>
            <w:pPr>
              <w:spacing w:after="20"/>
              <w:ind w:left="20"/>
              <w:jc w:val="both"/>
            </w:pPr>
            <w:r>
              <w:rPr>
                <w:rFonts w:ascii="Times New Roman"/>
                <w:b w:val="false"/>
                <w:i w:val="false"/>
                <w:color w:val="000000"/>
                <w:sz w:val="20"/>
              </w:rPr>
              <w:t>
(0;0;0)</w:t>
            </w:r>
          </w:p>
          <w:bookmarkEnd w:id="80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с оросительной сетью, созданные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797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04"/>
          <w:p>
            <w:pPr>
              <w:spacing w:after="20"/>
              <w:ind w:left="20"/>
              <w:jc w:val="both"/>
            </w:pPr>
            <w:r>
              <w:rPr>
                <w:rFonts w:ascii="Times New Roman"/>
                <w:b w:val="false"/>
                <w:i w:val="false"/>
                <w:color w:val="000000"/>
                <w:sz w:val="20"/>
              </w:rPr>
              <w:t>
(0;0;0)</w:t>
            </w:r>
          </w:p>
          <w:bookmarkEnd w:id="80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54300" cy="2032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05"/>
          <w:p>
            <w:pPr>
              <w:spacing w:after="20"/>
              <w:ind w:left="20"/>
              <w:jc w:val="both"/>
            </w:pPr>
            <w:r>
              <w:rPr>
                <w:rFonts w:ascii="Times New Roman"/>
                <w:b w:val="false"/>
                <w:i w:val="false"/>
                <w:color w:val="000000"/>
                <w:sz w:val="20"/>
              </w:rPr>
              <w:t>
(0;0;0)</w:t>
            </w:r>
          </w:p>
          <w:bookmarkEnd w:id="805"/>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участки орошаемых пастбищ, занятые культурами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41600" cy="1854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06"/>
          <w:p>
            <w:pPr>
              <w:spacing w:after="20"/>
              <w:ind w:left="20"/>
              <w:jc w:val="both"/>
            </w:pPr>
            <w:r>
              <w:rPr>
                <w:rFonts w:ascii="Times New Roman"/>
                <w:b w:val="false"/>
                <w:i w:val="false"/>
                <w:color w:val="000000"/>
                <w:sz w:val="20"/>
              </w:rPr>
              <w:t>
(0;0;0)</w:t>
            </w:r>
          </w:p>
          <w:bookmarkEnd w:id="80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730500" cy="2057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07"/>
          <w:p>
            <w:pPr>
              <w:spacing w:after="20"/>
              <w:ind w:left="20"/>
              <w:jc w:val="both"/>
            </w:pPr>
            <w:r>
              <w:rPr>
                <w:rFonts w:ascii="Times New Roman"/>
                <w:b w:val="false"/>
                <w:i w:val="false"/>
                <w:color w:val="000000"/>
                <w:sz w:val="20"/>
              </w:rPr>
              <w:t>
(0;0;0)</w:t>
            </w:r>
          </w:p>
          <w:bookmarkEnd w:id="80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орошаемые, созданные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7305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08"/>
          <w:p>
            <w:pPr>
              <w:spacing w:after="20"/>
              <w:ind w:left="20"/>
              <w:jc w:val="both"/>
            </w:pPr>
            <w:r>
              <w:rPr>
                <w:rFonts w:ascii="Times New Roman"/>
                <w:b w:val="false"/>
                <w:i w:val="false"/>
                <w:color w:val="000000"/>
                <w:sz w:val="20"/>
              </w:rPr>
              <w:t>
(0;0;0)</w:t>
            </w:r>
          </w:p>
          <w:bookmarkEnd w:id="80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16200" cy="2044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09"/>
          <w:p>
            <w:pPr>
              <w:spacing w:after="20"/>
              <w:ind w:left="20"/>
              <w:jc w:val="both"/>
            </w:pPr>
            <w:r>
              <w:rPr>
                <w:rFonts w:ascii="Times New Roman"/>
                <w:b w:val="false"/>
                <w:i w:val="false"/>
                <w:color w:val="000000"/>
                <w:sz w:val="20"/>
              </w:rPr>
              <w:t>
(0;0;0)</w:t>
            </w:r>
          </w:p>
          <w:bookmarkEnd w:id="809"/>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92400" cy="2006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10"/>
          <w:p>
            <w:pPr>
              <w:spacing w:after="20"/>
              <w:ind w:left="20"/>
              <w:jc w:val="both"/>
            </w:pPr>
            <w:r>
              <w:rPr>
                <w:rFonts w:ascii="Times New Roman"/>
                <w:b w:val="false"/>
                <w:i w:val="false"/>
                <w:color w:val="000000"/>
                <w:sz w:val="20"/>
              </w:rPr>
              <w:t>
(0;0;0)</w:t>
            </w:r>
          </w:p>
          <w:bookmarkEnd w:id="81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лиманного орошения, созданные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705100" cy="2044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11"/>
          <w:p>
            <w:pPr>
              <w:spacing w:after="20"/>
              <w:ind w:left="20"/>
              <w:jc w:val="both"/>
            </w:pPr>
            <w:r>
              <w:rPr>
                <w:rFonts w:ascii="Times New Roman"/>
                <w:b w:val="false"/>
                <w:i w:val="false"/>
                <w:color w:val="000000"/>
                <w:sz w:val="20"/>
              </w:rPr>
              <w:t>
(0;0;0)</w:t>
            </w:r>
          </w:p>
          <w:bookmarkEnd w:id="81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осушенные открытым дренажем (каналы наносятся соответствующими условными знаками по действительному расположению на местности)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755900" cy="2044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осушенные открытым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781300" cy="180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осушенные открытым дренажем, заложенные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794000" cy="1854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осушенные закрытым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7305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осушенные закрытым дренажем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03500" cy="2044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осушенные закрытым дренажем, заложенные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41600" cy="2006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чистые с двусторонним регулированием водного режима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5908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12"/>
          <w:p>
            <w:pPr>
              <w:spacing w:after="20"/>
              <w:ind w:left="20"/>
              <w:jc w:val="both"/>
            </w:pPr>
            <w:r>
              <w:rPr>
                <w:rFonts w:ascii="Times New Roman"/>
                <w:b w:val="false"/>
                <w:i w:val="false"/>
                <w:color w:val="000000"/>
                <w:sz w:val="20"/>
              </w:rPr>
              <w:t>
(0;0;0)</w:t>
            </w:r>
          </w:p>
          <w:bookmarkEnd w:id="81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с двусторонним регулированием водного режима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28900" cy="1905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13"/>
          <w:p>
            <w:pPr>
              <w:spacing w:after="20"/>
              <w:ind w:left="20"/>
              <w:jc w:val="both"/>
            </w:pPr>
            <w:r>
              <w:rPr>
                <w:rFonts w:ascii="Times New Roman"/>
                <w:b w:val="false"/>
                <w:i w:val="false"/>
                <w:color w:val="000000"/>
                <w:sz w:val="20"/>
              </w:rPr>
              <w:t>
(0;0;0)</w:t>
            </w:r>
          </w:p>
          <w:bookmarkEnd w:id="81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 мелиорированных землях – культурные с двусторонним регулированием водного режима, созданные на пашне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543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14"/>
          <w:p>
            <w:pPr>
              <w:spacing w:after="20"/>
              <w:ind w:left="20"/>
              <w:jc w:val="both"/>
            </w:pPr>
            <w:r>
              <w:rPr>
                <w:rFonts w:ascii="Times New Roman"/>
                <w:b w:val="false"/>
                <w:i w:val="false"/>
                <w:color w:val="000000"/>
                <w:sz w:val="20"/>
              </w:rPr>
              <w:t>
(0;0;0)</w:t>
            </w:r>
          </w:p>
          <w:bookmarkEnd w:id="814"/>
          <w:p>
            <w:pPr>
              <w:spacing w:after="20"/>
              <w:ind w:left="20"/>
              <w:jc w:val="both"/>
            </w:pPr>
            <w:r>
              <w:rPr>
                <w:rFonts w:ascii="Times New Roman"/>
                <w:b w:val="false"/>
                <w:i w:val="false"/>
                <w:color w:val="000000"/>
                <w:sz w:val="20"/>
              </w:rPr>
              <w:t>
(0;171;255)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6. Леса и кустарники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15"/>
          <w:p>
            <w:pPr>
              <w:spacing w:after="20"/>
              <w:ind w:left="20"/>
              <w:jc w:val="both"/>
            </w:pPr>
            <w:r>
              <w:rPr>
                <w:rFonts w:ascii="Times New Roman"/>
                <w:b w:val="false"/>
                <w:i w:val="false"/>
                <w:color w:val="000000"/>
                <w:sz w:val="20"/>
              </w:rPr>
              <w:t xml:space="preserve">
Леса (1), </w:t>
            </w:r>
          </w:p>
          <w:bookmarkEnd w:id="815"/>
          <w:p>
            <w:pPr>
              <w:spacing w:after="20"/>
              <w:ind w:left="20"/>
              <w:jc w:val="both"/>
            </w:pPr>
            <w:r>
              <w:rPr>
                <w:rFonts w:ascii="Times New Roman"/>
                <w:b w:val="false"/>
                <w:i w:val="false"/>
                <w:color w:val="000000"/>
                <w:sz w:val="20"/>
              </w:rPr>
              <w:t xml:space="preserve">
заболоченные леса (2)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816"/>
          <w:p>
            <w:pPr>
              <w:spacing w:after="20"/>
              <w:ind w:left="20"/>
              <w:jc w:val="both"/>
            </w:pPr>
            <w:r>
              <w:rPr>
                <w:rFonts w:ascii="Times New Roman"/>
                <w:b w:val="false"/>
                <w:i w:val="false"/>
                <w:color w:val="000000"/>
                <w:sz w:val="20"/>
              </w:rPr>
              <w:t>
1 2</w:t>
            </w:r>
          </w:p>
          <w:bookmarkEnd w:id="816"/>
          <w:p>
            <w:pPr>
              <w:spacing w:after="20"/>
              <w:ind w:left="20"/>
              <w:jc w:val="both"/>
            </w:pPr>
          </w:p>
          <w:p>
            <w:pPr>
              <w:spacing w:after="20"/>
              <w:ind w:left="20"/>
              <w:jc w:val="both"/>
            </w:pPr>
            <w:r>
              <w:drawing>
                <wp:inline distT="0" distB="0" distL="0" distR="0">
                  <wp:extent cx="26416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41600" cy="2044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17"/>
          <w:p>
            <w:pPr>
              <w:spacing w:after="20"/>
              <w:ind w:left="20"/>
              <w:jc w:val="both"/>
            </w:pPr>
            <w:r>
              <w:rPr>
                <w:rFonts w:ascii="Times New Roman"/>
                <w:b w:val="false"/>
                <w:i w:val="false"/>
                <w:color w:val="000000"/>
                <w:sz w:val="20"/>
              </w:rPr>
              <w:t>
71-64;</w:t>
            </w:r>
          </w:p>
          <w:bookmarkEnd w:id="817"/>
          <w:p>
            <w:pPr>
              <w:spacing w:after="20"/>
              <w:ind w:left="20"/>
              <w:jc w:val="both"/>
            </w:pPr>
            <w:r>
              <w:rPr>
                <w:rFonts w:ascii="Times New Roman"/>
                <w:b w:val="false"/>
                <w:i w:val="false"/>
                <w:color w:val="000000"/>
                <w:sz w:val="20"/>
              </w:rPr>
              <w:t>
71-65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18"/>
          <w:p>
            <w:pPr>
              <w:spacing w:after="20"/>
              <w:ind w:left="20"/>
              <w:jc w:val="both"/>
            </w:pPr>
            <w:r>
              <w:rPr>
                <w:rFonts w:ascii="Times New Roman"/>
                <w:b w:val="false"/>
                <w:i w:val="false"/>
                <w:color w:val="000000"/>
                <w:sz w:val="20"/>
              </w:rPr>
              <w:t>
(0;0;0)</w:t>
            </w:r>
          </w:p>
          <w:bookmarkEnd w:id="81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Лесные культуры (молодые посадки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832100" cy="196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дикорастущих плодовых деревьев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16200" cy="2032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Тутовые рощи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781300" cy="198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730500" cy="201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 с кустарником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92400" cy="2006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Горелые и сухостойные (погибшие)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54300" cy="193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590800" cy="193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Вырубленный лес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03500" cy="193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Вырубленный саксаул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565400" cy="1917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 леса (мелколесье)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590800" cy="1917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54300" cy="195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Кустарнички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79700" cy="165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стланика (горелый стланик сопровождается пояснительной надписью "гор.")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590800" cy="165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Лесопитомники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19"/>
          <w:p>
            <w:pPr>
              <w:spacing w:after="20"/>
              <w:ind w:left="20"/>
              <w:jc w:val="both"/>
            </w:pPr>
          </w:p>
          <w:bookmarkEnd w:id="819"/>
          <w:p>
            <w:pPr>
              <w:spacing w:after="20"/>
              <w:ind w:left="20"/>
              <w:jc w:val="both"/>
            </w:pPr>
            <w:r>
              <w:drawing>
                <wp:inline distT="0" distB="0" distL="0" distR="0">
                  <wp:extent cx="32512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2512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7. Защитные лесные насаждения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20"/>
          <w:p>
            <w:pPr>
              <w:spacing w:after="20"/>
              <w:ind w:left="20"/>
              <w:jc w:val="both"/>
            </w:pPr>
            <w:r>
              <w:rPr>
                <w:rFonts w:ascii="Times New Roman"/>
                <w:b w:val="false"/>
                <w:i w:val="false"/>
                <w:color w:val="000000"/>
                <w:sz w:val="20"/>
              </w:rPr>
              <w:t>
Древесные:</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1 – полосы, шириной до 1,5 мм на карте высотой до 4 м</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высотой более 4 м (на песках) (пояснительной подписью "пес." отмечаются узкие полосы защитных лесных насаждений, созданных на песках)</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полосы, шириной 1,5-8 мм на карте, высотой до 4 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 полосы, высотой более 4 м </w:t>
            </w:r>
          </w:p>
          <w:p>
            <w:pPr>
              <w:spacing w:after="20"/>
              <w:ind w:left="20"/>
              <w:jc w:val="both"/>
            </w:pPr>
            <w:r>
              <w:rPr>
                <w:rFonts w:ascii="Times New Roman"/>
                <w:b w:val="false"/>
                <w:i w:val="false"/>
                <w:color w:val="000000"/>
                <w:sz w:val="20"/>
              </w:rPr>
              <w:t>
</w:t>
            </w:r>
            <w:r>
              <w:rPr>
                <w:rFonts w:ascii="Times New Roman"/>
                <w:b w:val="false"/>
                <w:i w:val="false"/>
                <w:color w:val="000000"/>
                <w:sz w:val="20"/>
              </w:rPr>
              <w:t>5 – полосы, шириной более 8 мм на карте, высотой до 4 м (участки, подготовленные под посадку защитных лесных полос, но не засаженные более одного года и участки, погибших лесных полос, отображаются условным знаком залежи)</w:t>
            </w:r>
          </w:p>
          <w:p>
            <w:pPr>
              <w:spacing w:after="20"/>
              <w:ind w:left="20"/>
              <w:jc w:val="both"/>
            </w:pPr>
            <w:r>
              <w:rPr>
                <w:rFonts w:ascii="Times New Roman"/>
                <w:b w:val="false"/>
                <w:i w:val="false"/>
                <w:color w:val="000000"/>
                <w:sz w:val="20"/>
              </w:rPr>
              <w:t>
6 – полосы, высотой более 4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21"/>
          <w:p>
            <w:pPr>
              <w:spacing w:after="20"/>
              <w:ind w:left="20"/>
              <w:jc w:val="both"/>
            </w:pPr>
          </w:p>
          <w:bookmarkEnd w:id="821"/>
          <w:p>
            <w:pPr>
              <w:spacing w:after="20"/>
              <w:ind w:left="20"/>
              <w:jc w:val="both"/>
            </w:pPr>
            <w:r>
              <w:drawing>
                <wp:inline distT="0" distB="0" distL="0" distR="0">
                  <wp:extent cx="2705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705100" cy="768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476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476500" cy="320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22"/>
          <w:p>
            <w:pPr>
              <w:spacing w:after="20"/>
              <w:ind w:left="20"/>
              <w:jc w:val="both"/>
            </w:pPr>
            <w:r>
              <w:rPr>
                <w:rFonts w:ascii="Times New Roman"/>
                <w:b w:val="false"/>
                <w:i w:val="false"/>
                <w:color w:val="000000"/>
                <w:sz w:val="20"/>
              </w:rPr>
              <w:t>
78-72</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79-25</w:t>
            </w:r>
          </w:p>
          <w:p>
            <w:pPr>
              <w:spacing w:after="20"/>
              <w:ind w:left="20"/>
              <w:jc w:val="both"/>
            </w:pPr>
            <w:r>
              <w:rPr>
                <w:rFonts w:ascii="Times New Roman"/>
                <w:b w:val="false"/>
                <w:i w:val="false"/>
                <w:color w:val="000000"/>
                <w:sz w:val="20"/>
              </w:rPr>
              <w:t>
</w:t>
            </w:r>
            <w:r>
              <w:rPr>
                <w:rFonts w:ascii="Times New Roman"/>
                <w:b w:val="false"/>
                <w:i w:val="false"/>
                <w:color w:val="000000"/>
                <w:sz w:val="20"/>
              </w:rPr>
              <w:t>78-72</w:t>
            </w:r>
          </w:p>
          <w:p>
            <w:pPr>
              <w:spacing w:after="20"/>
              <w:ind w:left="20"/>
              <w:jc w:val="both"/>
            </w:pPr>
            <w:r>
              <w:rPr>
                <w:rFonts w:ascii="Times New Roman"/>
                <w:b w:val="false"/>
                <w:i w:val="false"/>
                <w:color w:val="000000"/>
                <w:sz w:val="20"/>
              </w:rPr>
              <w:t>
</w:t>
            </w:r>
            <w:r>
              <w:rPr>
                <w:rFonts w:ascii="Times New Roman"/>
                <w:b w:val="false"/>
                <w:i w:val="false"/>
                <w:color w:val="000000"/>
                <w:sz w:val="20"/>
              </w:rPr>
              <w:t>79-32</w:t>
            </w:r>
          </w:p>
          <w:p>
            <w:pPr>
              <w:spacing w:after="20"/>
              <w:ind w:left="20"/>
              <w:jc w:val="both"/>
            </w:pPr>
            <w:r>
              <w:rPr>
                <w:rFonts w:ascii="Times New Roman"/>
                <w:b w:val="false"/>
                <w:i w:val="false"/>
                <w:color w:val="000000"/>
                <w:sz w:val="20"/>
              </w:rPr>
              <w:t>
</w:t>
            </w:r>
            <w:r>
              <w:rPr>
                <w:rFonts w:ascii="Times New Roman"/>
                <w:b w:val="false"/>
                <w:i w:val="false"/>
                <w:color w:val="000000"/>
                <w:sz w:val="20"/>
              </w:rPr>
              <w:t>78-72</w:t>
            </w:r>
          </w:p>
          <w:p>
            <w:pPr>
              <w:spacing w:after="20"/>
              <w:ind w:left="20"/>
              <w:jc w:val="both"/>
            </w:pPr>
            <w:r>
              <w:rPr>
                <w:rFonts w:ascii="Times New Roman"/>
                <w:b w:val="false"/>
                <w:i w:val="false"/>
                <w:color w:val="000000"/>
                <w:sz w:val="20"/>
              </w:rPr>
              <w:t>
79-32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23"/>
          <w:p>
            <w:pPr>
              <w:spacing w:after="20"/>
              <w:ind w:left="20"/>
              <w:jc w:val="both"/>
            </w:pPr>
            <w:r>
              <w:rPr>
                <w:rFonts w:ascii="Times New Roman"/>
                <w:b w:val="false"/>
                <w:i w:val="false"/>
                <w:color w:val="000000"/>
                <w:sz w:val="20"/>
              </w:rPr>
              <w:t>
0;0;0</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24"/>
          <w:p>
            <w:pPr>
              <w:spacing w:after="20"/>
              <w:ind w:left="20"/>
              <w:jc w:val="both"/>
            </w:pPr>
            <w:r>
              <w:rPr>
                <w:rFonts w:ascii="Times New Roman"/>
                <w:b w:val="false"/>
                <w:i w:val="false"/>
                <w:color w:val="000000"/>
                <w:sz w:val="20"/>
              </w:rPr>
              <w:t>
Кустарниковые:</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1 – полосы, шириной до 1,5 мм (на песках)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1,5-8 мм на карте</w:t>
            </w:r>
          </w:p>
          <w:p>
            <w:pPr>
              <w:spacing w:after="20"/>
              <w:ind w:left="20"/>
              <w:jc w:val="both"/>
            </w:pPr>
            <w:r>
              <w:rPr>
                <w:rFonts w:ascii="Times New Roman"/>
                <w:b w:val="false"/>
                <w:i w:val="false"/>
                <w:color w:val="000000"/>
                <w:sz w:val="20"/>
              </w:rPr>
              <w:t>
3- полосы, шириной более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540000" cy="3289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25"/>
          <w:p>
            <w:pPr>
              <w:spacing w:after="20"/>
              <w:ind w:left="20"/>
              <w:jc w:val="both"/>
            </w:pPr>
            <w:r>
              <w:rPr>
                <w:rFonts w:ascii="Times New Roman"/>
                <w:b w:val="false"/>
                <w:i w:val="false"/>
                <w:color w:val="000000"/>
                <w:sz w:val="20"/>
              </w:rPr>
              <w:t>
78-77</w:t>
            </w:r>
          </w:p>
          <w:bookmarkEnd w:id="825"/>
          <w:p>
            <w:pPr>
              <w:spacing w:after="20"/>
              <w:ind w:left="20"/>
              <w:jc w:val="both"/>
            </w:pPr>
            <w:r>
              <w:rPr>
                <w:rFonts w:ascii="Times New Roman"/>
                <w:b w:val="false"/>
                <w:i w:val="false"/>
                <w:color w:val="000000"/>
                <w:sz w:val="20"/>
              </w:rPr>
              <w:t>
78-77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26"/>
          <w:p>
            <w:pPr>
              <w:spacing w:after="20"/>
              <w:ind w:left="20"/>
              <w:jc w:val="both"/>
            </w:pPr>
            <w:r>
              <w:rPr>
                <w:rFonts w:ascii="Times New Roman"/>
                <w:b w:val="false"/>
                <w:i w:val="false"/>
                <w:color w:val="000000"/>
                <w:sz w:val="20"/>
              </w:rPr>
              <w:t>
0;0;0</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27"/>
          <w:p>
            <w:pPr>
              <w:spacing w:after="20"/>
              <w:ind w:left="20"/>
              <w:jc w:val="both"/>
            </w:pPr>
            <w:r>
              <w:rPr>
                <w:rFonts w:ascii="Times New Roman"/>
                <w:b w:val="false"/>
                <w:i w:val="false"/>
                <w:color w:val="000000"/>
                <w:sz w:val="20"/>
              </w:rPr>
              <w:t xml:space="preserve">
Тутовые: </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1 – полосы шириной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1,5-8 мм на карте</w:t>
            </w:r>
          </w:p>
          <w:p>
            <w:pPr>
              <w:spacing w:after="20"/>
              <w:ind w:left="20"/>
              <w:jc w:val="both"/>
            </w:pPr>
            <w:r>
              <w:rPr>
                <w:rFonts w:ascii="Times New Roman"/>
                <w:b w:val="false"/>
                <w:i w:val="false"/>
                <w:color w:val="000000"/>
                <w:sz w:val="20"/>
              </w:rPr>
              <w:t>
3 – полосы, шириной более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438400" cy="3898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28"/>
          <w:p>
            <w:pPr>
              <w:spacing w:after="20"/>
              <w:ind w:left="20"/>
              <w:jc w:val="both"/>
            </w:pPr>
            <w:r>
              <w:rPr>
                <w:rFonts w:ascii="Times New Roman"/>
                <w:b w:val="false"/>
                <w:i w:val="false"/>
                <w:color w:val="000000"/>
                <w:sz w:val="20"/>
              </w:rPr>
              <w:t xml:space="preserve">
Плодовые: </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1 – полосы, шириной до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1,5-8 мм на карте</w:t>
            </w:r>
          </w:p>
          <w:p>
            <w:pPr>
              <w:spacing w:after="20"/>
              <w:ind w:left="20"/>
              <w:jc w:val="both"/>
            </w:pPr>
            <w:r>
              <w:rPr>
                <w:rFonts w:ascii="Times New Roman"/>
                <w:b w:val="false"/>
                <w:i w:val="false"/>
                <w:color w:val="000000"/>
                <w:sz w:val="20"/>
              </w:rPr>
              <w:t>
3 – полосы, шириной более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29"/>
          <w:p>
            <w:pPr>
              <w:spacing w:after="20"/>
              <w:ind w:left="20"/>
              <w:jc w:val="both"/>
            </w:pPr>
          </w:p>
          <w:bookmarkEnd w:id="829"/>
          <w:p>
            <w:pPr>
              <w:spacing w:after="20"/>
              <w:ind w:left="20"/>
              <w:jc w:val="both"/>
            </w:pPr>
            <w:r>
              <w:drawing>
                <wp:inline distT="0" distB="0" distL="0" distR="0">
                  <wp:extent cx="3175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1750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1750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959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9591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30"/>
          <w:p>
            <w:pPr>
              <w:spacing w:after="20"/>
              <w:ind w:left="20"/>
              <w:jc w:val="both"/>
            </w:pPr>
            <w:r>
              <w:rPr>
                <w:rFonts w:ascii="Times New Roman"/>
                <w:b w:val="false"/>
                <w:i w:val="false"/>
                <w:color w:val="000000"/>
                <w:sz w:val="20"/>
              </w:rPr>
              <w:t>
Древесные, вдоль линейных объектов (дорог, рек, промоин каналов, коллекторов):</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1 – обсадки односторонние (1) и двусторонние (2)</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до 1,5 мм на карте, высотой до 4 м</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полосы, высотой более 4 м</w:t>
            </w:r>
          </w:p>
          <w:p>
            <w:pPr>
              <w:spacing w:after="20"/>
              <w:ind w:left="20"/>
              <w:jc w:val="both"/>
            </w:pPr>
            <w:r>
              <w:rPr>
                <w:rFonts w:ascii="Times New Roman"/>
                <w:b w:val="false"/>
                <w:i w:val="false"/>
                <w:color w:val="000000"/>
                <w:sz w:val="20"/>
              </w:rPr>
              <w:t>
</w:t>
            </w:r>
            <w:r>
              <w:rPr>
                <w:rFonts w:ascii="Times New Roman"/>
                <w:b w:val="false"/>
                <w:i w:val="false"/>
                <w:color w:val="000000"/>
                <w:sz w:val="20"/>
              </w:rPr>
              <w:t>4 – полосы, шириной до 1,5 мм на карте, высотой до 4 м</w:t>
            </w:r>
          </w:p>
          <w:p>
            <w:pPr>
              <w:spacing w:after="20"/>
              <w:ind w:left="20"/>
              <w:jc w:val="both"/>
            </w:pPr>
            <w:r>
              <w:rPr>
                <w:rFonts w:ascii="Times New Roman"/>
                <w:b w:val="false"/>
                <w:i w:val="false"/>
                <w:color w:val="000000"/>
                <w:sz w:val="20"/>
              </w:rPr>
              <w:t>
</w:t>
            </w:r>
            <w:r>
              <w:rPr>
                <w:rFonts w:ascii="Times New Roman"/>
                <w:b w:val="false"/>
                <w:i w:val="false"/>
                <w:color w:val="000000"/>
                <w:sz w:val="20"/>
              </w:rPr>
              <w:t>5 – полосы, высотой более 4 м</w:t>
            </w:r>
          </w:p>
          <w:p>
            <w:pPr>
              <w:spacing w:after="20"/>
              <w:ind w:left="20"/>
              <w:jc w:val="both"/>
            </w:pPr>
            <w:r>
              <w:rPr>
                <w:rFonts w:ascii="Times New Roman"/>
                <w:b w:val="false"/>
                <w:i w:val="false"/>
                <w:color w:val="000000"/>
                <w:sz w:val="20"/>
              </w:rPr>
              <w:t>
</w:t>
            </w:r>
            <w:r>
              <w:rPr>
                <w:rFonts w:ascii="Times New Roman"/>
                <w:b w:val="false"/>
                <w:i w:val="false"/>
                <w:color w:val="000000"/>
                <w:sz w:val="20"/>
              </w:rPr>
              <w:t>6 – полосы, шириной до 8 мм на карте, высотой до 4 м</w:t>
            </w:r>
          </w:p>
          <w:p>
            <w:pPr>
              <w:spacing w:after="20"/>
              <w:ind w:left="20"/>
              <w:jc w:val="both"/>
            </w:pPr>
            <w:r>
              <w:rPr>
                <w:rFonts w:ascii="Times New Roman"/>
                <w:b w:val="false"/>
                <w:i w:val="false"/>
                <w:color w:val="000000"/>
                <w:sz w:val="20"/>
              </w:rPr>
              <w:t>
7 – полосы, высотой более 4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552700" cy="8953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31"/>
          <w:p>
            <w:pPr>
              <w:spacing w:after="20"/>
              <w:ind w:left="20"/>
              <w:jc w:val="both"/>
            </w:pPr>
            <w:r>
              <w:rPr>
                <w:rFonts w:ascii="Times New Roman"/>
                <w:b w:val="false"/>
                <w:i w:val="false"/>
                <w:color w:val="000000"/>
                <w:sz w:val="20"/>
              </w:rPr>
              <w:t>
78-77</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78-72</w:t>
            </w:r>
          </w:p>
          <w:p>
            <w:pPr>
              <w:spacing w:after="20"/>
              <w:ind w:left="20"/>
              <w:jc w:val="both"/>
            </w:pPr>
            <w:r>
              <w:rPr>
                <w:rFonts w:ascii="Times New Roman"/>
                <w:b w:val="false"/>
                <w:i w:val="false"/>
                <w:color w:val="000000"/>
                <w:sz w:val="20"/>
              </w:rPr>
              <w:t>
</w:t>
            </w:r>
            <w:r>
              <w:rPr>
                <w:rFonts w:ascii="Times New Roman"/>
                <w:b w:val="false"/>
                <w:i w:val="false"/>
                <w:color w:val="000000"/>
                <w:sz w:val="20"/>
              </w:rPr>
              <w:t>79-25</w:t>
            </w:r>
          </w:p>
          <w:p>
            <w:pPr>
              <w:spacing w:after="20"/>
              <w:ind w:left="20"/>
              <w:jc w:val="both"/>
            </w:pPr>
            <w:r>
              <w:rPr>
                <w:rFonts w:ascii="Times New Roman"/>
                <w:b w:val="false"/>
                <w:i w:val="false"/>
                <w:color w:val="000000"/>
                <w:sz w:val="20"/>
              </w:rPr>
              <w:t>
</w:t>
            </w:r>
            <w:r>
              <w:rPr>
                <w:rFonts w:ascii="Times New Roman"/>
                <w:b w:val="false"/>
                <w:i w:val="false"/>
                <w:color w:val="000000"/>
                <w:sz w:val="20"/>
              </w:rPr>
              <w:t>72-16</w:t>
            </w:r>
          </w:p>
          <w:p>
            <w:pPr>
              <w:spacing w:after="20"/>
              <w:ind w:left="20"/>
              <w:jc w:val="both"/>
            </w:pPr>
            <w:r>
              <w:rPr>
                <w:rFonts w:ascii="Times New Roman"/>
                <w:b w:val="false"/>
                <w:i w:val="false"/>
                <w:color w:val="000000"/>
                <w:sz w:val="20"/>
              </w:rPr>
              <w:t>
79-32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32"/>
          <w:p>
            <w:pPr>
              <w:spacing w:after="20"/>
              <w:ind w:left="20"/>
              <w:jc w:val="both"/>
            </w:pPr>
            <w:r>
              <w:rPr>
                <w:rFonts w:ascii="Times New Roman"/>
                <w:b w:val="false"/>
                <w:i w:val="false"/>
                <w:color w:val="000000"/>
                <w:sz w:val="20"/>
              </w:rPr>
              <w:t>
0;0;0</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w:t>
            </w:r>
            <w:r>
              <w:rPr>
                <w:rFonts w:ascii="Times New Roman"/>
                <w:b w:val="false"/>
                <w:i w:val="false"/>
                <w:color w:val="000000"/>
                <w:sz w:val="20"/>
              </w:rPr>
              <w:t>0;0;0</w:t>
            </w:r>
          </w:p>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833"/>
          <w:p>
            <w:pPr>
              <w:spacing w:after="20"/>
              <w:ind w:left="20"/>
              <w:jc w:val="both"/>
            </w:pPr>
            <w:r>
              <w:rPr>
                <w:rFonts w:ascii="Times New Roman"/>
                <w:b w:val="false"/>
                <w:i w:val="false"/>
                <w:color w:val="000000"/>
                <w:sz w:val="20"/>
              </w:rPr>
              <w:t xml:space="preserve">
Кустарниковые, вдоль линейных объектов: </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1 – обсадки односторонние (1) и двусторонние (2)</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до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полосы, шириной 1,5-8 мм на карте</w:t>
            </w:r>
          </w:p>
          <w:p>
            <w:pPr>
              <w:spacing w:after="20"/>
              <w:ind w:left="20"/>
              <w:jc w:val="both"/>
            </w:pPr>
            <w:r>
              <w:rPr>
                <w:rFonts w:ascii="Times New Roman"/>
                <w:b w:val="false"/>
                <w:i w:val="false"/>
                <w:color w:val="000000"/>
                <w:sz w:val="20"/>
              </w:rPr>
              <w:t>
4 – полосы, шириной более на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54300" cy="6121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34"/>
          <w:p>
            <w:pPr>
              <w:spacing w:after="20"/>
              <w:ind w:left="20"/>
              <w:jc w:val="both"/>
            </w:pPr>
            <w:r>
              <w:rPr>
                <w:rFonts w:ascii="Times New Roman"/>
                <w:b w:val="false"/>
                <w:i w:val="false"/>
                <w:color w:val="000000"/>
                <w:sz w:val="20"/>
              </w:rPr>
              <w:t xml:space="preserve">
Тутовые, вдоль линейных объектов: </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1 – обсадки односторонние (1) и двусторонние (2)</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до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полосы, шириной 1,5-8 мм на карте</w:t>
            </w:r>
          </w:p>
          <w:p>
            <w:pPr>
              <w:spacing w:after="20"/>
              <w:ind w:left="20"/>
              <w:jc w:val="both"/>
            </w:pPr>
            <w:r>
              <w:rPr>
                <w:rFonts w:ascii="Times New Roman"/>
                <w:b w:val="false"/>
                <w:i w:val="false"/>
                <w:color w:val="000000"/>
                <w:sz w:val="20"/>
              </w:rPr>
              <w:t>
4 – полосы, шириной более на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03500" cy="579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835"/>
          <w:p>
            <w:pPr>
              <w:spacing w:after="20"/>
              <w:ind w:left="20"/>
              <w:jc w:val="both"/>
            </w:pPr>
            <w:r>
              <w:rPr>
                <w:rFonts w:ascii="Times New Roman"/>
                <w:b w:val="false"/>
                <w:i w:val="false"/>
                <w:color w:val="000000"/>
                <w:sz w:val="20"/>
              </w:rPr>
              <w:t xml:space="preserve">
Плодовые, вдоль линейных объектов: </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1 – обсадки односторонние (1) и двусторонние (2)</w:t>
            </w:r>
          </w:p>
          <w:p>
            <w:pPr>
              <w:spacing w:after="20"/>
              <w:ind w:left="20"/>
              <w:jc w:val="both"/>
            </w:pPr>
            <w:r>
              <w:rPr>
                <w:rFonts w:ascii="Times New Roman"/>
                <w:b w:val="false"/>
                <w:i w:val="false"/>
                <w:color w:val="000000"/>
                <w:sz w:val="20"/>
              </w:rPr>
              <w:t>
</w:t>
            </w:r>
            <w:r>
              <w:rPr>
                <w:rFonts w:ascii="Times New Roman"/>
                <w:b w:val="false"/>
                <w:i w:val="false"/>
                <w:color w:val="000000"/>
                <w:sz w:val="20"/>
              </w:rPr>
              <w:t>2 – полосы, шириной до 1,5 мм на карте</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полосы, шириной 1,5-8 мм на карте</w:t>
            </w:r>
          </w:p>
          <w:p>
            <w:pPr>
              <w:spacing w:after="20"/>
              <w:ind w:left="20"/>
              <w:jc w:val="both"/>
            </w:pPr>
            <w:r>
              <w:rPr>
                <w:rFonts w:ascii="Times New Roman"/>
                <w:b w:val="false"/>
                <w:i w:val="false"/>
                <w:color w:val="000000"/>
                <w:sz w:val="20"/>
              </w:rPr>
              <w:t>
4 – полосы, шириной более на 8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36"/>
          <w:p>
            <w:pPr>
              <w:spacing w:after="20"/>
              <w:ind w:left="20"/>
              <w:jc w:val="both"/>
            </w:pPr>
          </w:p>
          <w:bookmarkEnd w:id="836"/>
          <w:p>
            <w:pPr>
              <w:spacing w:after="20"/>
              <w:ind w:left="20"/>
              <w:jc w:val="both"/>
            </w:pPr>
            <w:r>
              <w:drawing>
                <wp:inline distT="0" distB="0" distL="0" distR="0">
                  <wp:extent cx="25146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5146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14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5146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019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5019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14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5146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Защитные насаждения (массивы) на песках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37"/>
          <w:p>
            <w:pPr>
              <w:spacing w:after="20"/>
              <w:ind w:left="20"/>
              <w:jc w:val="both"/>
            </w:pPr>
          </w:p>
          <w:bookmarkEnd w:id="837"/>
          <w:p>
            <w:pPr>
              <w:spacing w:after="20"/>
              <w:ind w:left="20"/>
              <w:jc w:val="both"/>
            </w:pPr>
            <w:r>
              <w:drawing>
                <wp:inline distT="0" distB="0" distL="0" distR="0">
                  <wp:extent cx="2514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5146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Защитные насаждения саксаула (массивы) на песках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38"/>
          <w:p>
            <w:pPr>
              <w:spacing w:after="20"/>
              <w:ind w:left="20"/>
              <w:jc w:val="both"/>
            </w:pPr>
          </w:p>
          <w:bookmarkEnd w:id="838"/>
          <w:p>
            <w:pPr>
              <w:spacing w:after="20"/>
              <w:ind w:left="20"/>
              <w:jc w:val="both"/>
            </w:pPr>
            <w:r>
              <w:drawing>
                <wp:inline distT="0" distB="0" distL="0" distR="0">
                  <wp:extent cx="250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5019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Усадьбы лесников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39"/>
          <w:p>
            <w:pPr>
              <w:spacing w:after="20"/>
              <w:ind w:left="20"/>
              <w:jc w:val="both"/>
            </w:pPr>
          </w:p>
          <w:bookmarkEnd w:id="839"/>
          <w:p>
            <w:pPr>
              <w:spacing w:after="20"/>
              <w:ind w:left="20"/>
              <w:jc w:val="both"/>
            </w:pPr>
            <w:r>
              <w:drawing>
                <wp:inline distT="0" distB="0" distL="0" distR="0">
                  <wp:extent cx="25146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5146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40"/>
          <w:p>
            <w:pPr>
              <w:spacing w:after="20"/>
              <w:ind w:left="20"/>
              <w:jc w:val="both"/>
            </w:pPr>
          </w:p>
          <w:bookmarkEnd w:id="840"/>
          <w:p>
            <w:pPr>
              <w:spacing w:after="20"/>
              <w:ind w:left="20"/>
              <w:jc w:val="both"/>
            </w:pPr>
            <w:r>
              <w:drawing>
                <wp:inline distT="0" distB="0" distL="0" distR="0">
                  <wp:extent cx="251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514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стоящие деревья на пашне, и отдельные ореховые и тутовые деревья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41"/>
          <w:p>
            <w:pPr>
              <w:spacing w:after="20"/>
              <w:ind w:left="20"/>
              <w:jc w:val="both"/>
            </w:pPr>
          </w:p>
          <w:bookmarkEnd w:id="841"/>
          <w:p>
            <w:pPr>
              <w:spacing w:after="20"/>
              <w:ind w:left="20"/>
              <w:jc w:val="both"/>
            </w:pPr>
            <w:r>
              <w:drawing>
                <wp:inline distT="0" distB="0" distL="0" distR="0">
                  <wp:extent cx="251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514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42"/>
          <w:p>
            <w:pPr>
              <w:spacing w:after="20"/>
              <w:ind w:left="20"/>
              <w:jc w:val="both"/>
            </w:pPr>
            <w:r>
              <w:rPr>
                <w:rFonts w:ascii="Times New Roman"/>
                <w:b w:val="false"/>
                <w:i w:val="false"/>
                <w:color w:val="000000"/>
                <w:sz w:val="20"/>
              </w:rPr>
              <w:t>
78-81</w:t>
            </w:r>
          </w:p>
          <w:bookmarkEnd w:id="842"/>
          <w:p>
            <w:pPr>
              <w:spacing w:after="20"/>
              <w:ind w:left="20"/>
              <w:jc w:val="both"/>
            </w:pPr>
            <w:r>
              <w:rPr>
                <w:rFonts w:ascii="Times New Roman"/>
                <w:b w:val="false"/>
                <w:i w:val="false"/>
                <w:color w:val="000000"/>
                <w:sz w:val="20"/>
              </w:rPr>
              <w:t>
79-30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Колки (группы деревьев, площадью до 2 квадратных миллиметров на орошаемых, осушенных землях и до 4 квадратных миллиметров на всех других контурах)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843"/>
          <w:p>
            <w:pPr>
              <w:spacing w:after="20"/>
              <w:ind w:left="20"/>
              <w:jc w:val="both"/>
            </w:pPr>
          </w:p>
          <w:bookmarkEnd w:id="843"/>
          <w:p>
            <w:pPr>
              <w:spacing w:after="20"/>
              <w:ind w:left="20"/>
              <w:jc w:val="both"/>
            </w:pPr>
            <w:r>
              <w:drawing>
                <wp:inline distT="0" distB="0" distL="0" distR="0">
                  <wp:extent cx="2400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400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Раскорчеванные участки, неиспользуемые в сельскохозяйственном производстве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44"/>
          <w:p>
            <w:pPr>
              <w:spacing w:after="20"/>
              <w:ind w:left="20"/>
              <w:jc w:val="both"/>
            </w:pPr>
          </w:p>
          <w:bookmarkEnd w:id="844"/>
          <w:p>
            <w:pPr>
              <w:spacing w:after="20"/>
              <w:ind w:left="20"/>
              <w:jc w:val="both"/>
            </w:pPr>
            <w:r>
              <w:drawing>
                <wp:inline distT="0" distB="0" distL="0" distR="0">
                  <wp:extent cx="1905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9050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с оросительной сетью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45"/>
          <w:p>
            <w:pPr>
              <w:spacing w:after="20"/>
              <w:ind w:left="20"/>
              <w:jc w:val="both"/>
            </w:pPr>
          </w:p>
          <w:bookmarkEnd w:id="845"/>
          <w:p>
            <w:pPr>
              <w:spacing w:after="20"/>
              <w:ind w:left="20"/>
              <w:jc w:val="both"/>
            </w:pPr>
            <w:r>
              <w:drawing>
                <wp:inline distT="0" distB="0" distL="0" distR="0">
                  <wp:extent cx="30734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0734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46"/>
          <w:p>
            <w:pPr>
              <w:spacing w:after="20"/>
              <w:ind w:left="20"/>
              <w:jc w:val="both"/>
            </w:pPr>
            <w:r>
              <w:rPr>
                <w:rFonts w:ascii="Times New Roman"/>
                <w:b w:val="false"/>
                <w:i w:val="false"/>
                <w:color w:val="000000"/>
                <w:sz w:val="20"/>
              </w:rPr>
              <w:t>
(0;0;0);</w:t>
            </w:r>
          </w:p>
          <w:bookmarkEnd w:id="84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орошаемые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47"/>
          <w:p>
            <w:pPr>
              <w:spacing w:after="20"/>
              <w:ind w:left="20"/>
              <w:jc w:val="both"/>
            </w:pPr>
          </w:p>
          <w:bookmarkEnd w:id="847"/>
          <w:p>
            <w:pPr>
              <w:spacing w:after="20"/>
              <w:ind w:left="20"/>
              <w:jc w:val="both"/>
            </w:pPr>
            <w:r>
              <w:drawing>
                <wp:inline distT="0" distB="0" distL="0" distR="0">
                  <wp:extent cx="3060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0607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848"/>
          <w:p>
            <w:pPr>
              <w:spacing w:after="20"/>
              <w:ind w:left="20"/>
              <w:jc w:val="both"/>
            </w:pPr>
            <w:r>
              <w:rPr>
                <w:rFonts w:ascii="Times New Roman"/>
                <w:b w:val="false"/>
                <w:i w:val="false"/>
                <w:color w:val="000000"/>
                <w:sz w:val="20"/>
              </w:rPr>
              <w:t>
(0;0;0);</w:t>
            </w:r>
          </w:p>
          <w:bookmarkEnd w:id="84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лиманного орошения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49"/>
          <w:p>
            <w:pPr>
              <w:spacing w:after="20"/>
              <w:ind w:left="20"/>
              <w:jc w:val="both"/>
            </w:pPr>
          </w:p>
          <w:bookmarkEnd w:id="849"/>
          <w:p>
            <w:pPr>
              <w:spacing w:after="20"/>
              <w:ind w:left="20"/>
              <w:jc w:val="both"/>
            </w:pPr>
            <w:r>
              <w:drawing>
                <wp:inline distT="0" distB="0" distL="0" distR="0">
                  <wp:extent cx="2959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9591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50"/>
          <w:p>
            <w:pPr>
              <w:spacing w:after="20"/>
              <w:ind w:left="20"/>
              <w:jc w:val="both"/>
            </w:pPr>
            <w:r>
              <w:rPr>
                <w:rFonts w:ascii="Times New Roman"/>
                <w:b w:val="false"/>
                <w:i w:val="false"/>
                <w:color w:val="000000"/>
                <w:sz w:val="20"/>
              </w:rPr>
              <w:t>
(0;0;0);</w:t>
            </w:r>
          </w:p>
          <w:bookmarkEnd w:id="850"/>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заливные (пойменные)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51"/>
          <w:p>
            <w:pPr>
              <w:spacing w:after="20"/>
              <w:ind w:left="20"/>
              <w:jc w:val="both"/>
            </w:pPr>
          </w:p>
          <w:bookmarkEnd w:id="851"/>
          <w:p>
            <w:pPr>
              <w:spacing w:after="20"/>
              <w:ind w:left="20"/>
              <w:jc w:val="both"/>
            </w:pPr>
            <w:r>
              <w:drawing>
                <wp:inline distT="0" distB="0" distL="0" distR="0">
                  <wp:extent cx="2921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9210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52"/>
          <w:p>
            <w:pPr>
              <w:spacing w:after="20"/>
              <w:ind w:left="20"/>
              <w:jc w:val="both"/>
            </w:pPr>
            <w:r>
              <w:rPr>
                <w:rFonts w:ascii="Times New Roman"/>
                <w:b w:val="false"/>
                <w:i w:val="false"/>
                <w:color w:val="000000"/>
                <w:sz w:val="20"/>
              </w:rPr>
              <w:t>
71-49;</w:t>
            </w:r>
          </w:p>
          <w:bookmarkEnd w:id="852"/>
          <w:p>
            <w:pPr>
              <w:spacing w:after="20"/>
              <w:ind w:left="20"/>
              <w:jc w:val="both"/>
            </w:pPr>
            <w:r>
              <w:rPr>
                <w:rFonts w:ascii="Times New Roman"/>
                <w:b w:val="false"/>
                <w:i w:val="false"/>
                <w:color w:val="000000"/>
                <w:sz w:val="20"/>
              </w:rPr>
              <w:t>
71-50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53"/>
          <w:p>
            <w:pPr>
              <w:spacing w:after="20"/>
              <w:ind w:left="20"/>
              <w:jc w:val="both"/>
            </w:pPr>
            <w:r>
              <w:rPr>
                <w:rFonts w:ascii="Times New Roman"/>
                <w:b w:val="false"/>
                <w:i w:val="false"/>
                <w:color w:val="000000"/>
                <w:sz w:val="20"/>
              </w:rPr>
              <w:t>
(0;0;0);</w:t>
            </w:r>
          </w:p>
          <w:bookmarkEnd w:id="85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осушенные открытым дренажем (канавы отображаются соответствующими условными знаками по действительному расположению на местности)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54"/>
          <w:p>
            <w:pPr>
              <w:spacing w:after="20"/>
              <w:ind w:left="20"/>
              <w:jc w:val="both"/>
            </w:pPr>
          </w:p>
          <w:bookmarkEnd w:id="854"/>
          <w:p>
            <w:pPr>
              <w:spacing w:after="20"/>
              <w:ind w:left="20"/>
              <w:jc w:val="both"/>
            </w:pPr>
            <w:r>
              <w:drawing>
                <wp:inline distT="0" distB="0" distL="0" distR="0">
                  <wp:extent cx="2882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882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55"/>
          <w:p>
            <w:pPr>
              <w:spacing w:after="20"/>
              <w:ind w:left="20"/>
              <w:jc w:val="both"/>
            </w:pPr>
            <w:r>
              <w:rPr>
                <w:rFonts w:ascii="Times New Roman"/>
                <w:b w:val="false"/>
                <w:i w:val="false"/>
                <w:color w:val="000000"/>
                <w:sz w:val="20"/>
              </w:rPr>
              <w:t>
(0;0;0);</w:t>
            </w:r>
          </w:p>
          <w:bookmarkEnd w:id="855"/>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 кустарники (2) с двусторонним регулированием водного режима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56"/>
          <w:p>
            <w:pPr>
              <w:spacing w:after="20"/>
              <w:ind w:left="20"/>
              <w:jc w:val="both"/>
            </w:pPr>
          </w:p>
          <w:bookmarkEnd w:id="856"/>
          <w:p>
            <w:pPr>
              <w:spacing w:after="20"/>
              <w:ind w:left="20"/>
              <w:jc w:val="both"/>
            </w:pPr>
            <w:r>
              <w:drawing>
                <wp:inline distT="0" distB="0" distL="0" distR="0">
                  <wp:extent cx="2755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7559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857"/>
          <w:p>
            <w:pPr>
              <w:spacing w:after="20"/>
              <w:ind w:left="20"/>
              <w:jc w:val="both"/>
            </w:pPr>
            <w:r>
              <w:rPr>
                <w:rFonts w:ascii="Times New Roman"/>
                <w:b w:val="false"/>
                <w:i w:val="false"/>
                <w:color w:val="000000"/>
                <w:sz w:val="20"/>
              </w:rPr>
              <w:t>
(0;0;0);</w:t>
            </w:r>
          </w:p>
          <w:bookmarkEnd w:id="857"/>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858"/>
          <w:p>
            <w:pPr>
              <w:spacing w:after="20"/>
              <w:ind w:left="20"/>
              <w:jc w:val="both"/>
            </w:pPr>
            <w:r>
              <w:rPr>
                <w:rFonts w:ascii="Times New Roman"/>
                <w:b w:val="false"/>
                <w:i w:val="false"/>
                <w:color w:val="000000"/>
                <w:sz w:val="20"/>
              </w:rPr>
              <w:t>
Просеки шириной:</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от 2 до 10м (1:10 000), </w:t>
            </w:r>
          </w:p>
          <w:p>
            <w:pPr>
              <w:spacing w:after="20"/>
              <w:ind w:left="20"/>
              <w:jc w:val="both"/>
            </w:pPr>
            <w:r>
              <w:rPr>
                <w:rFonts w:ascii="Times New Roman"/>
                <w:b w:val="false"/>
                <w:i w:val="false"/>
                <w:color w:val="000000"/>
                <w:sz w:val="20"/>
              </w:rPr>
              <w:t>
2 - от 5 до 20м (1:25 000)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859"/>
          <w:p>
            <w:pPr>
              <w:spacing w:after="20"/>
              <w:ind w:left="20"/>
              <w:jc w:val="both"/>
            </w:pPr>
          </w:p>
          <w:bookmarkEnd w:id="859"/>
          <w:p>
            <w:pPr>
              <w:spacing w:after="20"/>
              <w:ind w:left="20"/>
              <w:jc w:val="both"/>
            </w:pPr>
            <w:r>
              <w:drawing>
                <wp:inline distT="0" distB="0" distL="0" distR="0">
                  <wp:extent cx="4064000" cy="164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4064000" cy="1647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860"/>
          <w:p>
            <w:pPr>
              <w:spacing w:after="20"/>
              <w:ind w:left="20"/>
              <w:jc w:val="both"/>
            </w:pPr>
            <w:r>
              <w:rPr>
                <w:rFonts w:ascii="Times New Roman"/>
                <w:b w:val="false"/>
                <w:i w:val="false"/>
                <w:color w:val="000000"/>
                <w:sz w:val="20"/>
              </w:rPr>
              <w:t>
Просеки шириной:</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1 – от 10 до 20м (1:10 000),</w:t>
            </w:r>
          </w:p>
          <w:p>
            <w:pPr>
              <w:spacing w:after="20"/>
              <w:ind w:left="20"/>
              <w:jc w:val="both"/>
            </w:pPr>
            <w:r>
              <w:rPr>
                <w:rFonts w:ascii="Times New Roman"/>
                <w:b w:val="false"/>
                <w:i w:val="false"/>
                <w:color w:val="000000"/>
                <w:sz w:val="20"/>
              </w:rPr>
              <w:t>
2 – от 20 до 50м (1:25 000), изображаются в масштабе карты</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861"/>
          <w:p>
            <w:pPr>
              <w:spacing w:after="20"/>
              <w:ind w:left="20"/>
              <w:jc w:val="both"/>
            </w:pPr>
            <w:r>
              <w:rPr>
                <w:rFonts w:ascii="Times New Roman"/>
                <w:b w:val="false"/>
                <w:i w:val="false"/>
                <w:color w:val="000000"/>
                <w:sz w:val="20"/>
              </w:rPr>
              <w:t>
Просеки шириной:</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1 – более 20 м (1:10 000),</w:t>
            </w:r>
          </w:p>
          <w:p>
            <w:pPr>
              <w:spacing w:after="20"/>
              <w:ind w:left="20"/>
              <w:jc w:val="both"/>
            </w:pPr>
            <w:r>
              <w:rPr>
                <w:rFonts w:ascii="Times New Roman"/>
                <w:b w:val="false"/>
                <w:i w:val="false"/>
                <w:color w:val="000000"/>
                <w:sz w:val="20"/>
              </w:rPr>
              <w:t>
2 – более 50 м (1:25 000)</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 и изгороди по просекам</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862"/>
          <w:p>
            <w:pPr>
              <w:spacing w:after="20"/>
              <w:ind w:left="20"/>
              <w:jc w:val="both"/>
            </w:pPr>
            <w:r>
              <w:rPr>
                <w:rFonts w:ascii="Times New Roman"/>
                <w:b w:val="false"/>
                <w:i w:val="false"/>
                <w:color w:val="000000"/>
                <w:sz w:val="20"/>
              </w:rPr>
              <w:t>
798-1</w:t>
            </w:r>
          </w:p>
          <w:bookmarkEnd w:id="862"/>
          <w:p>
            <w:pPr>
              <w:spacing w:after="20"/>
              <w:ind w:left="20"/>
              <w:jc w:val="both"/>
            </w:pPr>
            <w:r>
              <w:rPr>
                <w:rFonts w:ascii="Times New Roman"/>
                <w:b w:val="false"/>
                <w:i w:val="false"/>
                <w:color w:val="000000"/>
                <w:sz w:val="20"/>
              </w:rPr>
              <w:t>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863"/>
          <w:p>
            <w:pPr>
              <w:spacing w:after="20"/>
              <w:ind w:left="20"/>
              <w:jc w:val="both"/>
            </w:pPr>
            <w:r>
              <w:rPr>
                <w:rFonts w:ascii="Times New Roman"/>
                <w:b w:val="false"/>
                <w:i w:val="false"/>
                <w:color w:val="000000"/>
                <w:sz w:val="20"/>
              </w:rPr>
              <w:t>
(0;0;0);</w:t>
            </w:r>
          </w:p>
          <w:bookmarkEnd w:id="863"/>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64"/>
          <w:p>
            <w:pPr>
              <w:spacing w:after="20"/>
              <w:ind w:left="20"/>
              <w:jc w:val="both"/>
            </w:pPr>
            <w:r>
              <w:rPr>
                <w:rFonts w:ascii="Times New Roman"/>
                <w:b w:val="false"/>
                <w:i w:val="false"/>
                <w:color w:val="000000"/>
                <w:sz w:val="20"/>
              </w:rPr>
              <w:t xml:space="preserve">
Полевые дороги по просекам </w:t>
            </w:r>
          </w:p>
          <w:bookmarkEnd w:id="864"/>
          <w:p>
            <w:pPr>
              <w:spacing w:after="20"/>
              <w:ind w:left="20"/>
              <w:jc w:val="both"/>
            </w:pPr>
            <w:r>
              <w:rPr>
                <w:rFonts w:ascii="Times New Roman"/>
                <w:b w:val="false"/>
                <w:i w:val="false"/>
                <w:color w:val="000000"/>
                <w:sz w:val="20"/>
              </w:rPr>
              <w:t>
(условный знак просеки не наносится)</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65"/>
          <w:p>
            <w:pPr>
              <w:spacing w:after="20"/>
              <w:ind w:left="20"/>
              <w:jc w:val="both"/>
            </w:pPr>
            <w:r>
              <w:rPr>
                <w:rFonts w:ascii="Times New Roman"/>
                <w:b w:val="false"/>
                <w:i w:val="false"/>
                <w:color w:val="000000"/>
                <w:sz w:val="20"/>
              </w:rPr>
              <w:t>
(0;0;0);</w:t>
            </w:r>
          </w:p>
          <w:bookmarkEnd w:id="865"/>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66"/>
          <w:p>
            <w:pPr>
              <w:spacing w:after="20"/>
              <w:ind w:left="20"/>
              <w:jc w:val="both"/>
            </w:pPr>
            <w:r>
              <w:rPr>
                <w:rFonts w:ascii="Times New Roman"/>
                <w:b w:val="false"/>
                <w:i w:val="false"/>
                <w:color w:val="000000"/>
                <w:sz w:val="20"/>
              </w:rPr>
              <w:t>
Проселочные дороги по просекам</w:t>
            </w:r>
          </w:p>
          <w:bookmarkEnd w:id="866"/>
          <w:p>
            <w:pPr>
              <w:spacing w:after="20"/>
              <w:ind w:left="20"/>
              <w:jc w:val="both"/>
            </w:pPr>
            <w:r>
              <w:rPr>
                <w:rFonts w:ascii="Times New Roman"/>
                <w:b w:val="false"/>
                <w:i w:val="false"/>
                <w:color w:val="000000"/>
                <w:sz w:val="20"/>
              </w:rPr>
              <w:t>
(условный знак просеки не наносится)</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землепользований по просекам</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67"/>
          <w:p>
            <w:pPr>
              <w:spacing w:after="20"/>
              <w:ind w:left="20"/>
              <w:jc w:val="both"/>
            </w:pPr>
            <w:r>
              <w:rPr>
                <w:rFonts w:ascii="Times New Roman"/>
                <w:b w:val="false"/>
                <w:i w:val="false"/>
                <w:color w:val="000000"/>
                <w:sz w:val="20"/>
              </w:rPr>
              <w:t>
(0;0;0);</w:t>
            </w:r>
          </w:p>
          <w:bookmarkEnd w:id="867"/>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землепользований по лесополосам</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868"/>
          <w:p>
            <w:pPr>
              <w:spacing w:after="20"/>
              <w:ind w:left="20"/>
              <w:jc w:val="both"/>
            </w:pPr>
            <w:r>
              <w:rPr>
                <w:rFonts w:ascii="Times New Roman"/>
                <w:b w:val="false"/>
                <w:i w:val="false"/>
                <w:color w:val="000000"/>
                <w:sz w:val="20"/>
              </w:rPr>
              <w:t>
(0;0;0);</w:t>
            </w:r>
          </w:p>
          <w:bookmarkEnd w:id="868"/>
          <w:p>
            <w:pPr>
              <w:spacing w:after="20"/>
              <w:ind w:left="20"/>
              <w:jc w:val="both"/>
            </w:pPr>
            <w:r>
              <w:rPr>
                <w:rFonts w:ascii="Times New Roman"/>
                <w:b w:val="false"/>
                <w:i w:val="false"/>
                <w:color w:val="000000"/>
                <w:sz w:val="20"/>
              </w:rPr>
              <w:t>
(255;0;0)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8. Болота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869"/>
          <w:p>
            <w:pPr>
              <w:spacing w:after="20"/>
              <w:ind w:left="20"/>
              <w:jc w:val="both"/>
            </w:pPr>
            <w:r>
              <w:rPr>
                <w:rFonts w:ascii="Times New Roman"/>
                <w:b w:val="false"/>
                <w:i w:val="false"/>
                <w:color w:val="000000"/>
                <w:sz w:val="20"/>
              </w:rPr>
              <w:t>
Низинные болота:</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осоковые (1)</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камышово-тросниковые (2)</w:t>
            </w:r>
          </w:p>
          <w:p>
            <w:pPr>
              <w:spacing w:after="20"/>
              <w:ind w:left="20"/>
              <w:jc w:val="both"/>
            </w:pPr>
            <w:r>
              <w:rPr>
                <w:rFonts w:ascii="Times New Roman"/>
                <w:b w:val="false"/>
                <w:i w:val="false"/>
                <w:color w:val="000000"/>
                <w:sz w:val="20"/>
              </w:rPr>
              <w:t>
окна чистой воды (3), отображаются на всех видах болот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870"/>
          <w:p>
            <w:pPr>
              <w:spacing w:after="20"/>
              <w:ind w:left="20"/>
              <w:jc w:val="both"/>
            </w:pPr>
          </w:p>
          <w:bookmarkEnd w:id="870"/>
          <w:p>
            <w:pPr>
              <w:spacing w:after="20"/>
              <w:ind w:left="20"/>
              <w:jc w:val="both"/>
            </w:pPr>
            <w:r>
              <w:drawing>
                <wp:inline distT="0" distB="0" distL="0" distR="0">
                  <wp:extent cx="3340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3401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340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3401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871"/>
          <w:p>
            <w:pPr>
              <w:spacing w:after="20"/>
              <w:ind w:left="20"/>
              <w:jc w:val="both"/>
            </w:pPr>
            <w:r>
              <w:rPr>
                <w:rFonts w:ascii="Times New Roman"/>
                <w:b w:val="false"/>
                <w:i w:val="false"/>
                <w:color w:val="000000"/>
                <w:sz w:val="20"/>
              </w:rPr>
              <w:t>
73-18;</w:t>
            </w:r>
          </w:p>
          <w:bookmarkEnd w:id="871"/>
          <w:p>
            <w:pPr>
              <w:spacing w:after="20"/>
              <w:ind w:left="20"/>
              <w:jc w:val="both"/>
            </w:pPr>
            <w:r>
              <w:rPr>
                <w:rFonts w:ascii="Times New Roman"/>
                <w:b w:val="false"/>
                <w:i w:val="false"/>
                <w:color w:val="000000"/>
                <w:sz w:val="20"/>
              </w:rPr>
              <w:t>
78-94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872"/>
          <w:p>
            <w:pPr>
              <w:spacing w:after="20"/>
              <w:ind w:left="20"/>
              <w:jc w:val="both"/>
            </w:pPr>
            <w:r>
              <w:rPr>
                <w:rFonts w:ascii="Times New Roman"/>
                <w:b w:val="false"/>
                <w:i w:val="false"/>
                <w:color w:val="000000"/>
                <w:sz w:val="20"/>
              </w:rPr>
              <w:t>
(0;0;0);</w:t>
            </w:r>
          </w:p>
          <w:bookmarkEnd w:id="872"/>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Верховые болота (моховые)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873"/>
          <w:p>
            <w:pPr>
              <w:spacing w:after="20"/>
              <w:ind w:left="20"/>
              <w:jc w:val="both"/>
            </w:pPr>
          </w:p>
          <w:bookmarkEnd w:id="873"/>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874"/>
          <w:p>
            <w:pPr>
              <w:spacing w:after="20"/>
              <w:ind w:left="20"/>
              <w:jc w:val="both"/>
            </w:pPr>
            <w:r>
              <w:rPr>
                <w:rFonts w:ascii="Times New Roman"/>
                <w:b w:val="false"/>
                <w:i w:val="false"/>
                <w:color w:val="000000"/>
                <w:sz w:val="20"/>
              </w:rPr>
              <w:t>
(0;0;0);</w:t>
            </w:r>
          </w:p>
          <w:bookmarkEnd w:id="874"/>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Переходные болота (мохо-осоковые)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75"/>
          <w:p>
            <w:pPr>
              <w:spacing w:after="20"/>
              <w:ind w:left="20"/>
              <w:jc w:val="both"/>
            </w:pPr>
          </w:p>
          <w:bookmarkEnd w:id="875"/>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76"/>
          <w:p>
            <w:pPr>
              <w:spacing w:after="20"/>
              <w:ind w:left="20"/>
              <w:jc w:val="both"/>
            </w:pPr>
            <w:r>
              <w:rPr>
                <w:rFonts w:ascii="Times New Roman"/>
                <w:b w:val="false"/>
                <w:i w:val="false"/>
                <w:color w:val="000000"/>
                <w:sz w:val="20"/>
              </w:rPr>
              <w:t>
(0;0;0);</w:t>
            </w:r>
          </w:p>
          <w:bookmarkEnd w:id="876"/>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Осушенные болота или участки болот, неиспользуемые в сельскохозяйственном производстве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877"/>
          <w:p>
            <w:pPr>
              <w:spacing w:after="20"/>
              <w:ind w:left="20"/>
              <w:jc w:val="both"/>
            </w:pPr>
          </w:p>
          <w:bookmarkEnd w:id="877"/>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878"/>
          <w:p>
            <w:pPr>
              <w:spacing w:after="20"/>
              <w:ind w:left="20"/>
              <w:jc w:val="both"/>
            </w:pPr>
            <w:r>
              <w:rPr>
                <w:rFonts w:ascii="Times New Roman"/>
                <w:b w:val="false"/>
                <w:i w:val="false"/>
                <w:color w:val="000000"/>
                <w:sz w:val="20"/>
              </w:rPr>
              <w:t>
(0;0;0);</w:t>
            </w:r>
          </w:p>
          <w:bookmarkEnd w:id="878"/>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879"/>
          <w:p>
            <w:pPr>
              <w:spacing w:after="20"/>
              <w:ind w:left="20"/>
              <w:jc w:val="both"/>
            </w:pPr>
            <w:r>
              <w:rPr>
                <w:rFonts w:ascii="Times New Roman"/>
                <w:b w:val="false"/>
                <w:i w:val="false"/>
                <w:color w:val="000000"/>
                <w:sz w:val="20"/>
              </w:rPr>
              <w:t xml:space="preserve">
Болота или окраинные участки </w:t>
            </w:r>
          </w:p>
          <w:bookmarkEnd w:id="879"/>
          <w:p>
            <w:pPr>
              <w:spacing w:after="20"/>
              <w:ind w:left="20"/>
              <w:jc w:val="both"/>
            </w:pPr>
            <w:r>
              <w:rPr>
                <w:rFonts w:ascii="Times New Roman"/>
                <w:b w:val="false"/>
                <w:i w:val="false"/>
                <w:color w:val="000000"/>
                <w:sz w:val="20"/>
              </w:rPr>
              <w:t>
болот, заросли которых в ранний период вегетации скашиваются на корм скоту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880"/>
          <w:p>
            <w:pPr>
              <w:spacing w:after="20"/>
              <w:ind w:left="20"/>
              <w:jc w:val="both"/>
            </w:pPr>
          </w:p>
          <w:bookmarkEnd w:id="880"/>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881"/>
          <w:p>
            <w:pPr>
              <w:spacing w:after="20"/>
              <w:ind w:left="20"/>
              <w:jc w:val="both"/>
            </w:pPr>
            <w:r>
              <w:rPr>
                <w:rFonts w:ascii="Times New Roman"/>
                <w:b w:val="false"/>
                <w:i w:val="false"/>
                <w:color w:val="000000"/>
                <w:sz w:val="20"/>
              </w:rPr>
              <w:t>
(0;0;0);</w:t>
            </w:r>
          </w:p>
          <w:bookmarkEnd w:id="881"/>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Древесная и кустарниковая растительность на болотах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882"/>
          <w:p>
            <w:pPr>
              <w:spacing w:after="20"/>
              <w:ind w:left="20"/>
              <w:jc w:val="both"/>
            </w:pPr>
          </w:p>
          <w:bookmarkEnd w:id="882"/>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883"/>
          <w:p>
            <w:pPr>
              <w:spacing w:after="20"/>
              <w:ind w:left="20"/>
              <w:jc w:val="both"/>
            </w:pPr>
            <w:r>
              <w:rPr>
                <w:rFonts w:ascii="Times New Roman"/>
                <w:b w:val="false"/>
                <w:i w:val="false"/>
                <w:color w:val="000000"/>
                <w:sz w:val="20"/>
              </w:rPr>
              <w:t>
(0;0;0);</w:t>
            </w:r>
          </w:p>
          <w:bookmarkEnd w:id="883"/>
          <w:p>
            <w:pPr>
              <w:spacing w:after="20"/>
              <w:ind w:left="20"/>
              <w:jc w:val="both"/>
            </w:pPr>
            <w:r>
              <w:rPr>
                <w:rFonts w:ascii="Times New Roman"/>
                <w:b w:val="false"/>
                <w:i w:val="false"/>
                <w:color w:val="000000"/>
                <w:sz w:val="20"/>
              </w:rPr>
              <w:t>
(0;171;255)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884"/>
          <w:p>
            <w:pPr>
              <w:spacing w:after="20"/>
              <w:ind w:left="20"/>
              <w:jc w:val="both"/>
            </w:pPr>
            <w:r>
              <w:rPr>
                <w:rFonts w:ascii="Times New Roman"/>
                <w:b w:val="false"/>
                <w:i w:val="false"/>
                <w:color w:val="000000"/>
                <w:sz w:val="20"/>
              </w:rPr>
              <w:t>
Глава 9. Элементы рельефа</w:t>
            </w:r>
          </w:p>
          <w:bookmarkEnd w:id="884"/>
          <w:p>
            <w:pPr>
              <w:spacing w:after="20"/>
              <w:ind w:left="20"/>
              <w:jc w:val="both"/>
            </w:pPr>
            <w:r>
              <w:rPr>
                <w:rFonts w:ascii="Times New Roman"/>
                <w:b w:val="false"/>
                <w:i w:val="false"/>
                <w:color w:val="000000"/>
                <w:sz w:val="20"/>
              </w:rPr>
              <w:t>
Параграф 1. Естественные формы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885"/>
          <w:p>
            <w:pPr>
              <w:spacing w:after="20"/>
              <w:ind w:left="20"/>
              <w:jc w:val="both"/>
            </w:pPr>
            <w:r>
              <w:rPr>
                <w:rFonts w:ascii="Times New Roman"/>
                <w:b w:val="false"/>
                <w:i w:val="false"/>
                <w:color w:val="000000"/>
                <w:sz w:val="20"/>
              </w:rPr>
              <w:t>
Сухие русла и водороины (рытвины):</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1 – шириной до 3 мм</w:t>
            </w:r>
          </w:p>
          <w:p>
            <w:pPr>
              <w:spacing w:after="20"/>
              <w:ind w:left="20"/>
              <w:jc w:val="both"/>
            </w:pPr>
            <w:r>
              <w:rPr>
                <w:rFonts w:ascii="Times New Roman"/>
                <w:b w:val="false"/>
                <w:i w:val="false"/>
                <w:color w:val="000000"/>
                <w:sz w:val="20"/>
              </w:rPr>
              <w:t>
</w:t>
            </w:r>
            <w:r>
              <w:rPr>
                <w:rFonts w:ascii="Times New Roman"/>
                <w:b w:val="false"/>
                <w:i w:val="false"/>
                <w:color w:val="000000"/>
                <w:sz w:val="20"/>
              </w:rPr>
              <w:t>2 – шириной более 0,3 мм в масштабе карты;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(контур сухого русла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более 3 мм на карте </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заполняется соответствующими условными знаками)</w:t>
            </w:r>
          </w:p>
          <w:p>
            <w:pPr>
              <w:spacing w:after="20"/>
              <w:ind w:left="20"/>
              <w:jc w:val="both"/>
            </w:pPr>
            <w:r>
              <w:rPr>
                <w:rFonts w:ascii="Times New Roman"/>
                <w:b w:val="false"/>
                <w:i w:val="false"/>
                <w:color w:val="000000"/>
                <w:sz w:val="20"/>
              </w:rPr>
              <w:t>
(1, 2, 7 – ширина в метрах)</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886"/>
          <w:p>
            <w:pPr>
              <w:spacing w:after="20"/>
              <w:ind w:left="20"/>
              <w:jc w:val="both"/>
            </w:pPr>
          </w:p>
          <w:bookmarkEnd w:id="886"/>
          <w:p>
            <w:pPr>
              <w:spacing w:after="20"/>
              <w:ind w:left="20"/>
              <w:jc w:val="both"/>
            </w:pPr>
            <w:r>
              <w:drawing>
                <wp:inline distT="0" distB="0" distL="0" distR="0">
                  <wp:extent cx="53848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5384800" cy="741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887"/>
          <w:p>
            <w:pPr>
              <w:spacing w:after="20"/>
              <w:ind w:left="20"/>
              <w:jc w:val="both"/>
            </w:pPr>
            <w:r>
              <w:rPr>
                <w:rFonts w:ascii="Times New Roman"/>
                <w:b w:val="false"/>
                <w:i w:val="false"/>
                <w:color w:val="000000"/>
                <w:sz w:val="20"/>
              </w:rPr>
              <w:t>
728-1</w:t>
            </w:r>
          </w:p>
          <w:bookmarkEnd w:id="887"/>
          <w:p>
            <w:pPr>
              <w:spacing w:after="20"/>
              <w:ind w:left="20"/>
              <w:jc w:val="both"/>
            </w:pPr>
            <w:r>
              <w:rPr>
                <w:rFonts w:ascii="Times New Roman"/>
                <w:b w:val="false"/>
                <w:i w:val="false"/>
                <w:color w:val="000000"/>
                <w:sz w:val="20"/>
              </w:rPr>
              <w:t>
728-2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888"/>
          <w:p>
            <w:pPr>
              <w:spacing w:after="20"/>
              <w:ind w:left="20"/>
              <w:jc w:val="both"/>
            </w:pPr>
            <w:r>
              <w:rPr>
                <w:rFonts w:ascii="Times New Roman"/>
                <w:b w:val="false"/>
                <w:i w:val="false"/>
                <w:color w:val="000000"/>
                <w:sz w:val="20"/>
              </w:rPr>
              <w:t>
Овраги и промоины шириной в масштабе карты:</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1 – менее 0,3 мм</w:t>
            </w:r>
          </w:p>
          <w:p>
            <w:pPr>
              <w:spacing w:after="20"/>
              <w:ind w:left="20"/>
              <w:jc w:val="both"/>
            </w:pPr>
            <w:r>
              <w:rPr>
                <w:rFonts w:ascii="Times New Roman"/>
                <w:b w:val="false"/>
                <w:i w:val="false"/>
                <w:color w:val="000000"/>
                <w:sz w:val="20"/>
              </w:rPr>
              <w:t>
</w:t>
            </w:r>
            <w:r>
              <w:rPr>
                <w:rFonts w:ascii="Times New Roman"/>
                <w:b w:val="false"/>
                <w:i w:val="false"/>
                <w:color w:val="000000"/>
                <w:sz w:val="20"/>
              </w:rPr>
              <w:t>2 – от 0,3 до 1,0 мм</w:t>
            </w:r>
          </w:p>
          <w:p>
            <w:pPr>
              <w:spacing w:after="20"/>
              <w:ind w:left="20"/>
              <w:jc w:val="both"/>
            </w:pPr>
            <w:r>
              <w:rPr>
                <w:rFonts w:ascii="Times New Roman"/>
                <w:b w:val="false"/>
                <w:i w:val="false"/>
                <w:color w:val="000000"/>
                <w:sz w:val="20"/>
              </w:rPr>
              <w:t>
</w:t>
            </w:r>
            <w:r>
              <w:rPr>
                <w:rFonts w:ascii="Times New Roman"/>
                <w:b w:val="false"/>
                <w:i w:val="false"/>
                <w:color w:val="000000"/>
                <w:sz w:val="20"/>
              </w:rPr>
              <w:t>3 – от 1,0 до 3,0 мм</w:t>
            </w:r>
          </w:p>
          <w:p>
            <w:pPr>
              <w:spacing w:after="20"/>
              <w:ind w:left="20"/>
              <w:jc w:val="both"/>
            </w:pPr>
            <w:r>
              <w:rPr>
                <w:rFonts w:ascii="Times New Roman"/>
                <w:b w:val="false"/>
                <w:i w:val="false"/>
                <w:color w:val="000000"/>
                <w:sz w:val="20"/>
              </w:rPr>
              <w:t>
</w:t>
            </w:r>
            <w:r>
              <w:rPr>
                <w:rFonts w:ascii="Times New Roman"/>
                <w:b w:val="false"/>
                <w:i w:val="false"/>
                <w:color w:val="000000"/>
                <w:sz w:val="20"/>
              </w:rPr>
              <w:t>4 – более 3,0 мм изображаются в масштабе плана</w:t>
            </w:r>
          </w:p>
          <w:p>
            <w:pPr>
              <w:spacing w:after="20"/>
              <w:ind w:left="20"/>
              <w:jc w:val="both"/>
            </w:pPr>
            <w:r>
              <w:rPr>
                <w:rFonts w:ascii="Times New Roman"/>
                <w:b w:val="false"/>
                <w:i w:val="false"/>
                <w:color w:val="000000"/>
                <w:sz w:val="20"/>
              </w:rPr>
              <w:t>
5 – эрозионные борозды (растущие овраги)</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889"/>
          <w:p>
            <w:pPr>
              <w:spacing w:after="20"/>
              <w:ind w:left="20"/>
              <w:jc w:val="both"/>
            </w:pPr>
            <w:r>
              <w:rPr>
                <w:rFonts w:ascii="Times New Roman"/>
                <w:b w:val="false"/>
                <w:i w:val="false"/>
                <w:color w:val="000000"/>
                <w:sz w:val="20"/>
              </w:rPr>
              <w:t>
Обрывы</w:t>
            </w:r>
          </w:p>
          <w:bookmarkEnd w:id="889"/>
          <w:p>
            <w:pPr>
              <w:spacing w:after="20"/>
              <w:ind w:left="20"/>
              <w:jc w:val="both"/>
            </w:pPr>
            <w:r>
              <w:rPr>
                <w:rFonts w:ascii="Times New Roman"/>
                <w:b w:val="false"/>
                <w:i w:val="false"/>
                <w:color w:val="000000"/>
                <w:sz w:val="20"/>
              </w:rPr>
              <w:t>
(зубцы обрыва отображаются размером не более 2 мм, после этого показываются осыпи)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890"/>
          <w:p>
            <w:pPr>
              <w:spacing w:after="20"/>
              <w:ind w:left="20"/>
              <w:jc w:val="both"/>
            </w:pPr>
          </w:p>
          <w:bookmarkEnd w:id="890"/>
          <w:p>
            <w:pPr>
              <w:spacing w:after="20"/>
              <w:ind w:left="20"/>
              <w:jc w:val="both"/>
            </w:pPr>
            <w:r>
              <w:drawing>
                <wp:inline distT="0" distB="0" distL="0" distR="0">
                  <wp:extent cx="4533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4533900" cy="176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891"/>
          <w:p>
            <w:pPr>
              <w:spacing w:after="20"/>
              <w:ind w:left="20"/>
              <w:jc w:val="both"/>
            </w:pPr>
            <w:r>
              <w:rPr>
                <w:rFonts w:ascii="Times New Roman"/>
                <w:b w:val="false"/>
                <w:i w:val="false"/>
                <w:color w:val="000000"/>
                <w:sz w:val="20"/>
              </w:rPr>
              <w:t xml:space="preserve">
Линии резкого (более 10) изменения крутизны задернованных </w:t>
            </w:r>
          </w:p>
          <w:bookmarkEnd w:id="891"/>
          <w:p>
            <w:pPr>
              <w:spacing w:after="20"/>
              <w:ind w:left="20"/>
              <w:jc w:val="both"/>
            </w:pPr>
            <w:r>
              <w:rPr>
                <w:rFonts w:ascii="Times New Roman"/>
                <w:b w:val="false"/>
                <w:i w:val="false"/>
                <w:color w:val="000000"/>
                <w:sz w:val="20"/>
              </w:rPr>
              <w:t>
склонов и бровки балок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892"/>
          <w:p>
            <w:pPr>
              <w:spacing w:after="20"/>
              <w:ind w:left="20"/>
              <w:jc w:val="both"/>
            </w:pPr>
          </w:p>
          <w:bookmarkEnd w:id="892"/>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рыхлых пород (песчаные, глинистые)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893"/>
          <w:p>
            <w:pPr>
              <w:spacing w:after="20"/>
              <w:ind w:left="20"/>
              <w:jc w:val="both"/>
            </w:pPr>
          </w:p>
          <w:bookmarkEnd w:id="893"/>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894"/>
          <w:p>
            <w:pPr>
              <w:spacing w:after="20"/>
              <w:ind w:left="20"/>
              <w:jc w:val="both"/>
            </w:pPr>
            <w:r>
              <w:rPr>
                <w:rFonts w:ascii="Times New Roman"/>
                <w:b w:val="false"/>
                <w:i w:val="false"/>
                <w:color w:val="000000"/>
                <w:sz w:val="20"/>
              </w:rPr>
              <w:t xml:space="preserve">
Осыпи твердых пород </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(каменисто-щебеночные (1), </w:t>
            </w:r>
          </w:p>
          <w:p>
            <w:pPr>
              <w:spacing w:after="20"/>
              <w:ind w:left="20"/>
              <w:jc w:val="both"/>
            </w:pPr>
            <w:r>
              <w:rPr>
                <w:rFonts w:ascii="Times New Roman"/>
                <w:b w:val="false"/>
                <w:i w:val="false"/>
                <w:color w:val="000000"/>
                <w:sz w:val="20"/>
              </w:rPr>
              <w:t>
галечниковые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895"/>
          <w:p>
            <w:pPr>
              <w:spacing w:after="20"/>
              <w:ind w:left="20"/>
              <w:jc w:val="both"/>
            </w:pPr>
          </w:p>
          <w:bookmarkEnd w:id="895"/>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Скалистые обрывы и скалы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896"/>
          <w:p>
            <w:pPr>
              <w:spacing w:after="20"/>
              <w:ind w:left="20"/>
              <w:jc w:val="both"/>
            </w:pPr>
          </w:p>
          <w:bookmarkEnd w:id="896"/>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97"/>
          <w:p>
            <w:pPr>
              <w:spacing w:after="20"/>
              <w:ind w:left="20"/>
              <w:jc w:val="both"/>
            </w:pPr>
            <w:r>
              <w:rPr>
                <w:rFonts w:ascii="Times New Roman"/>
                <w:b w:val="false"/>
                <w:i w:val="false"/>
                <w:color w:val="000000"/>
                <w:sz w:val="20"/>
              </w:rPr>
              <w:t xml:space="preserve">
Дайки </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(3 – ширина дайки в</w:t>
            </w:r>
          </w:p>
          <w:p>
            <w:pPr>
              <w:spacing w:after="20"/>
              <w:ind w:left="20"/>
              <w:jc w:val="both"/>
            </w:pPr>
            <w:r>
              <w:rPr>
                <w:rFonts w:ascii="Times New Roman"/>
                <w:b w:val="false"/>
                <w:i w:val="false"/>
                <w:color w:val="000000"/>
                <w:sz w:val="20"/>
              </w:rPr>
              <w:t>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98"/>
          <w:p>
            <w:pPr>
              <w:spacing w:after="20"/>
              <w:ind w:left="20"/>
              <w:jc w:val="both"/>
            </w:pPr>
          </w:p>
          <w:bookmarkEnd w:id="898"/>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899"/>
          <w:p>
            <w:pPr>
              <w:spacing w:after="20"/>
              <w:ind w:left="20"/>
              <w:jc w:val="both"/>
            </w:pPr>
            <w:r>
              <w:rPr>
                <w:rFonts w:ascii="Times New Roman"/>
                <w:b w:val="false"/>
                <w:i w:val="false"/>
                <w:color w:val="000000"/>
                <w:sz w:val="20"/>
              </w:rPr>
              <w:t>
Оползни</w:t>
            </w:r>
          </w:p>
          <w:bookmarkEnd w:id="899"/>
          <w:p>
            <w:pPr>
              <w:spacing w:after="20"/>
              <w:ind w:left="20"/>
              <w:jc w:val="both"/>
            </w:pPr>
            <w:r>
              <w:rPr>
                <w:rFonts w:ascii="Times New Roman"/>
                <w:b w:val="false"/>
                <w:i w:val="false"/>
                <w:color w:val="000000"/>
                <w:sz w:val="20"/>
              </w:rPr>
              <w:t>
(внемасштабные условные знаки отображаются диаметром 2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00"/>
          <w:p>
            <w:pPr>
              <w:spacing w:after="20"/>
              <w:ind w:left="20"/>
              <w:jc w:val="both"/>
            </w:pPr>
          </w:p>
          <w:bookmarkEnd w:id="900"/>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01"/>
          <w:p>
            <w:pPr>
              <w:spacing w:after="20"/>
              <w:ind w:left="20"/>
              <w:jc w:val="both"/>
            </w:pPr>
            <w:r>
              <w:rPr>
                <w:rFonts w:ascii="Times New Roman"/>
                <w:b w:val="false"/>
                <w:i w:val="false"/>
                <w:color w:val="000000"/>
                <w:sz w:val="20"/>
              </w:rPr>
              <w:t>
Карстовые воронки</w:t>
            </w:r>
          </w:p>
          <w:bookmarkEnd w:id="901"/>
          <w:p>
            <w:pPr>
              <w:spacing w:after="20"/>
              <w:ind w:left="20"/>
              <w:jc w:val="both"/>
            </w:pPr>
            <w:r>
              <w:rPr>
                <w:rFonts w:ascii="Times New Roman"/>
                <w:b w:val="false"/>
                <w:i w:val="false"/>
                <w:color w:val="000000"/>
                <w:sz w:val="20"/>
              </w:rPr>
              <w:t>
(внемасштабные условные знаки отображаются диаметром 2 мм на карте)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02"/>
          <w:p>
            <w:pPr>
              <w:spacing w:after="20"/>
              <w:ind w:left="20"/>
              <w:jc w:val="both"/>
            </w:pPr>
          </w:p>
          <w:bookmarkEnd w:id="902"/>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03"/>
          <w:p>
            <w:pPr>
              <w:spacing w:after="20"/>
              <w:ind w:left="20"/>
              <w:jc w:val="both"/>
            </w:pPr>
          </w:p>
          <w:bookmarkEnd w:id="903"/>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2. Искусственные формы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Участки террасированных склонов (условный знак применяется в сочетании с условными знаками сельскохозяйственных угодий)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04"/>
          <w:p>
            <w:pPr>
              <w:spacing w:after="20"/>
              <w:ind w:left="20"/>
              <w:jc w:val="both"/>
            </w:pPr>
          </w:p>
          <w:bookmarkEnd w:id="904"/>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05"/>
          <w:p>
            <w:pPr>
              <w:spacing w:after="20"/>
              <w:ind w:left="20"/>
              <w:jc w:val="both"/>
            </w:pPr>
            <w:r>
              <w:rPr>
                <w:rFonts w:ascii="Times New Roman"/>
                <w:b w:val="false"/>
                <w:i w:val="false"/>
                <w:color w:val="000000"/>
                <w:sz w:val="20"/>
              </w:rPr>
              <w:t>
Гряды камней шириной на карте 10 – ширина гряды в метрах):</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а – до 1,5 мм</w:t>
            </w:r>
          </w:p>
          <w:p>
            <w:pPr>
              <w:spacing w:after="20"/>
              <w:ind w:left="20"/>
              <w:jc w:val="both"/>
            </w:pPr>
            <w:r>
              <w:rPr>
                <w:rFonts w:ascii="Times New Roman"/>
                <w:b w:val="false"/>
                <w:i w:val="false"/>
                <w:color w:val="000000"/>
                <w:sz w:val="20"/>
              </w:rPr>
              <w:t>
б – более 1,5 мм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06"/>
          <w:p>
            <w:pPr>
              <w:spacing w:after="20"/>
              <w:ind w:left="20"/>
              <w:jc w:val="both"/>
            </w:pPr>
          </w:p>
          <w:bookmarkEnd w:id="906"/>
          <w:p>
            <w:pPr>
              <w:spacing w:after="20"/>
              <w:ind w:left="20"/>
              <w:jc w:val="both"/>
            </w:pPr>
            <w:r>
              <w:drawing>
                <wp:inline distT="0" distB="0" distL="0" distR="0">
                  <wp:extent cx="3111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1115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Изрытые места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07"/>
          <w:p>
            <w:pPr>
              <w:spacing w:after="20"/>
              <w:ind w:left="20"/>
              <w:jc w:val="both"/>
            </w:pPr>
          </w:p>
          <w:bookmarkEnd w:id="907"/>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908"/>
          <w:p>
            <w:pPr>
              <w:spacing w:after="20"/>
              <w:ind w:left="20"/>
              <w:jc w:val="both"/>
            </w:pPr>
            <w:r>
              <w:rPr>
                <w:rFonts w:ascii="Times New Roman"/>
                <w:b w:val="false"/>
                <w:i w:val="false"/>
                <w:color w:val="000000"/>
                <w:sz w:val="20"/>
              </w:rPr>
              <w:t>
73-71</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73-55</w:t>
            </w:r>
          </w:p>
          <w:p>
            <w:pPr>
              <w:spacing w:after="20"/>
              <w:ind w:left="20"/>
              <w:jc w:val="both"/>
            </w:pPr>
            <w:r>
              <w:rPr>
                <w:rFonts w:ascii="Times New Roman"/>
                <w:b w:val="false"/>
                <w:i w:val="false"/>
                <w:color w:val="000000"/>
                <w:sz w:val="20"/>
              </w:rPr>
              <w:t>
</w:t>
            </w:r>
            <w:r>
              <w:rPr>
                <w:rFonts w:ascii="Times New Roman"/>
                <w:b w:val="false"/>
                <w:i w:val="false"/>
                <w:color w:val="000000"/>
                <w:sz w:val="20"/>
              </w:rPr>
              <w:t>73-54</w:t>
            </w:r>
          </w:p>
          <w:p>
            <w:pPr>
              <w:spacing w:after="20"/>
              <w:ind w:left="20"/>
              <w:jc w:val="both"/>
            </w:pPr>
            <w:r>
              <w:rPr>
                <w:rFonts w:ascii="Times New Roman"/>
                <w:b w:val="false"/>
                <w:i w:val="false"/>
                <w:color w:val="000000"/>
                <w:sz w:val="20"/>
              </w:rPr>
              <w:t>
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09"/>
          <w:p>
            <w:pPr>
              <w:spacing w:after="20"/>
              <w:ind w:left="20"/>
              <w:jc w:val="both"/>
            </w:pPr>
          </w:p>
          <w:bookmarkEnd w:id="909"/>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10"/>
          <w:p>
            <w:pPr>
              <w:spacing w:after="20"/>
              <w:ind w:left="20"/>
              <w:jc w:val="both"/>
            </w:pPr>
          </w:p>
          <w:bookmarkEnd w:id="910"/>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незадернованные (1), закрепленные редкой травянистой растительностью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11"/>
          <w:p>
            <w:pPr>
              <w:spacing w:after="20"/>
              <w:ind w:left="20"/>
              <w:jc w:val="both"/>
            </w:pPr>
          </w:p>
          <w:bookmarkEnd w:id="911"/>
          <w:p>
            <w:pPr>
              <w:spacing w:after="20"/>
              <w:ind w:left="20"/>
              <w:jc w:val="both"/>
            </w:pPr>
            <w:r>
              <w:drawing>
                <wp:inline distT="0" distB="0" distL="0" distR="0">
                  <wp:extent cx="3238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2385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12"/>
          <w:p>
            <w:pPr>
              <w:spacing w:after="20"/>
              <w:ind w:left="20"/>
              <w:jc w:val="both"/>
            </w:pPr>
          </w:p>
          <w:bookmarkEnd w:id="912"/>
          <w:p>
            <w:pPr>
              <w:spacing w:after="20"/>
              <w:ind w:left="20"/>
              <w:jc w:val="both"/>
            </w:pPr>
            <w:r>
              <w:drawing>
                <wp:inline distT="0" distB="0" distL="0" distR="0">
                  <wp:extent cx="3086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0861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Меловые обнажения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13"/>
          <w:p>
            <w:pPr>
              <w:spacing w:after="20"/>
              <w:ind w:left="20"/>
              <w:jc w:val="both"/>
            </w:pPr>
          </w:p>
          <w:bookmarkEnd w:id="913"/>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россыпи и щебеночные поверхности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14"/>
          <w:p>
            <w:pPr>
              <w:spacing w:after="20"/>
              <w:ind w:left="20"/>
              <w:jc w:val="both"/>
            </w:pPr>
          </w:p>
          <w:bookmarkEnd w:id="914"/>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поверхности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15"/>
          <w:p>
            <w:pPr>
              <w:spacing w:after="20"/>
              <w:ind w:left="20"/>
              <w:jc w:val="both"/>
            </w:pPr>
          </w:p>
          <w:bookmarkEnd w:id="915"/>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16"/>
          <w:p>
            <w:pPr>
              <w:spacing w:after="20"/>
              <w:ind w:left="20"/>
              <w:jc w:val="both"/>
            </w:pPr>
            <w:r>
              <w:rPr>
                <w:rFonts w:ascii="Times New Roman"/>
                <w:b w:val="false"/>
                <w:i w:val="false"/>
                <w:color w:val="000000"/>
                <w:sz w:val="20"/>
              </w:rPr>
              <w:t>
Каменные реки</w:t>
            </w:r>
          </w:p>
          <w:bookmarkEnd w:id="916"/>
          <w:p>
            <w:pPr>
              <w:spacing w:after="20"/>
              <w:ind w:left="20"/>
              <w:jc w:val="both"/>
            </w:pPr>
            <w:r>
              <w:rPr>
                <w:rFonts w:ascii="Times New Roman"/>
                <w:b w:val="false"/>
                <w:i w:val="false"/>
                <w:color w:val="000000"/>
                <w:sz w:val="20"/>
              </w:rPr>
              <w:t>
(2 – ширина каменных рек в метрах)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17"/>
          <w:p>
            <w:pPr>
              <w:spacing w:after="20"/>
              <w:ind w:left="20"/>
              <w:jc w:val="both"/>
            </w:pPr>
          </w:p>
          <w:bookmarkEnd w:id="917"/>
          <w:p>
            <w:pPr>
              <w:spacing w:after="20"/>
              <w:ind w:left="20"/>
              <w:jc w:val="both"/>
            </w:pPr>
            <w:r>
              <w:drawing>
                <wp:inline distT="0" distB="0" distL="0" distR="0">
                  <wp:extent cx="3581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5814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камней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18"/>
          <w:p>
            <w:pPr>
              <w:spacing w:after="20"/>
              <w:ind w:left="20"/>
              <w:jc w:val="both"/>
            </w:pPr>
          </w:p>
          <w:bookmarkEnd w:id="918"/>
          <w:p>
            <w:pPr>
              <w:spacing w:after="20"/>
              <w:ind w:left="20"/>
              <w:jc w:val="both"/>
            </w:pPr>
            <w:r>
              <w:drawing>
                <wp:inline distT="0" distB="0" distL="0" distR="0">
                  <wp:extent cx="35814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5814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10. Земли, неиспользуемые в сельском хозяйстве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578100" cy="179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поверхности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705100" cy="175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всех видов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92400" cy="176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19"/>
          <w:p>
            <w:pPr>
              <w:spacing w:after="20"/>
              <w:ind w:left="20"/>
              <w:jc w:val="both"/>
            </w:pPr>
            <w:r>
              <w:rPr>
                <w:rFonts w:ascii="Times New Roman"/>
                <w:b w:val="false"/>
                <w:i w:val="false"/>
                <w:color w:val="000000"/>
                <w:sz w:val="20"/>
              </w:rPr>
              <w:t>
73-19</w:t>
            </w:r>
          </w:p>
          <w:bookmarkEnd w:id="919"/>
          <w:p>
            <w:pPr>
              <w:spacing w:after="20"/>
              <w:ind w:left="20"/>
              <w:jc w:val="both"/>
            </w:pPr>
            <w:r>
              <w:rPr>
                <w:rFonts w:ascii="Times New Roman"/>
                <w:b w:val="false"/>
                <w:i w:val="false"/>
                <w:color w:val="000000"/>
                <w:sz w:val="20"/>
              </w:rPr>
              <w:t>
73-52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Блюдца и западинки, выражающиеся в масштабе карты, распаханные, но неосвоенные (вымочки)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Мочажины, не выражающиеся в масштабе карты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7305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загрязненные отходами промышленных предприятий, засыпанные мелкоземом и по изрытым местам (условный знак загрязненности и изрытости наносится в сочетании с условным знаком бывшего сельскохозяйственного угодья)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7178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20"/>
          <w:p>
            <w:pPr>
              <w:spacing w:after="20"/>
              <w:ind w:left="20"/>
              <w:jc w:val="both"/>
            </w:pPr>
            <w:r>
              <w:rPr>
                <w:rFonts w:ascii="Times New Roman"/>
                <w:b w:val="false"/>
                <w:i w:val="false"/>
                <w:color w:val="000000"/>
                <w:sz w:val="20"/>
              </w:rPr>
              <w:t>
С</w:t>
            </w:r>
          </w:p>
          <w:bookmarkEnd w:id="920"/>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 и терриконы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7178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21"/>
          <w:p>
            <w:pPr>
              <w:spacing w:after="20"/>
              <w:ind w:left="20"/>
              <w:jc w:val="both"/>
            </w:pPr>
            <w:r>
              <w:rPr>
                <w:rFonts w:ascii="Times New Roman"/>
                <w:b w:val="false"/>
                <w:i w:val="false"/>
                <w:color w:val="000000"/>
                <w:sz w:val="20"/>
              </w:rPr>
              <w:t>
73-2</w:t>
            </w:r>
          </w:p>
          <w:bookmarkEnd w:id="921"/>
          <w:p>
            <w:pPr>
              <w:spacing w:after="20"/>
              <w:ind w:left="20"/>
              <w:jc w:val="both"/>
            </w:pPr>
            <w:r>
              <w:rPr>
                <w:rFonts w:ascii="Times New Roman"/>
                <w:b w:val="false"/>
                <w:i w:val="false"/>
                <w:color w:val="000000"/>
                <w:sz w:val="20"/>
              </w:rPr>
              <w:t>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22"/>
          <w:p>
            <w:pPr>
              <w:spacing w:after="20"/>
              <w:ind w:left="20"/>
              <w:jc w:val="both"/>
            </w:pPr>
            <w:r>
              <w:rPr>
                <w:rFonts w:ascii="Times New Roman"/>
                <w:b w:val="false"/>
                <w:i w:val="false"/>
                <w:color w:val="000000"/>
                <w:sz w:val="20"/>
              </w:rPr>
              <w:t>
С</w:t>
            </w:r>
          </w:p>
          <w:bookmarkEnd w:id="922"/>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добычи полезных ископаемых, выемки фунта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7940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23"/>
          <w:p>
            <w:pPr>
              <w:spacing w:after="20"/>
              <w:ind w:left="20"/>
              <w:jc w:val="both"/>
            </w:pPr>
            <w:r>
              <w:rPr>
                <w:rFonts w:ascii="Times New Roman"/>
                <w:b w:val="false"/>
                <w:i w:val="false"/>
                <w:color w:val="000000"/>
                <w:sz w:val="20"/>
              </w:rPr>
              <w:t>
С</w:t>
            </w:r>
          </w:p>
          <w:bookmarkEnd w:id="923"/>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соляные разработки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7559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Нерекультивированные земли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755900" cy="168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Снежники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797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Наледи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7051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768600" cy="176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24"/>
          <w:p>
            <w:pPr>
              <w:spacing w:after="20"/>
              <w:ind w:left="20"/>
              <w:jc w:val="both"/>
            </w:pPr>
            <w:r>
              <w:rPr>
                <w:rFonts w:ascii="Times New Roman"/>
                <w:b w:val="false"/>
                <w:i w:val="false"/>
                <w:color w:val="000000"/>
                <w:sz w:val="20"/>
              </w:rPr>
              <w:t>
73-90</w:t>
            </w:r>
          </w:p>
          <w:bookmarkEnd w:id="924"/>
          <w:p>
            <w:pPr>
              <w:spacing w:after="20"/>
              <w:ind w:left="20"/>
              <w:jc w:val="both"/>
            </w:pPr>
            <w:r>
              <w:rPr>
                <w:rFonts w:ascii="Times New Roman"/>
                <w:b w:val="false"/>
                <w:i w:val="false"/>
                <w:color w:val="000000"/>
                <w:sz w:val="20"/>
              </w:rPr>
              <w:t>
7318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11. Земли несельскохозяйственного назначения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25"/>
          <w:p>
            <w:pPr>
              <w:spacing w:after="20"/>
              <w:ind w:left="20"/>
              <w:jc w:val="both"/>
            </w:pPr>
            <w:r>
              <w:rPr>
                <w:rFonts w:ascii="Times New Roman"/>
                <w:b w:val="false"/>
                <w:i w:val="false"/>
                <w:color w:val="000000"/>
                <w:sz w:val="20"/>
              </w:rPr>
              <w:t>
С</w:t>
            </w:r>
          </w:p>
          <w:bookmarkEnd w:id="925"/>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416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26"/>
          <w:p>
            <w:pPr>
              <w:spacing w:after="20"/>
              <w:ind w:left="20"/>
              <w:jc w:val="both"/>
            </w:pPr>
            <w:r>
              <w:rPr>
                <w:rFonts w:ascii="Times New Roman"/>
                <w:b w:val="false"/>
                <w:i w:val="false"/>
                <w:color w:val="000000"/>
                <w:sz w:val="20"/>
              </w:rPr>
              <w:t>
774</w:t>
            </w:r>
          </w:p>
          <w:bookmarkEnd w:id="926"/>
          <w:p>
            <w:pPr>
              <w:spacing w:after="20"/>
              <w:ind w:left="20"/>
              <w:jc w:val="both"/>
            </w:pPr>
            <w:r>
              <w:rPr>
                <w:rFonts w:ascii="Times New Roman"/>
                <w:b w:val="false"/>
                <w:i w:val="false"/>
                <w:color w:val="000000"/>
                <w:sz w:val="20"/>
              </w:rPr>
              <w:t>
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27"/>
          <w:p>
            <w:pPr>
              <w:spacing w:after="20"/>
              <w:ind w:left="20"/>
              <w:jc w:val="both"/>
            </w:pPr>
            <w:r>
              <w:rPr>
                <w:rFonts w:ascii="Times New Roman"/>
                <w:b w:val="false"/>
                <w:i w:val="false"/>
                <w:color w:val="000000"/>
                <w:sz w:val="20"/>
              </w:rPr>
              <w:t>
С</w:t>
            </w:r>
          </w:p>
          <w:bookmarkEnd w:id="927"/>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79700" cy="160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28"/>
          <w:p>
            <w:pPr>
              <w:spacing w:after="20"/>
              <w:ind w:left="20"/>
              <w:jc w:val="both"/>
            </w:pPr>
            <w:r>
              <w:rPr>
                <w:rFonts w:ascii="Times New Roman"/>
                <w:b w:val="false"/>
                <w:i w:val="false"/>
                <w:color w:val="000000"/>
                <w:sz w:val="20"/>
              </w:rPr>
              <w:t>
730-1</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73-59</w:t>
            </w:r>
          </w:p>
          <w:p>
            <w:pPr>
              <w:spacing w:after="20"/>
              <w:ind w:left="20"/>
              <w:jc w:val="both"/>
            </w:pPr>
            <w:r>
              <w:rPr>
                <w:rFonts w:ascii="Times New Roman"/>
                <w:b w:val="false"/>
                <w:i w:val="false"/>
                <w:color w:val="000000"/>
                <w:sz w:val="20"/>
              </w:rPr>
              <w:t>
7322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743200" cy="168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29"/>
          <w:p>
            <w:pPr>
              <w:spacing w:after="20"/>
              <w:ind w:left="20"/>
              <w:jc w:val="both"/>
            </w:pPr>
            <w:r>
              <w:rPr>
                <w:rFonts w:ascii="Times New Roman"/>
                <w:b w:val="false"/>
                <w:i w:val="false"/>
                <w:color w:val="000000"/>
                <w:sz w:val="20"/>
              </w:rPr>
              <w:t xml:space="preserve">
Участки промышленных, транспортных организаций, учреждений, учебных заведений, расположенные вне городов и поселков городского типа: </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электрические подстанции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 водопроводные станции, </w:t>
            </w:r>
          </w:p>
          <w:p>
            <w:pPr>
              <w:spacing w:after="20"/>
              <w:ind w:left="20"/>
              <w:jc w:val="both"/>
            </w:pPr>
            <w:r>
              <w:rPr>
                <w:rFonts w:ascii="Times New Roman"/>
                <w:b w:val="false"/>
                <w:i w:val="false"/>
                <w:color w:val="000000"/>
                <w:sz w:val="20"/>
              </w:rPr>
              <w:t>
водокачки.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28900" cy="407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30"/>
          <w:p>
            <w:pPr>
              <w:spacing w:after="20"/>
              <w:ind w:left="20"/>
              <w:jc w:val="both"/>
            </w:pPr>
            <w:r>
              <w:rPr>
                <w:rFonts w:ascii="Times New Roman"/>
                <w:b w:val="false"/>
                <w:i w:val="false"/>
                <w:color w:val="000000"/>
                <w:sz w:val="20"/>
              </w:rPr>
              <w:t>
72-44</w:t>
            </w:r>
          </w:p>
          <w:bookmarkEnd w:id="930"/>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931"/>
          <w:p>
            <w:pPr>
              <w:spacing w:after="20"/>
              <w:ind w:left="20"/>
              <w:jc w:val="both"/>
            </w:pPr>
            <w:r>
              <w:rPr>
                <w:rFonts w:ascii="Times New Roman"/>
                <w:b w:val="false"/>
                <w:i w:val="false"/>
                <w:color w:val="000000"/>
                <w:sz w:val="20"/>
              </w:rPr>
              <w:t>
С</w:t>
            </w:r>
          </w:p>
          <w:bookmarkEnd w:id="931"/>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Разрушенные и полуразрушенные строения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28900" cy="165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32"/>
          <w:p>
            <w:pPr>
              <w:spacing w:after="20"/>
              <w:ind w:left="20"/>
              <w:jc w:val="both"/>
            </w:pPr>
            <w:r>
              <w:rPr>
                <w:rFonts w:ascii="Times New Roman"/>
                <w:b w:val="false"/>
                <w:i w:val="false"/>
                <w:color w:val="000000"/>
                <w:sz w:val="20"/>
              </w:rPr>
              <w:t>
712-1</w:t>
            </w:r>
          </w:p>
          <w:bookmarkEnd w:id="932"/>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33"/>
          <w:p>
            <w:pPr>
              <w:spacing w:after="20"/>
              <w:ind w:left="20"/>
              <w:jc w:val="both"/>
            </w:pPr>
            <w:r>
              <w:rPr>
                <w:rFonts w:ascii="Times New Roman"/>
                <w:b w:val="false"/>
                <w:i w:val="false"/>
                <w:color w:val="000000"/>
                <w:sz w:val="20"/>
              </w:rPr>
              <w:t>
С</w:t>
            </w:r>
          </w:p>
          <w:bookmarkEnd w:id="933"/>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03500" cy="160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934"/>
          <w:p>
            <w:pPr>
              <w:spacing w:after="20"/>
              <w:ind w:left="20"/>
              <w:jc w:val="both"/>
            </w:pPr>
            <w:r>
              <w:rPr>
                <w:rFonts w:ascii="Times New Roman"/>
                <w:b w:val="false"/>
                <w:i w:val="false"/>
                <w:color w:val="000000"/>
                <w:sz w:val="20"/>
              </w:rPr>
              <w:t xml:space="preserve">
Линии высоковольтных электропередач: </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неопознанные опоры </w:t>
            </w:r>
          </w:p>
          <w:p>
            <w:pPr>
              <w:spacing w:after="20"/>
              <w:ind w:left="20"/>
              <w:jc w:val="both"/>
            </w:pPr>
            <w:r>
              <w:rPr>
                <w:rFonts w:ascii="Times New Roman"/>
                <w:b w:val="false"/>
                <w:i w:val="false"/>
                <w:color w:val="000000"/>
                <w:sz w:val="20"/>
              </w:rPr>
              <w:t>
 2– опознанные опоры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1176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35"/>
          <w:p>
            <w:pPr>
              <w:spacing w:after="20"/>
              <w:ind w:left="20"/>
              <w:jc w:val="both"/>
            </w:pPr>
            <w:r>
              <w:rPr>
                <w:rFonts w:ascii="Times New Roman"/>
                <w:b w:val="false"/>
                <w:i w:val="false"/>
                <w:color w:val="000000"/>
                <w:sz w:val="20"/>
              </w:rPr>
              <w:t>
725</w:t>
            </w:r>
          </w:p>
          <w:bookmarkEnd w:id="935"/>
          <w:p>
            <w:pPr>
              <w:spacing w:after="20"/>
              <w:ind w:left="20"/>
              <w:jc w:val="both"/>
            </w:pPr>
            <w:r>
              <w:rPr>
                <w:rFonts w:ascii="Times New Roman"/>
                <w:b w:val="false"/>
                <w:i w:val="false"/>
                <w:color w:val="000000"/>
                <w:sz w:val="20"/>
              </w:rPr>
              <w:t>
72-11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36"/>
          <w:p>
            <w:pPr>
              <w:spacing w:after="20"/>
              <w:ind w:left="20"/>
              <w:jc w:val="both"/>
            </w:pPr>
            <w:r>
              <w:rPr>
                <w:rFonts w:ascii="Times New Roman"/>
                <w:b w:val="false"/>
                <w:i w:val="false"/>
                <w:color w:val="000000"/>
                <w:sz w:val="20"/>
              </w:rPr>
              <w:t xml:space="preserve">
1 – газопроводы наземные </w:t>
            </w:r>
          </w:p>
          <w:bookmarkEnd w:id="936"/>
          <w:p>
            <w:pPr>
              <w:spacing w:after="20"/>
              <w:ind w:left="20"/>
              <w:jc w:val="both"/>
            </w:pPr>
            <w:r>
              <w:rPr>
                <w:rFonts w:ascii="Times New Roman"/>
                <w:b w:val="false"/>
                <w:i w:val="false"/>
                <w:color w:val="000000"/>
                <w:sz w:val="20"/>
              </w:rPr>
              <w:t>
2– нефтепроводы наземные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37"/>
          <w:p>
            <w:pPr>
              <w:spacing w:after="20"/>
              <w:ind w:left="20"/>
              <w:jc w:val="both"/>
            </w:pPr>
            <w:r>
              <w:rPr>
                <w:rFonts w:ascii="Times New Roman"/>
                <w:b w:val="false"/>
                <w:i w:val="false"/>
                <w:color w:val="000000"/>
                <w:sz w:val="20"/>
              </w:rPr>
              <w:t>
73-25</w:t>
            </w:r>
          </w:p>
          <w:bookmarkEnd w:id="937"/>
          <w:p>
            <w:pPr>
              <w:spacing w:after="20"/>
              <w:ind w:left="20"/>
              <w:jc w:val="both"/>
            </w:pPr>
            <w:r>
              <w:rPr>
                <w:rFonts w:ascii="Times New Roman"/>
                <w:b w:val="false"/>
                <w:i w:val="false"/>
                <w:color w:val="000000"/>
                <w:sz w:val="20"/>
              </w:rPr>
              <w:t>
735-2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938"/>
          <w:p>
            <w:pPr>
              <w:spacing w:after="20"/>
              <w:ind w:left="20"/>
              <w:jc w:val="both"/>
            </w:pPr>
            <w:r>
              <w:rPr>
                <w:rFonts w:ascii="Times New Roman"/>
                <w:b w:val="false"/>
                <w:i w:val="false"/>
                <w:color w:val="000000"/>
                <w:sz w:val="20"/>
              </w:rPr>
              <w:t xml:space="preserve">
1 – газопроводы подземные </w:t>
            </w:r>
          </w:p>
          <w:bookmarkEnd w:id="938"/>
          <w:p>
            <w:pPr>
              <w:spacing w:after="20"/>
              <w:ind w:left="20"/>
              <w:jc w:val="both"/>
            </w:pPr>
            <w:r>
              <w:rPr>
                <w:rFonts w:ascii="Times New Roman"/>
                <w:b w:val="false"/>
                <w:i w:val="false"/>
                <w:color w:val="000000"/>
                <w:sz w:val="20"/>
              </w:rPr>
              <w:t>
2 – нефтепроводы подземные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755900" cy="172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39"/>
          <w:p>
            <w:pPr>
              <w:spacing w:after="20"/>
              <w:ind w:left="20"/>
              <w:jc w:val="both"/>
            </w:pPr>
            <w:r>
              <w:rPr>
                <w:rFonts w:ascii="Times New Roman"/>
                <w:b w:val="false"/>
                <w:i w:val="false"/>
                <w:color w:val="000000"/>
                <w:sz w:val="20"/>
              </w:rPr>
              <w:t>
737-2</w:t>
            </w:r>
          </w:p>
          <w:bookmarkEnd w:id="939"/>
          <w:p>
            <w:pPr>
              <w:spacing w:after="20"/>
              <w:ind w:left="20"/>
              <w:jc w:val="both"/>
            </w:pPr>
            <w:r>
              <w:rPr>
                <w:rFonts w:ascii="Times New Roman"/>
                <w:b w:val="false"/>
                <w:i w:val="false"/>
                <w:color w:val="000000"/>
                <w:sz w:val="20"/>
              </w:rPr>
              <w:t>
73-27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12. Образцы шрифтов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(далее-Т)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Столица Республики Казахстан. Города с населением свыше 1 000 000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шрифт СН132, К- 16, жирный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10 000 до 50 000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T132, К-16,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2 000 до 10 000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T132, К-16,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менее 2 000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T132, К-16,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областей, города с населением от 100 000 до 500 000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CH122, К-16,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океанов, морей, проливов, бухт, фьордов, губ, лагун, лиманов, озер, водохранилищ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A431,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судоходных рек и каналов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A431,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рек, ручьев, каналов и сухих русел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A431,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городского типа 2000 жителей и более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D432, К-16, жирный курсив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городского типа менее 2000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D432, К-16,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сельского и дачного типа более 200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T132, К-11,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сельского и дачного типа от 100 до 200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T132, К-12,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сельского и дачного типа менее 20 жителей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Р152, К-11,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дома и дворы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Bm431,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Вторые названия поселков сельского и дачного типа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P131, К-11,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разъезды, платформы, остановочные пункты и пристани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D231,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канав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D432,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пунктов триангуляции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Bm431,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у знаков промышленных и других объектов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Bm431,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и собственные значения у знаков колодцев, источников; подписи величины приливов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Bm431,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отметок высот и пунктов триангуляции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PragmaticaCondC,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40"/>
          <w:p>
            <w:pPr>
              <w:spacing w:after="20"/>
              <w:ind w:left="20"/>
              <w:jc w:val="both"/>
            </w:pPr>
            <w:r>
              <w:rPr>
                <w:rFonts w:ascii="Times New Roman"/>
                <w:b w:val="false"/>
                <w:i w:val="false"/>
                <w:color w:val="000000"/>
                <w:sz w:val="20"/>
              </w:rPr>
              <w:t>
Пояснительные подписи материала покрытия дорог и количественных характеристик: объектов,</w:t>
            </w:r>
          </w:p>
          <w:bookmarkEnd w:id="940"/>
          <w:p>
            <w:pPr>
              <w:spacing w:after="20"/>
              <w:ind w:left="20"/>
              <w:jc w:val="both"/>
            </w:pPr>
            <w:r>
              <w:rPr>
                <w:rFonts w:ascii="Times New Roman"/>
                <w:b w:val="false"/>
                <w:i w:val="false"/>
                <w:color w:val="000000"/>
                <w:sz w:val="20"/>
              </w:rPr>
              <w:t>
изображаемых на карте условными знаками (мостов, дорог, плотин)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P151,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941"/>
          <w:p>
            <w:pPr>
              <w:spacing w:after="20"/>
              <w:ind w:left="20"/>
              <w:jc w:val="both"/>
            </w:pPr>
            <w:r>
              <w:rPr>
                <w:rFonts w:ascii="Times New Roman"/>
                <w:b w:val="false"/>
                <w:i w:val="false"/>
                <w:color w:val="000000"/>
                <w:sz w:val="20"/>
              </w:rPr>
              <w:t>
Пояснительные подписи количественных характеристик: объектов рельефа (обрывов, валов,</w:t>
            </w:r>
          </w:p>
          <w:bookmarkEnd w:id="941"/>
          <w:p>
            <w:pPr>
              <w:spacing w:after="20"/>
              <w:ind w:left="20"/>
              <w:jc w:val="both"/>
            </w:pPr>
            <w:r>
              <w:rPr>
                <w:rFonts w:ascii="Times New Roman"/>
                <w:b w:val="false"/>
                <w:i w:val="false"/>
                <w:color w:val="000000"/>
                <w:sz w:val="20"/>
              </w:rPr>
              <w:t>
оврагов, карьеров, ям, бугров)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PragmaticaCondC, К-6,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островов, полуостровов, кос, мысов, шхер, рифов, надводных камней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P152,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низменностей, равнин, степей, песков, пустынь, солончаков, болот, урочищ, лесов, оврагов, долин, балок, впадин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A431,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хребтов, возвышенностей гор, скал, курганов, перевалов, ледников, бугров, сопок, плато, увалов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D432, К-8,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заповедников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P152, К-8, жирный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bl>
    <w:bookmarkStart w:name="z1132" w:id="942"/>
    <w:p>
      <w:pPr>
        <w:spacing w:after="0"/>
        <w:ind w:left="0"/>
        <w:jc w:val="both"/>
      </w:pPr>
      <w:r>
        <w:rPr>
          <w:rFonts w:ascii="Times New Roman"/>
          <w:b w:val="false"/>
          <w:i w:val="false"/>
          <w:color w:val="000000"/>
          <w:sz w:val="28"/>
        </w:rPr>
        <w:t>
      Примечание: * цвет условного знака указан в приложении к условным знакам по дешифрированию аэрофотоснимков в масштабах 1:10 000, 1:25 000 и 1:50 000 для целей землеустройства, государственного учета земель и земельного кадастра.</w:t>
      </w:r>
    </w:p>
    <w:bookmarkEnd w:id="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условным знакам</w:t>
            </w:r>
            <w:r>
              <w:br/>
            </w:r>
            <w:r>
              <w:rPr>
                <w:rFonts w:ascii="Times New Roman"/>
                <w:b w:val="false"/>
                <w:i w:val="false"/>
                <w:color w:val="000000"/>
                <w:sz w:val="20"/>
              </w:rPr>
              <w:t>по дешифрированию аэрофотоснимков</w:t>
            </w:r>
            <w:r>
              <w:br/>
            </w:r>
            <w:r>
              <w:rPr>
                <w:rFonts w:ascii="Times New Roman"/>
                <w:b w:val="false"/>
                <w:i w:val="false"/>
                <w:color w:val="000000"/>
                <w:sz w:val="20"/>
              </w:rPr>
              <w:t>в масштабах 1:10 000, 1:25 000</w:t>
            </w:r>
            <w:r>
              <w:br/>
            </w:r>
            <w:r>
              <w:rPr>
                <w:rFonts w:ascii="Times New Roman"/>
                <w:b w:val="false"/>
                <w:i w:val="false"/>
                <w:color w:val="000000"/>
                <w:sz w:val="20"/>
              </w:rPr>
              <w:t>и 1:50 000 для целей землеустройства,</w:t>
            </w:r>
            <w:r>
              <w:br/>
            </w:r>
            <w:r>
              <w:rPr>
                <w:rFonts w:ascii="Times New Roman"/>
                <w:b w:val="false"/>
                <w:i w:val="false"/>
                <w:color w:val="000000"/>
                <w:sz w:val="20"/>
              </w:rPr>
              <w:t>государственного учета земель</w:t>
            </w:r>
            <w:r>
              <w:br/>
            </w:r>
            <w:r>
              <w:rPr>
                <w:rFonts w:ascii="Times New Roman"/>
                <w:b w:val="false"/>
                <w:i w:val="false"/>
                <w:color w:val="000000"/>
                <w:sz w:val="20"/>
              </w:rPr>
              <w:t>и земельного кадастра</w:t>
            </w:r>
          </w:p>
        </w:tc>
      </w:tr>
    </w:tbl>
    <w:bookmarkStart w:name="z1134" w:id="943"/>
    <w:p>
      <w:pPr>
        <w:spacing w:after="0"/>
        <w:ind w:left="0"/>
        <w:jc w:val="left"/>
      </w:pPr>
      <w:r>
        <w:rPr>
          <w:rFonts w:ascii="Times New Roman"/>
          <w:b/>
          <w:i w:val="false"/>
          <w:color w:val="000000"/>
        </w:rPr>
        <w:t xml:space="preserve"> Цвет условного знака</w:t>
      </w:r>
    </w:p>
    <w:bookmarkEnd w:id="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Зеленый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оранжевый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коричневый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