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ac07" w14:textId="bfda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статических адресов сетей передачи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октября 2022 года № 400/НҚ. Зарегистрирован в Министерстве юстиции Республики Казахстан 3 ноября 2022 года № 30392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статических адресов сетей передачи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</w:t>
      </w:r>
      <w:r>
        <w:rPr>
          <w:rFonts w:ascii="Times New Roman"/>
          <w:b/>
          <w:i w:val="false"/>
          <w:color w:val="000000"/>
          <w:sz w:val="28"/>
        </w:rPr>
        <w:t xml:space="preserve">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формирования и ведения Реестра статических адресов сетей передачи данных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статических адресов сетей передачи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сети передачи данных, функционирующие в единой сети телекоммуникаций Республики Казахстан и осуществляющие соединение двух или более точек сети передачи данных, проходящее через международные и (или) междугородние каналы операторов связи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статических адресов сетей передачи данных формируется и ведется для определения видов и категорий сетей передачи данных, функционирующих в единой сети телекоммуникаций Республики Казахстан, в целях установления возможности обеспечения непрерывности осуществления деятельности юридическими лицами, с использованием статических адресов сетей передачи данных, при приостановлении работы сетей связи на основаниях,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термины, определения и сокращения: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статических адресов сетей передачи данных (далее – Реестр) – электронный информационный ресурс, включающий в себя установленной формы перечень сведений о статических адресах сетей передачи данных, их видах и категориях, а также об их владельцах;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статического адреса сети передачи данных (далее – владелец САСПД) – юридическое лицо, зарегистрированное на территории Республики Казахстан и осуществляющее свою деятельность с использованием статического адреса сети передачи данных, функционирующего в единой сети телекоммуникаций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техническая служба (далее – АО "ГТС") – акционерное общество, созданное по решению Правительства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RIPE NCC – международная организация, выполняющая распределение, регистрацию адресов сетей передачи данных в сети Интернет.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статических адресов сетей передачи данных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Реестра включает в себя сбор и актуализацию сведений о статических адресах сетей передачи данных, их видах и категориях, а также об их владельцах (далее – сведения о САСПД).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Владельцы САСПД, в целях установления возможности обеспечения непрерывности осуществления своей деятельности, использующей сети передачи данных, при приостановлении сетей связи на основаниях,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Закона, вносят в Реестр и своевременно актуализируют сведения о САСПД согласно приложению к настоящим Правилам на интернет-ресурсе АО "ГТС".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или актуализации сведений о САСПД в Реестре на интернет-ресурсе АО "ГТС", осуществляется их форматно-логический контроль и при положительном результате они включаются в Реестр.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Реестр вносятся или актуализируются данные об адресах сети передачи данных, соответствующие следующим основным критериям: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одна из точек присоединения сети передачи данных имеет статический адрес или конкретный диапазон адресов одной подсети, который зарегистрирован на территории Республики Казахстан и имеет документальное подтверждение принадлежности статического адреса сети передачи данных владельцу САСПД или оператору связи, у которого он получает услугу аренды статического адреса сети передачи данных, а именно – соответствующая запись в базе данных организации RIPE NCC;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трафик сети передачи данных проходит через международные и (или) междугородние каналы операторов связи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организации сети передачи данных не противоречит законодательству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сетей передачи данных не подлежат внесению в Реестр при их несоответствии критериям, установленных настоящим пунктом.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Владелец САСПД, после внесения сведений о САСПД в Реестр, подписывает электронное соглашение о предоставлении достоверных, корректных и полных данных и при ненадлежащем их внесении, непрерывность осуществления его деятельности, использующей сети передачи данных, при приостановлении сетей связи на основаниях,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Закона, не будет обеспечена.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статических адресов сетей передачи данных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Установление возможности обеспечения непрерывности осуществления деятельности владельцем САСПД определяется на основании Реестра и зависит от каждого конкретного случая, послужившего основанием для приостановления работы сетей и (или) средств связи, оказания услуг связи, доступа к Интернет-ресурсам и (или) размещенной на них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САСПД обеспечивает достоверность, корректность и полноту сведений о САСПД, внесенных в Реестр. При их изменении, владелец САСПД актуализирует сведения о САСПД, путем повторного их внесения в Реестр на интернет-ресурсе АО "ГТС".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всех записей сведений о САСПД, принадлежащих одному владельцу САСПД, в Реестре составляет 1 (один) год со дня внесения или актуализации последней записи. При истечении срока действия сведений о САСПД в Реестре, соответствующие записи исключаются из Реестра автоматически. За месяц до истечения срока действия сведений о САСПД в Реестре владелец САСПД получает автоматическое уведомление на электронную почту, указанную при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продления действия сведений о САСПД в Реестре, владелец САСПД осуществляет подтверждение ранее внесенных сведений о САСПД в Реестре не позднее даты истечения их срока действия.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прекращении пользованием статическим адресом сети передачи данных, владелец САСПД самостоятельно удаляет соответствующие сведения о САСПД в Реестре.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 сетей передачи данных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САСПД, вносимые владельцем САСПД в Реестр на интернет-ресурсе АО "ГТС"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Является ли обязательным полем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САСПД сервиса, которому необходимо установление возможности обеспечения непрерывности осуществления деятельности, при приостановлении сетей связи на основаниях, предусмотренных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41-1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второй 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САСПД второй точки указывается при необходимости обеспечения функционирования соединения двух точек в указанном сегменте сети.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САСПД второй точки не указывается, то это означает, что к САСПД пункта 1 данной таблицы требуется обеспечение доступа с любого адреса в указанном сегменте сети.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сервиса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сервиса.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сервиса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необходимости обеспечения непрерывности осуществления деятельности сервиса.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связи, на сетях которого функционирует указанный в пункте 1 данной таблицы САСПД.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сети, в рамках которого необходимо обеспечения непрерывности осуществления деятельности сервиса. Будет выбираться из двух вариантов "Казахстанский сегмент сети Интернет" и "Глобальная сеть Интернет".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или дополнительные сведения о САСПД.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