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524f35" w14:textId="f524f3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приказ Министра сельского хозяйства Республики Казахстан от 30 января 2015 года № 9-1/71 "Об утверждении Правил субсидирования в рамках гарантирования и страхования займов субъектов агропромышленного комплекса"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сельского хозяйства Республики Казахстан от 27 октября 2022 года № 347. Зарегистрирован в Министерстве юстиции Республики Казахстан 28 октября 2022 года № 30337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сельского хозяйства Республики Казахстан от 30 января 2015 года № 9-1/71 "Об утверждении Правил субсидирования в рамках гарантирования и страхования займов субъектов агропромышленного комплекса" (зарегистрирован в Реестре государственной регистрации нормативных правовых актов № 12183) следующие изменения и дополнения: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преамбулу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"В соответствии с подпунктом 14)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"О государственном регулировании развития агропромышленного комплекса и сельских территорий", </w:t>
      </w:r>
      <w:r>
        <w:rPr>
          <w:rFonts w:ascii="Times New Roman"/>
          <w:b w:val="false"/>
          <w:i w:val="false"/>
          <w:color w:val="000000"/>
          <w:sz w:val="28"/>
        </w:rPr>
        <w:t>подпунктом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3 статьи 16 Закона Республики Казахстан "О государственной статистике" и подпунктом 1) </w:t>
      </w:r>
      <w:r>
        <w:rPr>
          <w:rFonts w:ascii="Times New Roman"/>
          <w:b w:val="false"/>
          <w:i w:val="false"/>
          <w:color w:val="000000"/>
          <w:sz w:val="28"/>
        </w:rPr>
        <w:t>статьи 10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государственных услугах"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  <w:r>
        <w:rPr>
          <w:rFonts w:ascii="Times New Roman"/>
          <w:b w:val="false"/>
          <w:i w:val="false"/>
          <w:color w:val="000000"/>
          <w:sz w:val="28"/>
        </w:rPr>
        <w:t>";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субсидирования в рамках гарантирования и страхования займов субъектов агропромышленного комплекса, утвержденных указанным приказом: 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"3. Субсидирование части комиссии по гарантии осуществляется по видам деятельности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> к настоящим Правилам и по кредитным договорам, соответствующим следующим условиям: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выдаваемые банками на инвестиции и пополнение оборотных средств (в том числе на возобновляемой основе), при этом размер оборотных средств составляет не более 50 (пятидесяти) процентов (далее – %) от суммы кредита. Допускается субсидирование гарантии по кредиту, 100 (сто) % которого направлено на пополнение оборотных средств;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срок кредита – не более 10 (десяти) лет;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ставка вознаграждения или ставка доходности, применяемая к финансированию на исламских принципах в размере не более базовой ставки вознаграждения, установленной Национальным Банком Республики Казахстан с увеличением на 7,5 (семь целых пять десятых) %;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валюта кредита – тенге;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 ежегодным погашением основного долга равными долями по истечению льготного периода;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 максимальной суммой не более 5 000 000 000 (пяти миллиардов) тенге;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целевым назначением является приобретение основных средств, строительство, пополнение оборотных средств, приобретение сельскохозяйственных животных, техники и технологического оборудования.";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пункт 5 изложить в следующей редакции: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"5. Размер гарантии по приоритетным инвестиционным проектам до ввода проекта в эксплуатацию составляет до 85 (восьмидесяти пяти) % (включительно) от суммы основного долга, но не более 2 550 000 000 (двух миллиардов пятисот пятидесяти миллионов) тенге. После ввода проекта в эксплуатацию размер гарантии снижается до размеров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пункту 4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Правил.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Перечень приоритетных инвестиционных проектов определен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Вводом проекта в эксплуатацию считается регистрация в уполномоченном органе акта ввода в эксплуатацию зданий и сооружений по проекту и (или) регистрации в уполномоченном органе техники и (или) подписание акта приема передачи оборудований и (или) биологических активов, стоимость которых составляет не менее 50 (пятидесяти) % от стоимости проекта.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Гарант применяет метод портфельного гарантирования с заключением двухстороннего рамочного соглашения и установлением максимальной суммы гарантии. Выбор банка осуществляется гарантом самостоятельно.";</w:t>
      </w:r>
    </w:p>
    <w:bookmarkEnd w:id="1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"7. Субсидирование части комиссии по страховой премии осуществляется по договорам займа, соответствующим следующим условиям: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ставка вознаграждения или ставка доходности, применяемая к финансированию на исламских принципах в размере не более 17 (семнадцати) % годовых в тенге;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 максимальной суммой не более 1 500 000 000 (один миллиард пятьсот миллионов) тенге;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целевым назначением является приобретение основных средств, строительство, пополнение оборотных средств, приобретение сельскохозяйственных животных, техники и технологического оборудования.";</w:t>
      </w:r>
    </w:p>
    <w:bookmarkEnd w:id="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"17. Перечень основных требований к оказанию государственной услуги "Субсидирование в рамках гарантирования и страхования займов субъектов агропромышленного комплекса" изложен в </w:t>
      </w:r>
      <w:r>
        <w:rPr>
          <w:rFonts w:ascii="Times New Roman"/>
          <w:b w:val="false"/>
          <w:i w:val="false"/>
          <w:color w:val="000000"/>
          <w:sz w:val="28"/>
        </w:rPr>
        <w:t>приложении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 (далее – Перечень).</w:t>
      </w:r>
    </w:p>
    <w:bookmarkEnd w:id="21"/>
    <w:bookmarkStart w:name="z3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Информационное взаимодействие веб-портала и информационной системы субсидирования осуществляется согласно </w:t>
      </w:r>
      <w:r>
        <w:rPr>
          <w:rFonts w:ascii="Times New Roman"/>
          <w:b w:val="false"/>
          <w:i w:val="false"/>
          <w:color w:val="000000"/>
          <w:sz w:val="28"/>
        </w:rPr>
        <w:t>статье 43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"Об информатизации".";</w:t>
      </w:r>
    </w:p>
    <w:bookmarkEnd w:id="2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32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"24. Ответственный исполнитель МИО по вопросам сельского хозяйства (услугодателя) в течение 2 (двух) рабочих дней с момента подачи заявки на субсидирование по гарантированию осуществляет проверку ее соответствия требованиям, установленным настоящими Правилами, и по итогам проверки в соответствии с Планом финансирования формирует в информационной системе субсидирования счета к оплате на выплату субсидии по гарантированию, загружаемые в информационную систему "Казначейство-Клиент".</w:t>
      </w:r>
    </w:p>
    <w:bookmarkEnd w:id="23"/>
    <w:bookmarkStart w:name="z33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Ответственный исполнитель МИО по вопросам сельского хозяйства (услугодателя) в течение срока, указанного в части первой настоящего пункта, готовит уведомление о перечислении субсидии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8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 (далее – уведомление о перечислении субсидии), либо уведомление об отказе в оказании государственной услуги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9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 в случаях и по основаниям, предусмотренных пунктом 9 Перечня (далее – уведомление об отказе в оказании государственной услуги).</w:t>
      </w:r>
    </w:p>
    <w:bookmarkEnd w:id="24"/>
    <w:bookmarkStart w:name="z34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Уведомление о перечислении субсидии либо уведомление об отказе в оказании государственной услуги направляется в форме электронного документа на адрес электронной почты, указанный гарантом при регистрации в информационной системе субсидирования, а также в личный кабинет гаранта в информационной системе субсидирования."; </w:t>
      </w:r>
    </w:p>
    <w:bookmarkEnd w:id="25"/>
    <w:bookmarkStart w:name="z35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25-1 следующего содержания:</w:t>
      </w:r>
    </w:p>
    <w:bookmarkEnd w:id="26"/>
    <w:bookmarkStart w:name="z36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"25-1. Ответственный исполнитель МИО по вопросам сельского хозяйства (услугодатель), ежеквартально, не позднее 15 (пятнадцатого) числа месяца, следующего за отчетным кварталом, а также ежегодно, не позднее 20 (двадцатого) числа месяца, следующего за отчетным годом, представляет в Министерство сельского хозяйства Республики Казахстан отчет о фактическом использовании субсидий по гарантированию займов по форме согласно приложению 9-1 к настоящим Правилам.";</w:t>
      </w:r>
    </w:p>
    <w:bookmarkEnd w:id="2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38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"39. Ответственный исполнитель МИО по вопросам сельского хозяйства (услугодателя) в течение 2 (двух) рабочих дней с момента подачи заявки на субсидирование по страхованию осуществляет проверку ее соответствия требованиям, установленным настоящими Правилами, и по итогам проверки в соответствии с Планом финансирования формирует в информационной системе субсидирования счета к оплате на выплату субсидий, загружаемые в информационную систему "Казначейство-Клиент" для перечисления субсидии по страховой премии на банковский счет страховой организации.</w:t>
      </w:r>
    </w:p>
    <w:bookmarkEnd w:id="28"/>
    <w:bookmarkStart w:name="z39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Ответственный исполнитель МИО по вопросам сельского хозяйства (услугодателя) в течение срока, указанного в части первой настоящего пункта, готовит уведомление о перечислении субсидии, либо уведомление об отказе в оказании государственной услуги.</w:t>
      </w:r>
    </w:p>
    <w:bookmarkEnd w:id="29"/>
    <w:bookmarkStart w:name="z40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Уведомление о перечислении субсидии либо уведомление об отказе в оказании государственной услуги направляется в форме электронного документа на адрес электронной почты, указанный страховой организацией при регистрации в информационной системе субсидирования, а также в личный кабинет гаранта в информационной системе субсидирования.";</w:t>
      </w:r>
    </w:p>
    <w:bookmarkEnd w:id="3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указанным Правилам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6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указанным Правилам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Start w:name="z43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приложением 9-1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End w:id="31"/>
    <w:bookmarkStart w:name="z44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финансовых инструментов и микрокредитования Министерства сельского хозяйства Республики Казахстан в установленном законодательством порядке обеспечить:</w:t>
      </w:r>
    </w:p>
    <w:bookmarkEnd w:id="32"/>
    <w:bookmarkStart w:name="z45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3"/>
    <w:bookmarkStart w:name="z46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сельского хозяйства Республики Казахстан после его официального опубликования;</w:t>
      </w:r>
    </w:p>
    <w:bookmarkEnd w:id="34"/>
    <w:bookmarkStart w:name="z47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направление настоящего приказа в акционерное общество "Национальные информационные технологии", некоммерческое акционерное общество "Государственная корпорация "Правительство для граждан", местные исполнительные органы областей, городов республиканского значения и столицы после его официального опубликования.</w:t>
      </w:r>
    </w:p>
    <w:bookmarkEnd w:id="35"/>
    <w:bookmarkStart w:name="z48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сельского хозяйства Республики Казахстан.</w:t>
      </w:r>
    </w:p>
    <w:bookmarkEnd w:id="36"/>
    <w:bookmarkStart w:name="z49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со дня его первого официального опубликования.</w:t>
      </w:r>
    </w:p>
    <w:bookmarkEnd w:id="3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сельского хозяйства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Карашукеев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51" w:id="38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Агентство по защите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развитию конкуренции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52" w:id="39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финансов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53" w:id="40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Бюро национальной статистики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Агентства по стратегическому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планированию и реформам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54" w:id="41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Министерство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национальной экономики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55" w:id="42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цифрового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развития, инноваций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аэрокосмической промышленности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октября 2022 года № 347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субсидирования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рамках гарантирования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страхования займов субъектов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агропромышленного комплекса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59" w:id="4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Заявка на получение субсидии по гарантированию</w:t>
      </w:r>
    </w:p>
    <w:bookmarkEnd w:id="43"/>
    <w:p>
      <w:pPr>
        <w:spacing w:after="0"/>
        <w:ind w:left="0"/>
        <w:jc w:val="both"/>
      </w:pPr>
      <w:bookmarkStart w:name="z60" w:id="44"/>
      <w:r>
        <w:rPr>
          <w:rFonts w:ascii="Times New Roman"/>
          <w:b w:val="false"/>
          <w:i w:val="false"/>
          <w:color w:val="000000"/>
          <w:sz w:val="28"/>
        </w:rPr>
        <w:t xml:space="preserve">
      В ________________________________________________________________________ </w:t>
      </w:r>
    </w:p>
    <w:bookmarkEnd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(местный исполнительный орган области, города республиканского значения, столицы)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от _______________________________________________________________________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(полное наименование гаранта)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Настоящим дочерняя организация акционерного общества "Национальный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управляющий холдинг "Байтерек", уполномоченная на предоставление гарантий (далее –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Гарант) сообщает, что в соответствии с Правилами субсидирования в рамках гарантирования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и страхования займов субъектов агропромышленного комплекса, утвержденными приказом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Министра сельского хозяйства Республики Казахстан от 30 января 2015 года № 9-1/71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(зарегистрирован в Реестре государственной регистрации нормативных правовых актов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№ 12183), подписан договор гарантии между Гарантом,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 (фамилия, имя и отчество (при его наличии)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(далее – ФИО)/наименование заемщика) 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 (наименование банка второго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уровня (далее – банк).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Гарантия предоставлена в качестве обеспечения исполнения обязательств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 (ФИО/наименование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заемщика) перед _______________________________ (наименование банка) по кредитному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договору.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В связи с вышеизложенным, просим вас перечислить субсидии в размере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 (29,9 (двадцать девять целых, девять десятых) процентов (далее – %) от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суммы гарантии) по следующим реквизитам: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Просим в назначении платежа указывать ФИО/наименование заемщика и дату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договора гарантии, по которому перечисляется стоимость гарантии.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1. Сведения о заявителе.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ФИО/наименование 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индивидуальный идентификационный номер (далее – ИИН)/бизнес-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идентификационный номер (далее – БИН) 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ФИО руководителя 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адрес: 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номер телефона (факса): 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Код по общему классификатору видов экономической деятельности (ОКЭД):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2. Сведения по счету в банке второго уровня: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БИН 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Код бенефициара (далее – Кбе) 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Реквизиты банка: 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Наименование банка: 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БИК (банковский идентификационный код) 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ИИК (индивидуальный идентификационный код) 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БИН 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Кбе 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3. Сведения о кредитном договоре, заключенного между банком и заемщиком (далее – КД):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КД</w:t>
            </w:r>
          </w:p>
          <w:bookmarkEnd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(номер и дата)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заемщика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ИИН/БИН заемщика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 продукта (финансирования) (кредит или кредитная линия)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62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4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и валюта кредита/кредитной линии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Цель кредитования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кредита/кредитной линии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вознаграждения, %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63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Сведения о договоре гарантии (далее – ДГ):</w:t>
      </w:r>
    </w:p>
    <w:bookmarkEnd w:id="4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ДГ</w:t>
            </w:r>
          </w:p>
          <w:bookmarkEnd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(номер и дата)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заемщика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ИИН/ БИН заемщика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гарантии, тенге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гарантии, лет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65" w:id="49"/>
      <w:r>
        <w:rPr>
          <w:rFonts w:ascii="Times New Roman"/>
          <w:b w:val="false"/>
          <w:i w:val="false"/>
          <w:color w:val="000000"/>
          <w:sz w:val="28"/>
        </w:rPr>
        <w:t xml:space="preserve">
      Подтверждаем достоверность представленной информации, осведомлены об </w:t>
      </w:r>
    </w:p>
    <w:bookmarkEnd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ответственности за представление недостоверных сведений в соответствии с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законодательством Республики Казахстан и даем согласие на использование сведений,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составляющих охраняемую законом тайну, а также на сбор, обработку персональных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данных.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Подписано и отправлено гарантом в ____ часов "__" _____ 20__ года.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Данные из электронной цифровой подписи (далее – ЭЦП)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Дата и время подписания ЭЦП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Уведомление о принятии заявки: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Принято рабочим органом в ____ часов "_____" _________ 20__ года.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Данные из ЭЦП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Дата и время подписания ЭЦП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октября 2022 года № 347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субсидирования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рамках гарантирования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страхования займов субъектов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агропромышленного комплекса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69" w:id="5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основных требований к оказанию государственной услуги "Субсидирование в рамках гарантирования и страхования займов субъектов агропромышленного комплекса"</w:t>
      </w:r>
    </w:p>
    <w:bookmarkEnd w:id="5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услугодателя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Местные исполнительные органы областей, городов Астаны, Алматы и Шымкента (далее – услугодатель).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Способы предоставления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Веб-портал "электронного правительства" www.egov.kz (далее – портал).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момента обращения на портал:</w:t>
            </w:r>
          </w:p>
          <w:bookmarkEnd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заявкам на получение субсидии по гарантированию – 2 (два) рабочих дня;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заявкам на субсидирование по страхованию – 2 (два) рабочих дня.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Электронная (полностью автоматизированная).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Уведомление о перечислении субсидии, либо уведомление об отказе в оказании государственной услуги в случаях и по основаниям, предусмотренным пунктом 9 настоящего Перечня.</w:t>
            </w:r>
          </w:p>
          <w:bookmarkEnd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представления результата оказания государственной услуги: электронная.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оплаты, взимаемой с услугополучателя при оказании государственной услуги, и способы ее взимания в случаях, предусмотренных законодательством Республики Казахстан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Бесплатно.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График работы услугодателя и объектов информации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"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услугодателя – с понедельника по пятницу с 9.00 до 18.30 часов, с перерывом на обед с 13.00 до 14.30 часов, за исключением выходных и праздничных дней согласно трудовому законодательству Республики Казахстан;</w:t>
            </w:r>
          </w:p>
          <w:bookmarkEnd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портала – круглосуточно, за исключением технических перерывов, связанных с проведением ремонтных работ (при обращении услугополучателя после окончания рабочего времени, в выходные и праздничные дни согласно трудовому законодательству Республики Казахстан, прием заявок и выдача результатов оказания государственной услуги осуществляются следующим рабочим днем).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документов и сведений, истребуемых у услугополучателя для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"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получения субсидии по гарантированию подается заявка на получение субсидии по гарантированию по форме согласно приложению 3 к Правилам субсидирования в рамках гарантирования и страхования займов субъектов агропромышленного комплекса, утвержденным приказом Министра сельского хозяйства Республики Казахстан от 30 января 2015 года № 9-1/71 (зарегистрирован в Реестре государственной регистрации нормативных правовых актов № 12183) (далее – Правила) в форме электронного документа, удостоверенного электронной цифровой подписью (далее – ЭЦП) уполномоченного лица гаранта.</w:t>
            </w:r>
          </w:p>
          <w:bookmarkEnd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получения субсидии по страхованию подается заявка на субсидирование по страхованию по форме согласно приложению 4 к Правилам в форме электронного документа, удостоверенного ЭЦП уполномоченного лица страховой организации.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Основания для отказа в оказании государственной услуги, установленные законами Республики Казахстан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"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установление недостоверности документов, представленных гарантом/страховой организацией для получения государственной услуги, и (или) данных (сведений), содержащихся в них;</w:t>
            </w:r>
          </w:p>
          <w:bookmarkEnd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несоответствие гаранта/страховой организации и (или) представленных материалов, данных и сведений, необходимых для оказания государственной услуги, требованиям, установленным Правилами.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Иные требования с учетом особенностей оказания государственной услуги, в том числе оказываемой в электронной форме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"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Услугополучатель при подписании договора субсидирования в рамках страхования субъектов агропромышленного комплекса, дает согласие на сбор, обработку персональных данных, а также их передачу по запросу в уполномоченный орган по исполнению бюджета в рамках проекта по созданию информационной системы по субъектного мониторинга мер государственной поддержки бизнеса.</w:t>
            </w:r>
          </w:p>
          <w:bookmarkEnd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Услугополучатель имеет возможность получения информации о порядке оказания государственной услуги в режиме удаленного доступа посредством "личного кабинета" на портале и единого контакт-центра по вопросам оказания государственных услуг.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Контактные телефоны справочных служб по вопросам оказания государственной услуги указаны на портале. Единый контакт-центр по вопросам оказания государственных услуг: 1414, 8 800 080 77 77.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Адреса мест оказания государственной услуги размещены на: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интернет-ресурсе соответствующего услугодателя;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единой платформе интернет-ресурсов www.egov.kz государственных органов.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октября 2022 года № 347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9-1 к Правилам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субсидирования в рамках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гарантирования и страхования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займов субъектов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агропромышленного комплекса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Форма, предназначенная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сбора административных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данных</w:t>
            </w:r>
          </w:p>
        </w:tc>
      </w:tr>
    </w:tbl>
    <w:bookmarkStart w:name="z83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Представляется: в Министерство сельского хозяйства Республики Казахстан</w:t>
      </w:r>
    </w:p>
    <w:bookmarkEnd w:id="57"/>
    <w:bookmarkStart w:name="z84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административных данных размещена на интернет-ресурсе: www.gov.kz</w:t>
      </w:r>
    </w:p>
    <w:bookmarkEnd w:id="58"/>
    <w:bookmarkStart w:name="z85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Отчет о </w:t>
      </w:r>
      <w:r>
        <w:rPr>
          <w:rFonts w:ascii="Times New Roman"/>
          <w:b/>
          <w:i w:val="false"/>
          <w:color w:val="000000"/>
          <w:sz w:val="28"/>
        </w:rPr>
        <w:t>фактическом использовании субсидий по гарантированию займов</w:t>
      </w:r>
    </w:p>
    <w:bookmarkEnd w:id="59"/>
    <w:bookmarkStart w:name="z86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Индекс формы административных данных: форма № 1-ГЗ</w:t>
      </w:r>
    </w:p>
    <w:bookmarkEnd w:id="60"/>
    <w:bookmarkStart w:name="z87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Периодичность: ежеквартально, ежегодно</w:t>
      </w:r>
    </w:p>
    <w:bookmarkEnd w:id="61"/>
    <w:bookmarkStart w:name="z88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Отчетный период: ___ квартал 20___ года, 20___ год</w:t>
      </w:r>
    </w:p>
    <w:bookmarkEnd w:id="62"/>
    <w:bookmarkStart w:name="z89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Круг лиц, представляющих информацию: структурное подразделение местного исполнительного органа области, города республиканского значения, столицы, реализующее функции в области сельского хозяйства</w:t>
      </w:r>
    </w:p>
    <w:bookmarkEnd w:id="63"/>
    <w:bookmarkStart w:name="z90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 предоставления формы административных данных: ежеквартально, не позднее 15 (пятнадцатого) числа месяца, следующего за отчетным кварталом, и ежегодно, не позднее 20 (двадцатого) числа месяца, следующего за отчетным годом</w:t>
      </w:r>
    </w:p>
    <w:bookmarkEnd w:id="6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"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заемщика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идентификационный номер/бизнес-идентификационный номер заемщика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банка второго уровня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Цель финансирования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договора о предоставлении гарантии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92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6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договора о предоставлении гарантии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гарантии от суммы основного долга, 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"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кредита,</w:t>
            </w:r>
          </w:p>
          <w:bookmarkEnd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"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гарантии,</w:t>
            </w:r>
          </w:p>
          <w:bookmarkEnd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" w:id="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комиссии,</w:t>
            </w:r>
          </w:p>
          <w:bookmarkEnd w:id="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96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Подписано и отправлено руководителем в _____ часов </w:t>
      </w:r>
    </w:p>
    <w:bookmarkEnd w:id="70"/>
    <w:bookmarkStart w:name="z97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"__" __________ 20__ года.</w:t>
      </w:r>
    </w:p>
    <w:bookmarkEnd w:id="71"/>
    <w:bookmarkStart w:name="z98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Данные из электронной цифровой подписи (далее – ЭЦП).</w:t>
      </w:r>
    </w:p>
    <w:bookmarkEnd w:id="72"/>
    <w:bookmarkStart w:name="z99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 и время подписания ЭЦП.</w:t>
      </w:r>
    </w:p>
    <w:bookmarkEnd w:id="73"/>
    <w:bookmarkStart w:name="z100" w:id="7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Пояснение по заполнению формы, предназначенной для сбора административных данных "Отчет о фактическом использовании субсидий по гарантированию займов"</w:t>
      </w:r>
    </w:p>
    <w:bookmarkEnd w:id="74"/>
    <w:bookmarkStart w:name="z101" w:id="7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75"/>
    <w:bookmarkStart w:name="z102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Настоящее пояснение определяет единые требования по заполнению формы, предназначенной для сбора административных данных "Отчет о фактическом использовании субсидий по гарантированию займов" (далее – Форма).</w:t>
      </w:r>
    </w:p>
    <w:bookmarkEnd w:id="76"/>
    <w:bookmarkStart w:name="z103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заполняется структурным подразделением местного исполнительного органа области, города республиканского значения, столицы, реализующим функции в области сельского хозяйства (далее – ответственный исполнитель МИО по вопросам сельского хозяйства).</w:t>
      </w:r>
    </w:p>
    <w:bookmarkEnd w:id="77"/>
    <w:bookmarkStart w:name="z104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Форма подписывается руководителем, либо лицом, исполняющим его обязанности.</w:t>
      </w:r>
    </w:p>
    <w:bookmarkEnd w:id="78"/>
    <w:bookmarkStart w:name="z105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Форма предоставляется: ответственным исполнителем МИО по вопросам сельского хозяйства в Министерство сельского хозяйства Республики Казахстан ежеквартально, не позднее пятнадцатого числа месяца, следующего за отчетным кварталом, и ежегодно, не позднее двадцатого января календарного года.</w:t>
      </w:r>
    </w:p>
    <w:bookmarkEnd w:id="79"/>
    <w:bookmarkStart w:name="z106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Форма заполняется на казахском или русском языках.</w:t>
      </w:r>
    </w:p>
    <w:bookmarkEnd w:id="80"/>
    <w:bookmarkStart w:name="z107" w:id="8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Пояснение по заполнению Формы</w:t>
      </w:r>
    </w:p>
    <w:bookmarkEnd w:id="81"/>
    <w:bookmarkStart w:name="z108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В графе 1 указывается порядковый номер.</w:t>
      </w:r>
    </w:p>
    <w:bookmarkEnd w:id="82"/>
    <w:bookmarkStart w:name="z109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В графе 2 указывается наименование заемщика.</w:t>
      </w:r>
    </w:p>
    <w:bookmarkEnd w:id="83"/>
    <w:bookmarkStart w:name="z110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В графе 3 указывается индивидуальный идентификационный номер/бизнес-идентификационный номер заемщика.</w:t>
      </w:r>
    </w:p>
    <w:bookmarkEnd w:id="84"/>
    <w:bookmarkStart w:name="z111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В графе 4 указывается наименование банка второго уровня.</w:t>
      </w:r>
    </w:p>
    <w:bookmarkEnd w:id="85"/>
    <w:bookmarkStart w:name="z112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В графе 5 указывается цель финансирования.</w:t>
      </w:r>
    </w:p>
    <w:bookmarkEnd w:id="86"/>
    <w:bookmarkStart w:name="z113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В графе 6 указывается номер договора о предоставлении гарантии.</w:t>
      </w:r>
    </w:p>
    <w:bookmarkEnd w:id="87"/>
    <w:bookmarkStart w:name="z114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В графе 7 указывается дата договора о предоставлении гарантии.</w:t>
      </w:r>
    </w:p>
    <w:bookmarkEnd w:id="88"/>
    <w:bookmarkStart w:name="z115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В графе 8 указывается размер гарантии от суммы основного долга.</w:t>
      </w:r>
    </w:p>
    <w:bookmarkEnd w:id="89"/>
    <w:bookmarkStart w:name="z116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В графе 9 указывается сумма кредита.</w:t>
      </w:r>
    </w:p>
    <w:bookmarkEnd w:id="90"/>
    <w:bookmarkStart w:name="z117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В графе 10 указывается сумма гарантии.</w:t>
      </w:r>
    </w:p>
    <w:bookmarkEnd w:id="91"/>
    <w:bookmarkStart w:name="z118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В графе 11 указывается сумма комиссии.</w:t>
      </w:r>
    </w:p>
    <w:bookmarkEnd w:id="92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