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24f35" w14:textId="f524f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сельского хозяйства Республики Казахстан от 30 января 2015 года № 9-1/71 "Об утверждении Правил субсидирования в рамках гарантирования и страхования займов субъектов агропромышленного комплекса"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27 октября 2022 года № 347. Зарегистрирован в Министерстве юстиции Республики Казахстан 28 октября 2022 года № 30337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января 2015 года № 9-1/71 "Об утверждении Правил субсидирования в рамках гарантирования и страхования займов субъектов агропромышленного комплекса" (зарегистрирован в Реестре государственной регистрации нормативных правовых актов № 12183)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в рамках гарантирования и страхования займов субъектов агропромышленного комплекса, утвержденных указанным приказом: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Субсидирование части комиссии по гарантии осуществляется по видам 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 к настоящим Правилам и по кредитным договорам, соответствующим следующим условиям: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выдаваемые банками на инвестиции и пополнение оборотных средств (в том числе на возобновляемой основе), при этом размер оборотных средств составляет не более 50 (пятидесяти) процентов (далее – %) от суммы кредита. Допускается субсидирование гарантии по кредиту, 100 (сто) % которого направлено на пополнение оборотных средств;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 кредита – не более 10 (десяти) лет;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ставка вознаграждения или ставка доходности, применяемая к финансированию на исламских принципах в размере не более базовой ставки вознаграждения, установленной Национальным Банком Республики Казахстан с увеличением на 7,5 (семь целых пять десятых) %;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валюта кредита –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 ежегодным погашением основного долга равными долями по истечению льготного периода;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 максимальной суммой не более 5 000 000 000 (пяти миллиардов)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целевым назначением является приобретение основных средств, строительство, пополнение оборотных средств, приобретение сельскохозяйственных животных, техники и технологического оборудования.";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Размер гарантии по приоритетным инвестиционным проектам до ввода проекта в эксплуатацию составляет до 85 (восьмидесяти пяти) % (включительно) от суммы основного долга, но не более 2 550 000 000 (двух миллиардов пятисот пятидесяти миллионов) тенге. После ввода проекта в эксплуатацию размер гарантии снижается до размеров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приоритетных инвестиционных проектов определен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Вводом проекта в эксплуатацию считается регистрация в уполномоченном органе акта ввода в эксплуатацию зданий и сооружений по проекту и (или) регистрации в уполномоченном органе техники и (или) подписание акта приема передачи оборудований и (или) биологических активов, стоимость которых составляет не менее 50 (пятидесяти) % от стоимости проекта.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 применяет метод портфельного гарантирования с заключением двухстороннего рамочного соглашения и установлением максимальной суммы гарантии. Выбор банка осуществляется гарантом самостоятельно.";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Субсидирование части комиссии по страховой премии осуществляется по договорам займа, соответствующим следующим условиям: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ставка вознаграждения или ставка доходности, применяемая к финансированию на исламских принципах в размере не более 17 (семнадцати) % годовых в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максимальной суммой не более 1 500 000 000 (один миллиард пятьсот миллионов)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целевым назначением является приобретение основных средств, строительство, пополнение оборотных средств, приобретение сельскохозяйственных животных, техники и технологического оборудования.";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Перечень основных требований к оказанию государственной услуги "Субсидирование в рамках гарантирования и страхования займов субъектов агропромышленного комплекса" изложен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Перечень).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Информационное взаимодействие веб-портала и информационной системы субсидирования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Ответственный исполнитель МИО по вопросам сельского хозяйства (услугодателя) в течение 2 (двух) рабочих дней с момента подачи заявки на субсидирование по гарантированию осуществляет проверку ее соответствия требованиям, установленным настоящими Правилами, и по итогам проверки в соответствии с Планом финансирования формирует в информационной системе субсидирования счета к оплате на выплату субсидии по гарантированию, загружаемые в информационную систему "Казначейство-Клиент".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исполнитель МИО по вопросам сельского хозяйства (услугодателя) в течение срока, указанного в части первой настоящего пункта, готовит уведомление о перечислении субсидии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уведомление о перечислении субсидии), либо уведомление об отказе в оказании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случаях и по основаниям, предусмотренных пунктом 9 Перечня (далее – уведомление об отказе в оказании государственной услуги).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перечислении субсидии либо уведомление об отказе в оказании государственной услуги направляется в форме электронного документа на адрес электронной почты, указанный гарантом при регистрации в информационной системе субсидирования, а также в личный кабинет гаранта в информационной системе субсидирования.";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25-1 следующего содержания: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"25-1. Ответственный исполнитель МИО по вопросам сельского хозяйства (услугодатель), ежеквартально, не позднее 15 (пятнадцатого) числа месяца, следующего за отчетным кварталом, а также ежегодно, не позднее 20 (двадцатого) числа месяца, следующего за отчетным годом, представляет в Министерство сельского хозяйства Республики Казахстан отчет о фактическом использовании субсидий по гарантированию займов по форме согласно приложению 9-1 к настоящим Правилам.";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Ответственный исполнитель МИО по вопросам сельского хозяйства (услугодателя) в течение 2 (двух) рабочих дней с момента подачи заявки на субсидирование по страхованию осуществляет проверку ее соответствия требованиям, установленным настоящими Правилами, и по итогам проверки в соответствии с Планом финансирования формирует в информационной системе субсидирования счета к оплате на выплату субсидий, загружаемые в информационную систему "Казначейство-Клиент" для перечисления субсидии по страховой премии на банковский счет страховой организации.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МИО по вопросам сельского хозяйства (услугодателя) в течение срока, указанного в части первой настоящего пункта, готовит уведомление о перечислении субсидии, либо уведомление об отказе в оказании государственной услуги.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перечислении субсидии либо уведомление об отказе в оказании государственной услуги направляется в форме электронного документа на адрес электронной почты, указанный страховой организацией при регистрации в информационной системе субсидирования, а также в личный кабинет гаранта в информационной системе субсидирования.";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9-1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финансовых инструментов и микрокредитования Министерства сельского хозяйства Республики Казахстан в установленном законодательством порядке обеспечить: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настоящего приказа в акционерное общество "Национальные информационные технологии", некоммерческое акционерное общество "Государственная корпорация "Правительство для граждан", местные исполнительные органы областей, городов республиканского значения и столицы после его официального опубликования.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1" w:id="3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2" w:id="3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3" w:id="4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4" w:id="4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5" w:id="4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развития, инноваций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2022 года № 347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 займов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субсидии по гарантированию</w:t>
      </w:r>
    </w:p>
    <w:bookmarkEnd w:id="43"/>
    <w:p>
      <w:pPr>
        <w:spacing w:after="0"/>
        <w:ind w:left="0"/>
        <w:jc w:val="both"/>
      </w:pPr>
      <w:bookmarkStart w:name="z60" w:id="44"/>
      <w:r>
        <w:rPr>
          <w:rFonts w:ascii="Times New Roman"/>
          <w:b w:val="false"/>
          <w:i w:val="false"/>
          <w:color w:val="000000"/>
          <w:sz w:val="28"/>
        </w:rPr>
        <w:t xml:space="preserve">
      В ________________________________________________________________________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(местный исполнительный орган области, города республиканского значения,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гаранта)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дочерняя организация акционерного общества "Национальный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управляющий холдинг "Байтерек", уполномоченная на предоставление гарантий (далее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Гарант) сообщает, что в соответствии с Правилами субсидирования в рамках гарантирования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страхования займов субъектов агропромышленного комплекса, утвержденными приказом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Министра сельского хозяйства Республики Казахстан от 30 января 2015 года № 9-1/71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(зарегистрирован в Реестре государственной регистрации нормативных правовых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 12183), подписан договор гарантии между Гарантом,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 (фамилия, имя и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(далее – ФИО)/наименование заемщика)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 (наименование банка второго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уровня (далее – банк).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Гарантия предоставлена в качестве обеспечения исполнения обязательств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 (ФИО/наименование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заемщика) перед _______________________________ (наименование банка) по кредитному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связи с вышеизложенным, просим вас перечислить субсидии в размере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 (29,9 (двадцать девять целых, девять десятых) процентов (далее – %)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суммы гарантии) по следующим реквизитам: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Просим в назначении платежа указывать ФИО/наименование заемщика и дату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договора гарантии, по которому перечисляется стоимость гарантии.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Сведения о заявителе.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ФИО/наименование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индивидуальный идентификационный номер (далее – ИИН)/бизнес-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идентификационный номер (далее – БИН)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ФИО руководителя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телефона (факса):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Код по общему классификатору видов экономической деятельности (ОКЭД):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Сведения по счету в банке второго уровня: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БИН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Код бенефициара (далее – Кбе)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Реквизиты банка: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банка: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БИК (банковский идентификационный код)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ИИК (индивидуальный идентификационный код)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БИН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Кбе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Сведения о кредитном договоре, заключенного между банком и заемщиком (далее – КД):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(номер и дата)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заемщика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продукта (финансирования) (кредит или кредитная линия)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 валюта кредита/кредитной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кредитования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кредита/кредитной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вознаграждения,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договоре гарантии (далее – ДГ):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(номер и дата)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 заемщика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гарантии,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гарантии,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5" w:id="49"/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Подтверждаем достоверность представленной информации, осведомлены об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ответственности за представление недостоверных сведений в соответствии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Республики Казахстан и даем согласие на использование сведений,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составляющих охраняемую законом тайну, а также на сбор, обработку персональных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Подписано и отправлено гарантом в ____ часов "__" 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Данные из электронной цифровой подписи (далее – ЭЦП)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Уведомление о принятии заявки: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Принято рабочим органом в ____ часов "_____"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и время подписания ЭЦП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2022 года № 347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страхования займов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"Субсидирование в рамках гарантирования и страхования займов субъектов агропромышленного комплекса"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Астаны, Алматы и Шымкента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обращения на портал: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заявкам на получение субсидии по гарантированию – 2 (два)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заявкам на субсидирование по страхованию – 2 (два)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перечислении субсидии, либо уведомление об отказе в оказании государственной услуги в случаях и по основаниям, предусмотренным пунктом 9 настоящего Перечня.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с 9.00 до 18.30 часов, с перерывом на обед с 13.00 до 14.30 часов, за исключением выходных и праздничных дней согласно трудовому законодательству Республики Казахстан;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заявок и выдача результатов оказания государственной услуги осуществляются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субсидии по гарантированию подается заявка на получение субсидии по гарантированию по форме согласно приложению 3 к Правилам субсидирования в рамках гарантирования и страхования займов субъектов агропромышленного комплекса, утвержденным приказом Министра сельского хозяйства Республики Казахстан от 30 января 2015 года № 9-1/71 (зарегистрирован в Реестре государственной регистрации нормативных правовых актов № 12183) (далее – Правила) в форме электронного документа, удостоверенного электронной цифровой подписью (далее – ЭЦП) уполномоченного лица гаранта.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субсидии по страхованию подается заявка на субсидирование по страхованию по форме согласно приложению 4 к Правилам в форме электронного документа, удостоверенного ЭЦП уполномоченного лица страховой организации.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гарантом/страховой организацией для получения государственной услуги, и (или) данных (сведений), содержащихся в них;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гаранта/страховой организации и (или) представленных материалов, данных и сведений, необходимых для оказания государственной услуги, требованиям, установленным Правилами.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при подписании договора субсидирования в рамках страхования субъектов агропромышленного комплекса, дает согласие на сбор, обработку персональных данных, а также их передачу по запросу в уполномоченный орган по исполнению бюджета в рамках проекта по созданию информационной системы по субъектного мониторинга мер государственной поддержки бизнеса.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оказания государственной услуги в режиме удаленного доступа посредством "личного кабинета" на портале и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по вопросам оказания государственной услуги указаны на портале. Единый контакт-центр по вопросам оказания государственных услуг: 1414, 8 800 080 77 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соответствующего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единой платформе интернет-ресурсов www.egov.kz государственных органов.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2022 года № 347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9-1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гарантирования и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сбора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</w:tr>
    </w:tbl>
    <w:bookmarkStart w:name="z8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сельского хозяйства Республики Казахстан</w:t>
      </w:r>
    </w:p>
    <w:bookmarkEnd w:id="57"/>
    <w:bookmarkStart w:name="z8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www.gov.kz</w:t>
      </w:r>
    </w:p>
    <w:bookmarkEnd w:id="58"/>
    <w:bookmarkStart w:name="z8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Отчет о </w:t>
      </w:r>
      <w:r>
        <w:rPr>
          <w:rFonts w:ascii="Times New Roman"/>
          <w:b/>
          <w:i w:val="false"/>
          <w:color w:val="000000"/>
          <w:sz w:val="28"/>
        </w:rPr>
        <w:t>фактическом использовании субсидий по гарантированию займов</w:t>
      </w:r>
    </w:p>
    <w:bookmarkEnd w:id="59"/>
    <w:bookmarkStart w:name="z8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форма № 1-ГЗ</w:t>
      </w:r>
    </w:p>
    <w:bookmarkEnd w:id="60"/>
    <w:bookmarkStart w:name="z8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ежеквартально, ежегодно</w:t>
      </w:r>
    </w:p>
    <w:bookmarkEnd w:id="61"/>
    <w:bookmarkStart w:name="z8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 квартал 20___ года, 20___ год</w:t>
      </w:r>
    </w:p>
    <w:bookmarkEnd w:id="62"/>
    <w:bookmarkStart w:name="z8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структурное подразделение местного исполнительного органа области, города республиканского значения, столицы, реализующее функции в области сельского хозяйства</w:t>
      </w:r>
    </w:p>
    <w:bookmarkEnd w:id="63"/>
    <w:bookmarkStart w:name="z9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предоставления формы административных данных: ежеквартально, не позднее 15 (пятнадцатого) числа месяца, следующего за отчетным кварталом, и ежегодно, не позднее 20 (двадцатого) числа месяца, следующего за отчетным годом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номер/бизнес-идентификационный номер заемщика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второго уровня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финансирования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о предоставлении гарантии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 о предоставлении гарантии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гарантии от суммы основного долга,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кредита,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гарантии,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комиссии,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Подписано и отправлено руководителем в _____ часов </w:t>
      </w:r>
    </w:p>
    <w:bookmarkEnd w:id="70"/>
    <w:bookmarkStart w:name="z9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года.</w:t>
      </w:r>
    </w:p>
    <w:bookmarkEnd w:id="71"/>
    <w:bookmarkStart w:name="z9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электронной цифровой подписи (далее – ЭЦП).</w:t>
      </w:r>
    </w:p>
    <w:bookmarkEnd w:id="72"/>
    <w:bookmarkStart w:name="z9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ЭЦП.</w:t>
      </w:r>
    </w:p>
    <w:bookmarkEnd w:id="73"/>
    <w:bookmarkStart w:name="z10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о фактическом использовании субсидий по гарантированию займов"</w:t>
      </w:r>
    </w:p>
    <w:bookmarkEnd w:id="74"/>
    <w:bookmarkStart w:name="z10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5"/>
    <w:bookmarkStart w:name="z10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"Отчет о фактическом использовании субсидий по гарантированию займов" (далее – Форма).</w:t>
      </w:r>
    </w:p>
    <w:bookmarkEnd w:id="76"/>
    <w:bookmarkStart w:name="z10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структурным подразделением местного исполнительного органа области, города республиканского значения, столицы, реализующим функции в области сельского хозяйства (далее – ответственный исполнитель МИО по вопросам сельского хозяйства).</w:t>
      </w:r>
    </w:p>
    <w:bookmarkEnd w:id="77"/>
    <w:bookmarkStart w:name="z10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руководителем, либо лицом, исполняющим его обязанности.</w:t>
      </w:r>
    </w:p>
    <w:bookmarkEnd w:id="78"/>
    <w:bookmarkStart w:name="z10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предоставляется: ответственным исполнителем МИО по вопросам сельского хозяйства в Министерство сельского хозяйства Республики Казахстан ежеквартально, не позднее пятнадцатого числа месяца, следующего за отчетным кварталом, и ежегодно, не позднее двадцатого января календарного года.</w:t>
      </w:r>
    </w:p>
    <w:bookmarkEnd w:id="79"/>
    <w:bookmarkStart w:name="z10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или русском языках.</w:t>
      </w:r>
    </w:p>
    <w:bookmarkEnd w:id="80"/>
    <w:bookmarkStart w:name="z10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81"/>
    <w:bookmarkStart w:name="z10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указывается порядковый номер.</w:t>
      </w:r>
    </w:p>
    <w:bookmarkEnd w:id="82"/>
    <w:bookmarkStart w:name="z10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указывается наименование заемщика.</w:t>
      </w:r>
    </w:p>
    <w:bookmarkEnd w:id="83"/>
    <w:bookmarkStart w:name="z11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указывается индивидуальный идентификационный номер/бизнес-идентификационный номер заемщика.</w:t>
      </w:r>
    </w:p>
    <w:bookmarkEnd w:id="84"/>
    <w:bookmarkStart w:name="z11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указывается наименование банка второго уровня.</w:t>
      </w:r>
    </w:p>
    <w:bookmarkEnd w:id="85"/>
    <w:bookmarkStart w:name="z11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указывается цель финансирования.</w:t>
      </w:r>
    </w:p>
    <w:bookmarkEnd w:id="86"/>
    <w:bookmarkStart w:name="z11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указывается номер договора о предоставлении гарантии.</w:t>
      </w:r>
    </w:p>
    <w:bookmarkEnd w:id="87"/>
    <w:bookmarkStart w:name="z11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указывается дата договора о предоставлении гарантии.</w:t>
      </w:r>
    </w:p>
    <w:bookmarkEnd w:id="88"/>
    <w:bookmarkStart w:name="z11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указывается размер гарантии от суммы основного долга.</w:t>
      </w:r>
    </w:p>
    <w:bookmarkEnd w:id="89"/>
    <w:bookmarkStart w:name="z11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9 указывается сумма кредита.</w:t>
      </w:r>
    </w:p>
    <w:bookmarkEnd w:id="90"/>
    <w:bookmarkStart w:name="z11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10 указывается сумма гарантии.</w:t>
      </w:r>
    </w:p>
    <w:bookmarkEnd w:id="91"/>
    <w:bookmarkStart w:name="z11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11 указывается сумма комиссии.</w:t>
      </w:r>
    </w:p>
    <w:bookmarkEnd w:id="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