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7e94" w14:textId="95b7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октября 2022 года № 387/НҚ. Зарегистрирован в Министерстве юстиции Республики Казахстан 20 октября 2022 года № 30251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Реестре государственной регистрации нормативных правовых актов за № 10029)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государственных услуг (далее – реестр) – классифицированный перечень государственных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уполномоченного органа по ведению реестра является выявление, включение и учет государственных услуг, обеспечение детальной информации и иных ключевых сведений о государственных услугах на веб-портале "электронного правительства", в том числе о подвидах государственной услуги для конкретизации соответствующей ситуации в рамках оказываемой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ведения реестра включает в себя следующие этапы: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 или исключению из реестра;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 или исключение из реестра;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на веб-портале "электронного правительства" о государственных услугах, включенных в реестр.";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внесения изменений и (или) дополнений в реестр центральные государственные органы и местные исполнительные органы: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проводят инвентаризацию сведений о государственных услугах в реестре;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представляют в уполномоченный орган предложения по внесению в реестр изменений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сведения по внесению в реестр дополнений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обеспечивает размещение детальной информации и иных ключевых сведений о государственных услугах (сведения об услугополучателе, наименование услугодателя, наименования организаций/ объекта информатизации, осуществляющих прием заявлений и выдачу результатов оказания государственной услуги, платность либо бесплатность оказания государственной услуги, форму оказания государственной услуги, наименование подзаконного нормативного правового акта, определяющего порядок оказания государственной услуги) на веб-портале "электронного правительства" ежеквартально до 10-числа месяца, следующего за отчетным периодом, по мере поступления предложений о внесений изменений и (или) дополнений в реестр от центральных государственных органов и местных исполнительных органов.";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Реестр предусматривает: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подвида государственной услуги;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подзаконного нормативного правового акта, определяющего порядок оказания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 № 387/НҚ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реестра государственных услуг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 и (или)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 правового акта, определяющего порядок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