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45c0" w14:textId="9fc4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ведущим ученым, оплата труда которых осуществляется в рамках базового финансирования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13 октября 2022 года № 108. Зарегистрирован в Министерстве юстиции Республики Казахстан 14 октября 2022 года № 30159. Утратил силу приказом Министра науки и высшего образования РК от 17.12.2024 № 573.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науки и высшего образования РК от 17.12.2024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науке",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ведущим ученым, оплата труда которых осуществляется в рамках базового финансирования.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науки и высшего образования Реcпублики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2022 года № 108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ведущим ученым, оплата труда которых осуществляется в рамках базового финансирования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Ведущие ученые, оплата труда которых осуществляется в рамках базового финансирования соответствуют следующим требованиям: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ученой степени (кандидата наук, доктора наук, доктора философии (PhD), доктора по профилю) или академической степени доктора философии (PhD), доктора по профилю или степени доктора философии (PhD), доктора по профилю;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научной и (или) научно-педагогической работы, который должен соответствовать направлению деятельности субъекта базового финансирования и составлять не менее 5 (пяти) лет;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опыта руководства научной организацией или научным подразделением (отделом, центром, лабораторией или другим структурным подразделением) не менее 3 (трех) лет или научного руководства завершенным или реализуемым научным или научно-техническим проектом или программой в рамках грантового или программно-целевого финансирования за счет государственного бюджета, либо научного руководства международным проектом или программой или проектом финансируемым международной организацией со сроком реализации не менее 3 (трех) лет, либо наличие опыта подготовки и успешной защиты не менее 1 (одного) доктора философии (PhD), доктора по профилю, либо кандидата или доктора наук в качестве научного консультанта или руководителя либо наличие индекса Хирша не менее 3 (три) согласно международным базам Web of Science (Вэб оф сайнс) и (или) Scopus (Скопус);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 базового финансирования является основным местом работы.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 ведущих ученых по соответствующим направлениям деятельности субъекта базового финансирования за последние 10 (десять) лет: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научным направлениям "Естественные науки", "Инжиниринг и технологии", "Медицина и здравоохранение":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2 (двух) статей и (или) обзоров, индексируемых в Science Citation Index Expanded (Сайнс сайтейшн индекс экспандед) базы данных Web of Science (Вэб оф сайнс), и (или) в рецензируемых научных изданиях, имеющих процентиль по CiteScore (Сайтскор) в базе данных Scopus (Скопус) не менее 20 (двадцати) и не менее 1 (одной) статьи или обзора в рецензируемом зарубежном или отечественном издании, рекомендованном Комитетом по обеспечению качества в сфере науки и высшего образования Министерства науки и высшего образования Республики Казахстан (далее – КОКСНВО) к публикации основных результатов научных исследований;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научному направлению "Сельскохозяйственные и ветеринарные науки":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2 (двух) статей и (или) обзоров, индексируемых в Science Citation Index Expanded (Сайнс сайтейшн индекс экспандед) базы данных Web of Science (Вэб оф сайнс), и (или) в рецензируемых научных изданиях, имеющих процентиль по CiteScore (Сайтскор) в базе данных Scopus (Скопус) не менее 20 (двадцати) и не менее 1 (одной) статьи или обзора в рецензируемом зарубежном или отечественном издании, рекомендованном КОКСНВО к публикации основных результатов научных исследований либо не менее 1 (одного) патента на селекционное достижение (в растениеводстве или в животноводстве) или 1 (один) охранный документ на изобретение, технологии, полезные модели, технические средства или внедренные в производство Республики Казахстан результаты научной, научно-технической деятельности или выведенные и районированные сорта и гибриды сельскохозяйственных растений, породы, типы, линии сельскохозяйственных животных, рыб и пчел, а также кроссы птиц или технологические и технические разработки в области механизации, сельского хозяйства, защита и карантин растений, почвенное плодородие, производства, хранения и переработки сельскохозяйственной продукции или разработка новых методов, а также средств профилактики, диагностики и лечения болезней животных, птиц, рыб и пчел или значительные экономические разработки в области агропромышленного комплекса и развития сельских территорий;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научным направлениям "Социальные науки" и "Гуманитарные науки и искусство":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 (одной) статьи и (или) обзора, индексируемой в международной базе данных Web of Science (Вэб оф сайнс) и (или) Scopus (Скопус) и не менее 2 (двух) статей или обзоров в отечественных и (или) зарубежных научных изданиях, рекомендованных КОКСНВО к публикации основных результатов научных исследований или монография с вкладом не менее 4 печатных листов, при наличии ISBN (Айэсбиэн);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научному направлению "Военные науки и национальная безопасность", включая опытно-конструкторские работы по развитию оборонно-промышленного комплекса, вооружения и военной техники, военно-космических и двойных технологий, космической технике и технологиям не менее 2 (двух) статей в журналах, рекомендованных КОКСНВО, и (или) в других отечественных рецензируемых научных изданиях.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статьи в научных изданиях, рекомендованных КОКСНВО, учитывается патент на изобретение или другой охранный документ (с полным библиографическим описанием).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 базового финансирования обеспечивает достоверность представленных сведений и соответствие настоящим Требованиям представленного списка ведущих ученых.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