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4900" w14:textId="f494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p>
      <w:pPr>
        <w:spacing w:after="0"/>
        <w:ind w:left="0"/>
        <w:jc w:val="both"/>
      </w:pPr>
      <w:r>
        <w:rPr>
          <w:rFonts w:ascii="Times New Roman"/>
          <w:b w:val="false"/>
          <w:i w:val="false"/>
          <w:color w:val="000000"/>
          <w:sz w:val="28"/>
        </w:rPr>
        <w:t>Приказ Министра здравоохранения Республики Казахстан от 5 октября 2022 года № ҚР ДСМ-111. Зарегистрирован в Министерстве юстиции Республики Казахстан 7 октября 2022 года № 30078.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2022 года</w:t>
            </w:r>
            <w:r>
              <w:br/>
            </w:r>
            <w:r>
              <w:rPr>
                <w:rFonts w:ascii="Times New Roman"/>
                <w:b w:val="false"/>
                <w:i w:val="false"/>
                <w:color w:val="000000"/>
                <w:sz w:val="20"/>
              </w:rPr>
              <w:t>№ ҚР ДСМ-111</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(далее –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Санитарных правилах применяются следующие термины и определения:</w:t>
      </w:r>
    </w:p>
    <w:bookmarkEnd w:id="14"/>
    <w:bookmarkStart w:name="z21" w:id="15"/>
    <w:p>
      <w:pPr>
        <w:spacing w:after="0"/>
        <w:ind w:left="0"/>
        <w:jc w:val="both"/>
      </w:pPr>
      <w:r>
        <w:rPr>
          <w:rFonts w:ascii="Times New Roman"/>
          <w:b w:val="false"/>
          <w:i w:val="false"/>
          <w:color w:val="000000"/>
          <w:sz w:val="28"/>
        </w:rPr>
        <w:t>
      1) контактное лицо – человек, который находится и (или) находился в контакте с источником возбудителя инфекции;</w:t>
      </w:r>
    </w:p>
    <w:bookmarkEnd w:id="15"/>
    <w:bookmarkStart w:name="z22" w:id="16"/>
    <w:p>
      <w:pPr>
        <w:spacing w:after="0"/>
        <w:ind w:left="0"/>
        <w:jc w:val="both"/>
      </w:pPr>
      <w:r>
        <w:rPr>
          <w:rFonts w:ascii="Times New Roman"/>
          <w:b w:val="false"/>
          <w:i w:val="false"/>
          <w:color w:val="000000"/>
          <w:sz w:val="28"/>
        </w:rPr>
        <w:t>
      2) бактериофаги – вирусы бактерий, способные поражать бактериальную клетку и вызывать ее растворение;</w:t>
      </w:r>
    </w:p>
    <w:bookmarkEnd w:id="16"/>
    <w:bookmarkStart w:name="z23" w:id="17"/>
    <w:p>
      <w:pPr>
        <w:spacing w:after="0"/>
        <w:ind w:left="0"/>
        <w:jc w:val="both"/>
      </w:pPr>
      <w:r>
        <w:rPr>
          <w:rFonts w:ascii="Times New Roman"/>
          <w:b w:val="false"/>
          <w:i w:val="false"/>
          <w:color w:val="000000"/>
          <w:sz w:val="28"/>
        </w:rPr>
        <w:t>
      3)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17"/>
    <w:bookmarkStart w:name="z24" w:id="18"/>
    <w:p>
      <w:pPr>
        <w:spacing w:after="0"/>
        <w:ind w:left="0"/>
        <w:jc w:val="both"/>
      </w:pPr>
      <w:r>
        <w:rPr>
          <w:rFonts w:ascii="Times New Roman"/>
          <w:b w:val="false"/>
          <w:i w:val="false"/>
          <w:color w:val="000000"/>
          <w:sz w:val="28"/>
        </w:rPr>
        <w:t>
      4)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18"/>
    <w:bookmarkStart w:name="z25" w:id="19"/>
    <w:p>
      <w:pPr>
        <w:spacing w:after="0"/>
        <w:ind w:left="0"/>
        <w:jc w:val="both"/>
      </w:pPr>
      <w:r>
        <w:rPr>
          <w:rFonts w:ascii="Times New Roman"/>
          <w:b w:val="false"/>
          <w:i w:val="false"/>
          <w:color w:val="000000"/>
          <w:sz w:val="28"/>
        </w:rPr>
        <w:t>
      5)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9"/>
    <w:bookmarkStart w:name="z26" w:id="20"/>
    <w:p>
      <w:pPr>
        <w:spacing w:after="0"/>
        <w:ind w:left="0"/>
        <w:jc w:val="both"/>
      </w:pPr>
      <w:r>
        <w:rPr>
          <w:rFonts w:ascii="Times New Roman"/>
          <w:b w:val="false"/>
          <w:i w:val="false"/>
          <w:color w:val="000000"/>
          <w:sz w:val="28"/>
        </w:rPr>
        <w:t>
      6) дератизация – комплекс профилактических и истребительных мероприятий, направленных на уничтожение или снижение числа грызунов;</w:t>
      </w:r>
    </w:p>
    <w:bookmarkEnd w:id="20"/>
    <w:bookmarkStart w:name="z27" w:id="21"/>
    <w:p>
      <w:pPr>
        <w:spacing w:after="0"/>
        <w:ind w:left="0"/>
        <w:jc w:val="both"/>
      </w:pPr>
      <w:r>
        <w:rPr>
          <w:rFonts w:ascii="Times New Roman"/>
          <w:b w:val="false"/>
          <w:i w:val="false"/>
          <w:color w:val="000000"/>
          <w:sz w:val="28"/>
        </w:rPr>
        <w:t>
      7) дизентерия – инфекционное заболевание, вызываемое микробами рода шигелла (Shigella), при котором преимущественно поражается слизистая оболочка толстого кишечника. Клинически заболевание характеризуется интоксикацией и наличием колитического синдрома;</w:t>
      </w:r>
    </w:p>
    <w:bookmarkEnd w:id="21"/>
    <w:bookmarkStart w:name="z28" w:id="22"/>
    <w:p>
      <w:pPr>
        <w:spacing w:after="0"/>
        <w:ind w:left="0"/>
        <w:jc w:val="both"/>
      </w:pPr>
      <w:r>
        <w:rPr>
          <w:rFonts w:ascii="Times New Roman"/>
          <w:b w:val="false"/>
          <w:i w:val="false"/>
          <w:color w:val="000000"/>
          <w:sz w:val="28"/>
        </w:rPr>
        <w:t>
      8)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22"/>
    <w:bookmarkStart w:name="z29" w:id="23"/>
    <w:p>
      <w:pPr>
        <w:spacing w:after="0"/>
        <w:ind w:left="0"/>
        <w:jc w:val="both"/>
      </w:pPr>
      <w:r>
        <w:rPr>
          <w:rFonts w:ascii="Times New Roman"/>
          <w:b w:val="false"/>
          <w:i w:val="false"/>
          <w:color w:val="000000"/>
          <w:sz w:val="28"/>
        </w:rPr>
        <w:t>
      9) инкубационный период – отрезок времени от момента попадания возбудителя инфекции в организм до проявления первых симптомов болезни;</w:t>
      </w:r>
    </w:p>
    <w:bookmarkEnd w:id="23"/>
    <w:bookmarkStart w:name="z30" w:id="24"/>
    <w:p>
      <w:pPr>
        <w:spacing w:after="0"/>
        <w:ind w:left="0"/>
        <w:jc w:val="both"/>
      </w:pPr>
      <w:r>
        <w:rPr>
          <w:rFonts w:ascii="Times New Roman"/>
          <w:b w:val="false"/>
          <w:i w:val="false"/>
          <w:color w:val="000000"/>
          <w:sz w:val="28"/>
        </w:rPr>
        <w:t>
      10)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4"/>
    <w:bookmarkStart w:name="z31" w:id="25"/>
    <w:p>
      <w:pPr>
        <w:spacing w:after="0"/>
        <w:ind w:left="0"/>
        <w:jc w:val="both"/>
      </w:pPr>
      <w:r>
        <w:rPr>
          <w:rFonts w:ascii="Times New Roman"/>
          <w:b w:val="false"/>
          <w:i w:val="false"/>
          <w:color w:val="000000"/>
          <w:sz w:val="28"/>
        </w:rPr>
        <w:t>
      11) паратифы – бактериальные острые инфекционные заболевания, вызываемые бактериями рода сальмонелл (Salmonella paratyphi (сальмонелла паратифи), характеризующиеся язвенным поражением лимфатической системы тонкой кишки, бактериемией, циклическим течением с явлениями общей интоксикации, с фекально-оральным механизмом передачи возбудителя, реализуемые преимущественно пищевым и водным путями, склонные к формированию продолжительного бактерионосительства;</w:t>
      </w:r>
    </w:p>
    <w:bookmarkEnd w:id="25"/>
    <w:bookmarkStart w:name="z32" w:id="26"/>
    <w:p>
      <w:pPr>
        <w:spacing w:after="0"/>
        <w:ind w:left="0"/>
        <w:jc w:val="both"/>
      </w:pPr>
      <w:r>
        <w:rPr>
          <w:rFonts w:ascii="Times New Roman"/>
          <w:b w:val="false"/>
          <w:i w:val="false"/>
          <w:color w:val="000000"/>
          <w:sz w:val="28"/>
        </w:rPr>
        <w:t>
      12)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26"/>
    <w:bookmarkStart w:name="z33" w:id="27"/>
    <w:p>
      <w:pPr>
        <w:spacing w:after="0"/>
        <w:ind w:left="0"/>
        <w:jc w:val="both"/>
      </w:pPr>
      <w:r>
        <w:rPr>
          <w:rFonts w:ascii="Times New Roman"/>
          <w:b w:val="false"/>
          <w:i w:val="false"/>
          <w:color w:val="000000"/>
          <w:sz w:val="28"/>
        </w:rPr>
        <w:t>
      13) реконвалесцент – больной человек в стадии выздоровления;</w:t>
      </w:r>
    </w:p>
    <w:bookmarkEnd w:id="27"/>
    <w:bookmarkStart w:name="z34" w:id="28"/>
    <w:p>
      <w:pPr>
        <w:spacing w:after="0"/>
        <w:ind w:left="0"/>
        <w:jc w:val="both"/>
      </w:pPr>
      <w:r>
        <w:rPr>
          <w:rFonts w:ascii="Times New Roman"/>
          <w:b w:val="false"/>
          <w:i w:val="false"/>
          <w:color w:val="000000"/>
          <w:sz w:val="28"/>
        </w:rPr>
        <w:t>
      14)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28"/>
    <w:bookmarkStart w:name="z35" w:id="29"/>
    <w:p>
      <w:pPr>
        <w:spacing w:after="0"/>
        <w:ind w:left="0"/>
        <w:jc w:val="both"/>
      </w:pPr>
      <w:r>
        <w:rPr>
          <w:rFonts w:ascii="Times New Roman"/>
          <w:b w:val="false"/>
          <w:i w:val="false"/>
          <w:color w:val="000000"/>
          <w:sz w:val="28"/>
        </w:rPr>
        <w:t>
      15) санация – проведение целенаправленных лечебно-профилактических мер по оздоровлению организма;</w:t>
      </w:r>
    </w:p>
    <w:bookmarkEnd w:id="29"/>
    <w:bookmarkStart w:name="z36" w:id="30"/>
    <w:p>
      <w:pPr>
        <w:spacing w:after="0"/>
        <w:ind w:left="0"/>
        <w:jc w:val="both"/>
      </w:pPr>
      <w:r>
        <w:rPr>
          <w:rFonts w:ascii="Times New Roman"/>
          <w:b w:val="false"/>
          <w:i w:val="false"/>
          <w:color w:val="000000"/>
          <w:sz w:val="28"/>
        </w:rPr>
        <w:t>
      16) фаготип – совокупность бактериальных штаммов, характеризующихся одинаковой чувствительностью к типовому набору бактериофагов;</w:t>
      </w:r>
    </w:p>
    <w:bookmarkEnd w:id="30"/>
    <w:bookmarkStart w:name="z37" w:id="31"/>
    <w:p>
      <w:pPr>
        <w:spacing w:after="0"/>
        <w:ind w:left="0"/>
        <w:jc w:val="both"/>
      </w:pPr>
      <w:r>
        <w:rPr>
          <w:rFonts w:ascii="Times New Roman"/>
          <w:b w:val="false"/>
          <w:i w:val="false"/>
          <w:color w:val="000000"/>
          <w:sz w:val="28"/>
        </w:rPr>
        <w:t>
      17)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31"/>
    <w:bookmarkStart w:name="z38" w:id="32"/>
    <w:p>
      <w:pPr>
        <w:spacing w:after="0"/>
        <w:ind w:left="0"/>
        <w:jc w:val="both"/>
      </w:pPr>
      <w:r>
        <w:rPr>
          <w:rFonts w:ascii="Times New Roman"/>
          <w:b w:val="false"/>
          <w:i w:val="false"/>
          <w:color w:val="000000"/>
          <w:sz w:val="28"/>
        </w:rPr>
        <w:t>
      18) брюшной тиф – бактериальное инфекционное заболевание, вызываемое бактериями рода сальмонелл (Salmonella Typhi (сальмонелла тифи), характеризующееся язвенным поражением лимфатической системы тонкой кишки, бактериемией, циклическим течением с общей интоксикацией, с фекально-оральным механизмом передачи возбудителя, реализуемым водным, пищевым и бытовым путями, со спорадическим распространением, а также склонностью к формированию длительного бактерионосительства.</w:t>
      </w:r>
    </w:p>
    <w:bookmarkEnd w:id="32"/>
    <w:bookmarkStart w:name="z39" w:id="33"/>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33"/>
    <w:bookmarkStart w:name="z40" w:id="34"/>
    <w:p>
      <w:pPr>
        <w:spacing w:after="0"/>
        <w:ind w:left="0"/>
        <w:jc w:val="both"/>
      </w:pPr>
      <w:r>
        <w:rPr>
          <w:rFonts w:ascii="Times New Roman"/>
          <w:b w:val="false"/>
          <w:i w:val="false"/>
          <w:color w:val="000000"/>
          <w:sz w:val="28"/>
        </w:rPr>
        <w:t>
      3. Эпидемиологический надзор за заболеваемостью острыми кишечными инфекциями включает:</w:t>
      </w:r>
    </w:p>
    <w:bookmarkEnd w:id="34"/>
    <w:bookmarkStart w:name="z41" w:id="35"/>
    <w:p>
      <w:pPr>
        <w:spacing w:after="0"/>
        <w:ind w:left="0"/>
        <w:jc w:val="both"/>
      </w:pPr>
      <w:r>
        <w:rPr>
          <w:rFonts w:ascii="Times New Roman"/>
          <w:b w:val="false"/>
          <w:i w:val="false"/>
          <w:color w:val="000000"/>
          <w:sz w:val="28"/>
        </w:rPr>
        <w:t>
      1) ретроспективный эпидемиологический анализ заболеваемости острыми кишечными инфекциями, проводимый ежегодно территориальными подразделениями государственного органа в сфере санитарно-эпидемиологического благополучия населения (далее – территориальные подразделения) с целью обоснования перечня, объема и сроков проведения профилактических мероприятий, долгосрочного программно-целевого планирования;</w:t>
      </w:r>
    </w:p>
    <w:bookmarkEnd w:id="35"/>
    <w:bookmarkStart w:name="z42" w:id="36"/>
    <w:p>
      <w:pPr>
        <w:spacing w:after="0"/>
        <w:ind w:left="0"/>
        <w:jc w:val="both"/>
      </w:pPr>
      <w:r>
        <w:rPr>
          <w:rFonts w:ascii="Times New Roman"/>
          <w:b w:val="false"/>
          <w:i w:val="false"/>
          <w:color w:val="000000"/>
          <w:sz w:val="28"/>
        </w:rPr>
        <w:t>
      2) оперативный эпидемиологический анализ заболеваемости острыми кишечными инфекциями, проводимый ежемесячно территориальными подразделениями для своевременного обнаружения начавшегося подъема заболеваемости, выявления его причины и проведения оперативных санитарно-противоэпидемических мероприятий.</w:t>
      </w:r>
    </w:p>
    <w:bookmarkEnd w:id="36"/>
    <w:bookmarkStart w:name="z43" w:id="37"/>
    <w:p>
      <w:pPr>
        <w:spacing w:after="0"/>
        <w:ind w:left="0"/>
        <w:jc w:val="both"/>
      </w:pPr>
      <w:r>
        <w:rPr>
          <w:rFonts w:ascii="Times New Roman"/>
          <w:b w:val="false"/>
          <w:i w:val="false"/>
          <w:color w:val="000000"/>
          <w:sz w:val="28"/>
        </w:rPr>
        <w:t>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административно-территориальной единицы.</w:t>
      </w:r>
    </w:p>
    <w:bookmarkEnd w:id="37"/>
    <w:bookmarkStart w:name="z44" w:id="38"/>
    <w:p>
      <w:pPr>
        <w:spacing w:after="0"/>
        <w:ind w:left="0"/>
        <w:jc w:val="both"/>
      </w:pPr>
      <w:r>
        <w:rPr>
          <w:rFonts w:ascii="Times New Roman"/>
          <w:b w:val="false"/>
          <w:i w:val="false"/>
          <w:color w:val="000000"/>
          <w:sz w:val="28"/>
        </w:rPr>
        <w:t>
      4. Выявление больных и лиц с подозрением на заболевание кишечными инфекциями проводится медицинскими работниками медицинских организаций во время амбулаторных приемов, медицинских осмотров, динамического наблюдения и посещений на дому.</w:t>
      </w:r>
    </w:p>
    <w:bookmarkEnd w:id="38"/>
    <w:bookmarkStart w:name="z45" w:id="39"/>
    <w:p>
      <w:pPr>
        <w:spacing w:after="0"/>
        <w:ind w:left="0"/>
        <w:jc w:val="both"/>
      </w:pPr>
      <w:r>
        <w:rPr>
          <w:rFonts w:ascii="Times New Roman"/>
          <w:b w:val="false"/>
          <w:i w:val="false"/>
          <w:color w:val="000000"/>
          <w:sz w:val="28"/>
        </w:rPr>
        <w:t xml:space="preserve">
      Диагноз устанавливается на основании клинических проявлений заболевания, данных лабораторного исследования, эпидемиологического анамнеза. Медицинская организация, выявившая больного или носителя возбудителей острых кишечных инфекций (в том числе при изменении диагноза) направляет экстренное извещение в территориальное подразделение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2020 года № ҚР ДСМ-153/2020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(зарегистрирован в Реестре государственной регистрации нормативных правовых актов под № 21532).</w:t>
      </w:r>
    </w:p>
    <w:bookmarkEnd w:id="39"/>
    <w:bookmarkStart w:name="z46" w:id="40"/>
    <w:p>
      <w:pPr>
        <w:spacing w:after="0"/>
        <w:ind w:left="0"/>
        <w:jc w:val="both"/>
      </w:pPr>
      <w:r>
        <w:rPr>
          <w:rFonts w:ascii="Times New Roman"/>
          <w:b w:val="false"/>
          <w:i w:val="false"/>
          <w:color w:val="000000"/>
          <w:sz w:val="28"/>
        </w:rPr>
        <w:t>
      5. Для своевременного выявления больных острыми кишечными инфекциями и бактерионосительства возбудителей дизентерии проводятся однократные лабораторные обследования на кишечную группу категорий населения:</w:t>
      </w:r>
    </w:p>
    <w:bookmarkEnd w:id="40"/>
    <w:bookmarkStart w:name="z47" w:id="41"/>
    <w:p>
      <w:pPr>
        <w:spacing w:after="0"/>
        <w:ind w:left="0"/>
        <w:jc w:val="both"/>
      </w:pPr>
      <w:r>
        <w:rPr>
          <w:rFonts w:ascii="Times New Roman"/>
          <w:b w:val="false"/>
          <w:i w:val="false"/>
          <w:color w:val="000000"/>
          <w:sz w:val="28"/>
        </w:rPr>
        <w:t>
      1) больных с подозрением на острые кишечные инфекции при обращении в медицинские организации;</w:t>
      </w:r>
    </w:p>
    <w:bookmarkEnd w:id="41"/>
    <w:bookmarkStart w:name="z48" w:id="42"/>
    <w:p>
      <w:pPr>
        <w:spacing w:after="0"/>
        <w:ind w:left="0"/>
        <w:jc w:val="both"/>
      </w:pPr>
      <w:r>
        <w:rPr>
          <w:rFonts w:ascii="Times New Roman"/>
          <w:b w:val="false"/>
          <w:i w:val="false"/>
          <w:color w:val="000000"/>
          <w:sz w:val="28"/>
        </w:rPr>
        <w:t>
      2) пациентов организаций, оказывающих медицинскую помощь в области психического здоровья при поступлении в стационар;</w:t>
      </w:r>
    </w:p>
    <w:bookmarkEnd w:id="42"/>
    <w:bookmarkStart w:name="z49" w:id="43"/>
    <w:p>
      <w:pPr>
        <w:spacing w:after="0"/>
        <w:ind w:left="0"/>
        <w:jc w:val="both"/>
      </w:pPr>
      <w:r>
        <w:rPr>
          <w:rFonts w:ascii="Times New Roman"/>
          <w:b w:val="false"/>
          <w:i w:val="false"/>
          <w:color w:val="000000"/>
          <w:sz w:val="28"/>
        </w:rPr>
        <w:t>
      3) детей при оформлении в школы-интернаты, организации для детей-сирот и детей, оставшихся без попечения родителей, дома ребенка;</w:t>
      </w:r>
    </w:p>
    <w:bookmarkEnd w:id="43"/>
    <w:bookmarkStart w:name="z50" w:id="44"/>
    <w:p>
      <w:pPr>
        <w:spacing w:after="0"/>
        <w:ind w:left="0"/>
        <w:jc w:val="both"/>
      </w:pPr>
      <w:r>
        <w:rPr>
          <w:rFonts w:ascii="Times New Roman"/>
          <w:b w:val="false"/>
          <w:i w:val="false"/>
          <w:color w:val="000000"/>
          <w:sz w:val="28"/>
        </w:rPr>
        <w:t>
      4) получателей услуг медико-социальных учреждений при оформлении;</w:t>
      </w:r>
    </w:p>
    <w:bookmarkEnd w:id="44"/>
    <w:bookmarkStart w:name="z51" w:id="45"/>
    <w:p>
      <w:pPr>
        <w:spacing w:after="0"/>
        <w:ind w:left="0"/>
        <w:jc w:val="both"/>
      </w:pPr>
      <w:r>
        <w:rPr>
          <w:rFonts w:ascii="Times New Roman"/>
          <w:b w:val="false"/>
          <w:i w:val="false"/>
          <w:color w:val="000000"/>
          <w:sz w:val="28"/>
        </w:rPr>
        <w:t>
      5) реконвалесцентов после перенесенной кишечной инфекции.</w:t>
      </w:r>
    </w:p>
    <w:bookmarkEnd w:id="45"/>
    <w:bookmarkStart w:name="z52" w:id="46"/>
    <w:p>
      <w:pPr>
        <w:spacing w:after="0"/>
        <w:ind w:left="0"/>
        <w:jc w:val="both"/>
      </w:pPr>
      <w:r>
        <w:rPr>
          <w:rFonts w:ascii="Times New Roman"/>
          <w:b w:val="false"/>
          <w:i w:val="false"/>
          <w:color w:val="000000"/>
          <w:sz w:val="28"/>
        </w:rPr>
        <w:t>
      6. В целях идентификации возбудителя и установления размеров очага инфекционного или паразитарного заболевания проводятся лабораторные исследования, определяемые врачом-эпидемиологом с учетом предполагаемых факторов и путей передачи возбудителя инфекционного заболевания.</w:t>
      </w:r>
    </w:p>
    <w:bookmarkEnd w:id="46"/>
    <w:bookmarkStart w:name="z53" w:id="47"/>
    <w:p>
      <w:pPr>
        <w:spacing w:after="0"/>
        <w:ind w:left="0"/>
        <w:jc w:val="both"/>
      </w:pPr>
      <w:r>
        <w:rPr>
          <w:rFonts w:ascii="Times New Roman"/>
          <w:b w:val="false"/>
          <w:i w:val="false"/>
          <w:color w:val="000000"/>
          <w:sz w:val="28"/>
        </w:rPr>
        <w:t>
      7. Очаговую текущую дезинфекцию организовывает медицинский работник медицинской организации, а проводит лицо, ухаживающее за больным, сам реконвалесцент или бактерионоситель в период с момента выявления больного до госпитализации.</w:t>
      </w:r>
    </w:p>
    <w:bookmarkEnd w:id="47"/>
    <w:bookmarkStart w:name="z54" w:id="48"/>
    <w:p>
      <w:pPr>
        <w:spacing w:after="0"/>
        <w:ind w:left="0"/>
        <w:jc w:val="both"/>
      </w:pPr>
      <w:r>
        <w:rPr>
          <w:rFonts w:ascii="Times New Roman"/>
          <w:b w:val="false"/>
          <w:i w:val="false"/>
          <w:color w:val="000000"/>
          <w:sz w:val="28"/>
        </w:rPr>
        <w:t>
      Очаговая заключительная дезинфекция проводится организациями санитарно-эпидемиологической службы и медицинскими организациями при регистрации заболевания острыми кишечными инфекциями в дошкольных организациях, организациях для детей-сирот и детей, оставшихся без попечения родителей, школах-интернатах, домах ребенка, медико-социальных учреждениях.</w:t>
      </w:r>
    </w:p>
    <w:bookmarkEnd w:id="48"/>
    <w:bookmarkStart w:name="z55" w:id="49"/>
    <w:p>
      <w:pPr>
        <w:spacing w:after="0"/>
        <w:ind w:left="0"/>
        <w:jc w:val="both"/>
      </w:pPr>
      <w:r>
        <w:rPr>
          <w:rFonts w:ascii="Times New Roman"/>
          <w:b w:val="false"/>
          <w:i w:val="false"/>
          <w:color w:val="000000"/>
          <w:sz w:val="28"/>
        </w:rPr>
        <w:t>
      8. Эпидемиологические обследования очагов острых кишечных инфекций и сальмонеллеза проводятся:</w:t>
      </w:r>
    </w:p>
    <w:bookmarkEnd w:id="49"/>
    <w:bookmarkStart w:name="z56" w:id="50"/>
    <w:p>
      <w:pPr>
        <w:spacing w:after="0"/>
        <w:ind w:left="0"/>
        <w:jc w:val="both"/>
      </w:pPr>
      <w:r>
        <w:rPr>
          <w:rFonts w:ascii="Times New Roman"/>
          <w:b w:val="false"/>
          <w:i w:val="false"/>
          <w:color w:val="000000"/>
          <w:sz w:val="28"/>
        </w:rPr>
        <w:t>
      1) при заболевании острыми кишечными инфекциями, сальмонеллезом работников объектов общественного питания и продовольственной торговли, водоснабжения, дошкольных организаций, а также лиц, занимающихся предпринимательской деятельностью, связанной с производством, хранением, транспортировкой и реализацией пищевых продуктов;</w:t>
      </w:r>
    </w:p>
    <w:bookmarkEnd w:id="50"/>
    <w:bookmarkStart w:name="z57" w:id="51"/>
    <w:p>
      <w:pPr>
        <w:spacing w:after="0"/>
        <w:ind w:left="0"/>
        <w:jc w:val="both"/>
      </w:pPr>
      <w:r>
        <w:rPr>
          <w:rFonts w:ascii="Times New Roman"/>
          <w:b w:val="false"/>
          <w:i w:val="false"/>
          <w:color w:val="000000"/>
          <w:sz w:val="28"/>
        </w:rPr>
        <w:t>
      2) при заболевании детей, посещающих дошкольные организации, организации среднего образования, организаций для детей-сирот и детей, оставшихся без попечения родителей, школы-интернаты, дома-ребенка и медико-социальные учреждения;</w:t>
      </w:r>
    </w:p>
    <w:bookmarkEnd w:id="51"/>
    <w:bookmarkStart w:name="z58" w:id="52"/>
    <w:p>
      <w:pPr>
        <w:spacing w:after="0"/>
        <w:ind w:left="0"/>
        <w:jc w:val="both"/>
      </w:pPr>
      <w:r>
        <w:rPr>
          <w:rFonts w:ascii="Times New Roman"/>
          <w:b w:val="false"/>
          <w:i w:val="false"/>
          <w:color w:val="000000"/>
          <w:sz w:val="28"/>
        </w:rPr>
        <w:t>
      3) при заболевании работников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w:t>
      </w:r>
    </w:p>
    <w:bookmarkEnd w:id="52"/>
    <w:bookmarkStart w:name="z59" w:id="53"/>
    <w:p>
      <w:pPr>
        <w:spacing w:after="0"/>
        <w:ind w:left="0"/>
        <w:jc w:val="both"/>
      </w:pPr>
      <w:r>
        <w:rPr>
          <w:rFonts w:ascii="Times New Roman"/>
          <w:b w:val="false"/>
          <w:i w:val="false"/>
          <w:color w:val="000000"/>
          <w:sz w:val="28"/>
        </w:rPr>
        <w:t>
      4) при регистрации в одном очаге трех и более случаев заболевания в течение одного инкубационного периода.</w:t>
      </w:r>
    </w:p>
    <w:bookmarkEnd w:id="53"/>
    <w:bookmarkStart w:name="z60" w:id="54"/>
    <w:p>
      <w:pPr>
        <w:spacing w:after="0"/>
        <w:ind w:left="0"/>
        <w:jc w:val="both"/>
      </w:pPr>
      <w:r>
        <w:rPr>
          <w:rFonts w:ascii="Times New Roman"/>
          <w:b w:val="false"/>
          <w:i w:val="false"/>
          <w:color w:val="000000"/>
          <w:sz w:val="28"/>
        </w:rPr>
        <w:t xml:space="preserve">
      9. При превышении контрольных уровней заболеваемости острыми кишечными инфекциями необходимость подомового обследования очагов определяется главным государственным санитарным врачом соответствующей административно-территориальной единицы (на транспорте) с учетом эпидемиологической ситуации и результатов оперативного эпидемиологического анализа,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38 Кодекса Республики Казахстан "О здоровье народа и системе здравоохранения" (далее – Кодекс).</w:t>
      </w:r>
    </w:p>
    <w:bookmarkEnd w:id="54"/>
    <w:bookmarkStart w:name="z61" w:id="55"/>
    <w:p>
      <w:pPr>
        <w:spacing w:after="0"/>
        <w:ind w:left="0"/>
        <w:jc w:val="both"/>
      </w:pPr>
      <w:r>
        <w:rPr>
          <w:rFonts w:ascii="Times New Roman"/>
          <w:b w:val="false"/>
          <w:i w:val="false"/>
          <w:color w:val="000000"/>
          <w:sz w:val="28"/>
        </w:rPr>
        <w:t>
      10. При эпидемиологическом обследовании очагов специалистом территориального подразделения проводится определение круга контактных лиц, подлежащих лабораторному обследованию лиц из числа декретированных групп населения и детей до двух лет, перечень и объем лабораторных исследований, забор проб пищевых продуктов, воды, смывов для лабораторного обследования.</w:t>
      </w:r>
    </w:p>
    <w:bookmarkEnd w:id="55"/>
    <w:bookmarkStart w:name="z62" w:id="56"/>
    <w:p>
      <w:pPr>
        <w:spacing w:after="0"/>
        <w:ind w:left="0"/>
        <w:jc w:val="both"/>
      </w:pPr>
      <w:r>
        <w:rPr>
          <w:rFonts w:ascii="Times New Roman"/>
          <w:b w:val="false"/>
          <w:i w:val="false"/>
          <w:color w:val="000000"/>
          <w:sz w:val="28"/>
        </w:rPr>
        <w:t>
      11. Декретированные группы населения, являющиеся источником кишечных инфекций, а также своевременно не прошедшие обязательный медицинский осмотр, временно отстраняются от работы до получения отрицательного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56"/>
    <w:bookmarkStart w:name="z63" w:id="57"/>
    <w:p>
      <w:pPr>
        <w:spacing w:after="0"/>
        <w:ind w:left="0"/>
        <w:jc w:val="both"/>
      </w:pPr>
      <w:r>
        <w:rPr>
          <w:rFonts w:ascii="Times New Roman"/>
          <w:b w:val="false"/>
          <w:i w:val="false"/>
          <w:color w:val="000000"/>
          <w:sz w:val="28"/>
        </w:rPr>
        <w:t>
      12. Медицинское наблюдение за контактными лицами проводится медицинскими работниками по месту жительства, работы, учебы, отдыха контактного лица.</w:t>
      </w:r>
    </w:p>
    <w:bookmarkEnd w:id="57"/>
    <w:bookmarkStart w:name="z64" w:id="58"/>
    <w:p>
      <w:pPr>
        <w:spacing w:after="0"/>
        <w:ind w:left="0"/>
        <w:jc w:val="both"/>
      </w:pPr>
      <w:r>
        <w:rPr>
          <w:rFonts w:ascii="Times New Roman"/>
          <w:b w:val="false"/>
          <w:i w:val="false"/>
          <w:color w:val="000000"/>
          <w:sz w:val="28"/>
        </w:rPr>
        <w:t xml:space="preserve">
      Результаты медицинского наблюдения отражаются в медицинских картах стационарного пациента по форме 001/у и в медицинских картах амбулаторного пациента по форме 052/у,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58"/>
    <w:bookmarkStart w:name="z65" w:id="59"/>
    <w:p>
      <w:pPr>
        <w:spacing w:after="0"/>
        <w:ind w:left="0"/>
        <w:jc w:val="both"/>
      </w:pPr>
      <w:r>
        <w:rPr>
          <w:rFonts w:ascii="Times New Roman"/>
          <w:b w:val="false"/>
          <w:i w:val="false"/>
          <w:color w:val="000000"/>
          <w:sz w:val="28"/>
        </w:rPr>
        <w:t>
      Длительность медицинского наблюдения составляет семь календарных дней и включает опрос, осмотр, термометрию.</w:t>
      </w:r>
    </w:p>
    <w:bookmarkEnd w:id="59"/>
    <w:bookmarkStart w:name="z66" w:id="60"/>
    <w:p>
      <w:pPr>
        <w:spacing w:after="0"/>
        <w:ind w:left="0"/>
        <w:jc w:val="both"/>
      </w:pPr>
      <w:r>
        <w:rPr>
          <w:rFonts w:ascii="Times New Roman"/>
          <w:b w:val="false"/>
          <w:i w:val="false"/>
          <w:color w:val="000000"/>
          <w:sz w:val="28"/>
        </w:rPr>
        <w:t>
      13. Исследования материала из очага инфекционного или паразитарного заболевания проводятся организациями санитарно-эпидемиологической службы.</w:t>
      </w:r>
    </w:p>
    <w:bookmarkEnd w:id="60"/>
    <w:bookmarkStart w:name="z67" w:id="61"/>
    <w:p>
      <w:pPr>
        <w:spacing w:after="0"/>
        <w:ind w:left="0"/>
        <w:jc w:val="both"/>
      </w:pPr>
      <w:r>
        <w:rPr>
          <w:rFonts w:ascii="Times New Roman"/>
          <w:b w:val="false"/>
          <w:i w:val="false"/>
          <w:color w:val="000000"/>
          <w:sz w:val="28"/>
        </w:rPr>
        <w:t>
      14. Лабораторное обследование контактных лиц проводится до назначения лечения.</w:t>
      </w:r>
    </w:p>
    <w:bookmarkEnd w:id="61"/>
    <w:bookmarkStart w:name="z68" w:id="62"/>
    <w:p>
      <w:pPr>
        <w:spacing w:after="0"/>
        <w:ind w:left="0"/>
        <w:jc w:val="both"/>
      </w:pPr>
      <w:r>
        <w:rPr>
          <w:rFonts w:ascii="Times New Roman"/>
          <w:b w:val="false"/>
          <w:i w:val="false"/>
          <w:color w:val="000000"/>
          <w:sz w:val="28"/>
        </w:rPr>
        <w:t>
      15. Госпитализация больных острыми кишечными инфекциями проводится по клиническим и эпидемиологическим показаниям.</w:t>
      </w:r>
    </w:p>
    <w:bookmarkEnd w:id="62"/>
    <w:bookmarkStart w:name="z69" w:id="63"/>
    <w:p>
      <w:pPr>
        <w:spacing w:after="0"/>
        <w:ind w:left="0"/>
        <w:jc w:val="both"/>
      </w:pPr>
      <w:r>
        <w:rPr>
          <w:rFonts w:ascii="Times New Roman"/>
          <w:b w:val="false"/>
          <w:i w:val="false"/>
          <w:color w:val="000000"/>
          <w:sz w:val="28"/>
        </w:rPr>
        <w:t>
      16. Клинические показания для госпитализации больных острыми кишечными инфекциями:</w:t>
      </w:r>
    </w:p>
    <w:bookmarkEnd w:id="63"/>
    <w:bookmarkStart w:name="z70" w:id="64"/>
    <w:p>
      <w:pPr>
        <w:spacing w:after="0"/>
        <w:ind w:left="0"/>
        <w:jc w:val="both"/>
      </w:pPr>
      <w:r>
        <w:rPr>
          <w:rFonts w:ascii="Times New Roman"/>
          <w:b w:val="false"/>
          <w:i w:val="false"/>
          <w:color w:val="000000"/>
          <w:sz w:val="28"/>
        </w:rPr>
        <w:t>
      1) все формы заболевания у детей в возрасте до двух месяцев;</w:t>
      </w:r>
    </w:p>
    <w:bookmarkEnd w:id="64"/>
    <w:bookmarkStart w:name="z71" w:id="65"/>
    <w:p>
      <w:pPr>
        <w:spacing w:after="0"/>
        <w:ind w:left="0"/>
        <w:jc w:val="both"/>
      </w:pPr>
      <w:r>
        <w:rPr>
          <w:rFonts w:ascii="Times New Roman"/>
          <w:b w:val="false"/>
          <w:i w:val="false"/>
          <w:color w:val="000000"/>
          <w:sz w:val="28"/>
        </w:rPr>
        <w:t>
      2) формы заболевания с тяжелым обезвоживанием независимо от возраста ребенка;</w:t>
      </w:r>
    </w:p>
    <w:bookmarkEnd w:id="65"/>
    <w:bookmarkStart w:name="z72" w:id="66"/>
    <w:p>
      <w:pPr>
        <w:spacing w:after="0"/>
        <w:ind w:left="0"/>
        <w:jc w:val="both"/>
      </w:pPr>
      <w:r>
        <w:rPr>
          <w:rFonts w:ascii="Times New Roman"/>
          <w:b w:val="false"/>
          <w:i w:val="false"/>
          <w:color w:val="000000"/>
          <w:sz w:val="28"/>
        </w:rPr>
        <w:t>
      3) формы заболевания, отягощенные сопутствующей патологией;</w:t>
      </w:r>
    </w:p>
    <w:bookmarkEnd w:id="66"/>
    <w:bookmarkStart w:name="z73" w:id="67"/>
    <w:p>
      <w:pPr>
        <w:spacing w:after="0"/>
        <w:ind w:left="0"/>
        <w:jc w:val="both"/>
      </w:pPr>
      <w:r>
        <w:rPr>
          <w:rFonts w:ascii="Times New Roman"/>
          <w:b w:val="false"/>
          <w:i w:val="false"/>
          <w:color w:val="000000"/>
          <w:sz w:val="28"/>
        </w:rPr>
        <w:t>
      4) затяжные диареи с обезвоживанием любой степени;</w:t>
      </w:r>
    </w:p>
    <w:bookmarkEnd w:id="67"/>
    <w:bookmarkStart w:name="z74" w:id="68"/>
    <w:p>
      <w:pPr>
        <w:spacing w:after="0"/>
        <w:ind w:left="0"/>
        <w:jc w:val="both"/>
      </w:pPr>
      <w:r>
        <w:rPr>
          <w:rFonts w:ascii="Times New Roman"/>
          <w:b w:val="false"/>
          <w:i w:val="false"/>
          <w:color w:val="000000"/>
          <w:sz w:val="28"/>
        </w:rPr>
        <w:t>
      5) хронические формы дизентерии (при обострении).</w:t>
      </w:r>
    </w:p>
    <w:bookmarkEnd w:id="68"/>
    <w:bookmarkStart w:name="z75" w:id="69"/>
    <w:p>
      <w:pPr>
        <w:spacing w:after="0"/>
        <w:ind w:left="0"/>
        <w:jc w:val="both"/>
      </w:pPr>
      <w:r>
        <w:rPr>
          <w:rFonts w:ascii="Times New Roman"/>
          <w:b w:val="false"/>
          <w:i w:val="false"/>
          <w:color w:val="000000"/>
          <w:sz w:val="28"/>
        </w:rPr>
        <w:t>
      17. Эпидемиологические показания для госпитализации больных острыми кишечными инфекциями:</w:t>
      </w:r>
    </w:p>
    <w:bookmarkEnd w:id="69"/>
    <w:bookmarkStart w:name="z76" w:id="70"/>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w:t>
      </w:r>
    </w:p>
    <w:bookmarkEnd w:id="70"/>
    <w:bookmarkStart w:name="z77" w:id="71"/>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организациях для детей-сирот и детей, оставшихся без попечения родителей, домах ребенка, санаториях, медико-социальных учреждениях, летних оздоровительных организациях.</w:t>
      </w:r>
    </w:p>
    <w:bookmarkEnd w:id="71"/>
    <w:bookmarkStart w:name="z78" w:id="72"/>
    <w:p>
      <w:pPr>
        <w:spacing w:after="0"/>
        <w:ind w:left="0"/>
        <w:jc w:val="both"/>
      </w:pPr>
      <w:r>
        <w:rPr>
          <w:rFonts w:ascii="Times New Roman"/>
          <w:b w:val="false"/>
          <w:i w:val="false"/>
          <w:color w:val="000000"/>
          <w:sz w:val="28"/>
        </w:rPr>
        <w:t>
      18. Выписка реконвалесцентов дизентерии и острых кишечных инфекций проводится после полного клинического выздоровления.</w:t>
      </w:r>
    </w:p>
    <w:bookmarkEnd w:id="72"/>
    <w:bookmarkStart w:name="z79" w:id="73"/>
    <w:p>
      <w:pPr>
        <w:spacing w:after="0"/>
        <w:ind w:left="0"/>
        <w:jc w:val="both"/>
      </w:pPr>
      <w:r>
        <w:rPr>
          <w:rFonts w:ascii="Times New Roman"/>
          <w:b w:val="false"/>
          <w:i w:val="false"/>
          <w:color w:val="000000"/>
          <w:sz w:val="28"/>
        </w:rPr>
        <w:t>
      Однократное бактериологическое обследование реконвалесцентов дизентерии и кишечных инфекций проводится в амбулаторных условиях в течение семи календарных дней после выписки, но не ранее двух календарных дней после окончания антибиотикотерапии (лечение антибиотиками).</w:t>
      </w:r>
    </w:p>
    <w:bookmarkEnd w:id="73"/>
    <w:bookmarkStart w:name="z80" w:id="74"/>
    <w:p>
      <w:pPr>
        <w:spacing w:after="0"/>
        <w:ind w:left="0"/>
        <w:jc w:val="both"/>
      </w:pPr>
      <w:r>
        <w:rPr>
          <w:rFonts w:ascii="Times New Roman"/>
          <w:b w:val="false"/>
          <w:i w:val="false"/>
          <w:color w:val="000000"/>
          <w:sz w:val="28"/>
        </w:rPr>
        <w:t>
      19. Медицинскому наблюдению после перенесенной острой дизентерии подлежат:</w:t>
      </w:r>
    </w:p>
    <w:bookmarkEnd w:id="74"/>
    <w:bookmarkStart w:name="z81" w:id="75"/>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водоснабжения, а также лица занимающихся предпринимательской деятельностью, связанной с производством, хранением, транспортировкой и реализацией пищевых продуктов;</w:t>
      </w:r>
    </w:p>
    <w:bookmarkEnd w:id="75"/>
    <w:bookmarkStart w:name="z82" w:id="76"/>
    <w:p>
      <w:pPr>
        <w:spacing w:after="0"/>
        <w:ind w:left="0"/>
        <w:jc w:val="both"/>
      </w:pPr>
      <w:r>
        <w:rPr>
          <w:rFonts w:ascii="Times New Roman"/>
          <w:b w:val="false"/>
          <w:i w:val="false"/>
          <w:color w:val="000000"/>
          <w:sz w:val="28"/>
        </w:rPr>
        <w:t>
      2) дети, находящиеся в организациях для детей-сирот и детей, оставшихся без попечения родителей, домов ребенка, школ-интернатов, медико-социальных учреждениях, и дети, посещающие дошкольные организаций;</w:t>
      </w:r>
    </w:p>
    <w:bookmarkEnd w:id="76"/>
    <w:bookmarkStart w:name="z83" w:id="77"/>
    <w:p>
      <w:pPr>
        <w:spacing w:after="0"/>
        <w:ind w:left="0"/>
        <w:jc w:val="both"/>
      </w:pPr>
      <w:r>
        <w:rPr>
          <w:rFonts w:ascii="Times New Roman"/>
          <w:b w:val="false"/>
          <w:i w:val="false"/>
          <w:color w:val="000000"/>
          <w:sz w:val="28"/>
        </w:rPr>
        <w:t>
      3) работники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 и дошкольных организаций.</w:t>
      </w:r>
    </w:p>
    <w:bookmarkEnd w:id="77"/>
    <w:bookmarkStart w:name="z84" w:id="78"/>
    <w:p>
      <w:pPr>
        <w:spacing w:after="0"/>
        <w:ind w:left="0"/>
        <w:jc w:val="both"/>
      </w:pPr>
      <w:r>
        <w:rPr>
          <w:rFonts w:ascii="Times New Roman"/>
          <w:b w:val="false"/>
          <w:i w:val="false"/>
          <w:color w:val="000000"/>
          <w:sz w:val="28"/>
        </w:rPr>
        <w:t>
      20. Медицинское наблюдение лиц переболевших острой дизентерией проводится в течение одного месяца после окончания лечения, в конце которого проводится однократное бактериологическое обследование.</w:t>
      </w:r>
    </w:p>
    <w:bookmarkEnd w:id="78"/>
    <w:bookmarkStart w:name="z85" w:id="79"/>
    <w:p>
      <w:pPr>
        <w:spacing w:after="0"/>
        <w:ind w:left="0"/>
        <w:jc w:val="both"/>
      </w:pPr>
      <w:r>
        <w:rPr>
          <w:rFonts w:ascii="Times New Roman"/>
          <w:b w:val="false"/>
          <w:i w:val="false"/>
          <w:color w:val="000000"/>
          <w:sz w:val="28"/>
        </w:rPr>
        <w:t>
      21. Кратность посещения участкового врача определяется по клиническим показаниям.</w:t>
      </w:r>
    </w:p>
    <w:bookmarkEnd w:id="79"/>
    <w:bookmarkStart w:name="z86" w:id="80"/>
    <w:p>
      <w:pPr>
        <w:spacing w:after="0"/>
        <w:ind w:left="0"/>
        <w:jc w:val="both"/>
      </w:pPr>
      <w:r>
        <w:rPr>
          <w:rFonts w:ascii="Times New Roman"/>
          <w:b w:val="false"/>
          <w:i w:val="false"/>
          <w:color w:val="000000"/>
          <w:sz w:val="28"/>
        </w:rPr>
        <w:t>
      22. Медицинское наблюдение осуществляется медицинским работником, оказывающим первичную медико-санитарную помощь.</w:t>
      </w:r>
    </w:p>
    <w:bookmarkEnd w:id="80"/>
    <w:bookmarkStart w:name="z87" w:id="81"/>
    <w:p>
      <w:pPr>
        <w:spacing w:after="0"/>
        <w:ind w:left="0"/>
        <w:jc w:val="both"/>
      </w:pPr>
      <w:r>
        <w:rPr>
          <w:rFonts w:ascii="Times New Roman"/>
          <w:b w:val="false"/>
          <w:i w:val="false"/>
          <w:color w:val="000000"/>
          <w:sz w:val="28"/>
        </w:rPr>
        <w:t>
      23. При рецидиве заболевания или положительном результате лабораторного обследования, лица, переболевшие дизентерией, вновь проходят лечение. После окончания лечения, лица, переболевшие дизентерией в течение трех месяцев ежемесячно проходят лабораторное обследование. Лица, у которых, бактерионосительство продолжается более трех месяцев, подвергаются лечению как больные с хронической формой дизентерии.</w:t>
      </w:r>
    </w:p>
    <w:bookmarkEnd w:id="81"/>
    <w:bookmarkStart w:name="z88" w:id="82"/>
    <w:p>
      <w:pPr>
        <w:spacing w:after="0"/>
        <w:ind w:left="0"/>
        <w:jc w:val="both"/>
      </w:pPr>
      <w:r>
        <w:rPr>
          <w:rFonts w:ascii="Times New Roman"/>
          <w:b w:val="false"/>
          <w:i w:val="false"/>
          <w:color w:val="000000"/>
          <w:sz w:val="28"/>
        </w:rPr>
        <w:t>
      24. Лица из числа декретированной группы населения, допускаются работодателем на работу по специальности после полного выздоровления, подтвержденного результатами клинического и бактериологического обследования.</w:t>
      </w:r>
    </w:p>
    <w:bookmarkEnd w:id="82"/>
    <w:bookmarkStart w:name="z89" w:id="83"/>
    <w:p>
      <w:pPr>
        <w:spacing w:after="0"/>
        <w:ind w:left="0"/>
        <w:jc w:val="both"/>
      </w:pPr>
      <w:r>
        <w:rPr>
          <w:rFonts w:ascii="Times New Roman"/>
          <w:b w:val="false"/>
          <w:i w:val="false"/>
          <w:color w:val="000000"/>
          <w:sz w:val="28"/>
        </w:rPr>
        <w:t>
      Лица с хронической дизентерией переводятся на работу, не связанную с продуктами питания и водоснабжения, где они не представляют эпидемиологическую опасность.</w:t>
      </w:r>
    </w:p>
    <w:bookmarkEnd w:id="83"/>
    <w:bookmarkStart w:name="z90" w:id="84"/>
    <w:p>
      <w:pPr>
        <w:spacing w:after="0"/>
        <w:ind w:left="0"/>
        <w:jc w:val="both"/>
      </w:pPr>
      <w:r>
        <w:rPr>
          <w:rFonts w:ascii="Times New Roman"/>
          <w:b w:val="false"/>
          <w:i w:val="false"/>
          <w:color w:val="000000"/>
          <w:sz w:val="28"/>
        </w:rPr>
        <w:t>
      25. Лица с хронической дизентерией подлежат динамическому наблюдению в течение года после окончания лечения. Бактериологические обследования и осмотр врачом-инфекционистом лиц с хронической дизентерией проводится ежемесячно.</w:t>
      </w:r>
    </w:p>
    <w:bookmarkEnd w:id="84"/>
    <w:bookmarkStart w:name="z91" w:id="85"/>
    <w:p>
      <w:pPr>
        <w:spacing w:after="0"/>
        <w:ind w:left="0"/>
        <w:jc w:val="both"/>
      </w:pPr>
      <w:r>
        <w:rPr>
          <w:rFonts w:ascii="Times New Roman"/>
          <w:b w:val="false"/>
          <w:i w:val="false"/>
          <w:color w:val="000000"/>
          <w:sz w:val="28"/>
        </w:rPr>
        <w:t>
      26. Бактериологическому обследованию на сальмонеллез подлежат следующие категории лиц населения:</w:t>
      </w:r>
    </w:p>
    <w:bookmarkEnd w:id="85"/>
    <w:bookmarkStart w:name="z92" w:id="86"/>
    <w:p>
      <w:pPr>
        <w:spacing w:after="0"/>
        <w:ind w:left="0"/>
        <w:jc w:val="both"/>
      </w:pPr>
      <w:r>
        <w:rPr>
          <w:rFonts w:ascii="Times New Roman"/>
          <w:b w:val="false"/>
          <w:i w:val="false"/>
          <w:color w:val="000000"/>
          <w:sz w:val="28"/>
        </w:rPr>
        <w:t>
      1) дети в возрасте до двух лет, поступающие в круглосуточный стационар;</w:t>
      </w:r>
    </w:p>
    <w:bookmarkEnd w:id="86"/>
    <w:bookmarkStart w:name="z93" w:id="87"/>
    <w:p>
      <w:pPr>
        <w:spacing w:after="0"/>
        <w:ind w:left="0"/>
        <w:jc w:val="both"/>
      </w:pPr>
      <w:r>
        <w:rPr>
          <w:rFonts w:ascii="Times New Roman"/>
          <w:b w:val="false"/>
          <w:i w:val="false"/>
          <w:color w:val="000000"/>
          <w:sz w:val="28"/>
        </w:rPr>
        <w:t>
      2) взрослые, госпитализированные в круглосуточный стационар по уходу за больным ребенком;</w:t>
      </w:r>
    </w:p>
    <w:bookmarkEnd w:id="87"/>
    <w:bookmarkStart w:name="z94" w:id="88"/>
    <w:p>
      <w:pPr>
        <w:spacing w:after="0"/>
        <w:ind w:left="0"/>
        <w:jc w:val="both"/>
      </w:pPr>
      <w:r>
        <w:rPr>
          <w:rFonts w:ascii="Times New Roman"/>
          <w:b w:val="false"/>
          <w:i w:val="false"/>
          <w:color w:val="000000"/>
          <w:sz w:val="28"/>
        </w:rPr>
        <w:t>
      3) роженицы, родильницы, при наличии дисфункции кишечника в момент поступления в круглосуточный стационар или в течение предшествующих трех недель до госпитализации;</w:t>
      </w:r>
    </w:p>
    <w:bookmarkEnd w:id="88"/>
    <w:bookmarkStart w:name="z95" w:id="89"/>
    <w:p>
      <w:pPr>
        <w:spacing w:after="0"/>
        <w:ind w:left="0"/>
        <w:jc w:val="both"/>
      </w:pPr>
      <w:r>
        <w:rPr>
          <w:rFonts w:ascii="Times New Roman"/>
          <w:b w:val="false"/>
          <w:i w:val="false"/>
          <w:color w:val="000000"/>
          <w:sz w:val="28"/>
        </w:rPr>
        <w:t>
      4) все больные независимо от диагноза при появлении кишечных расстройств во время пребывания в круглосуточном стационаре;</w:t>
      </w:r>
    </w:p>
    <w:bookmarkEnd w:id="89"/>
    <w:bookmarkStart w:name="z96" w:id="90"/>
    <w:p>
      <w:pPr>
        <w:spacing w:after="0"/>
        <w:ind w:left="0"/>
        <w:jc w:val="both"/>
      </w:pPr>
      <w:r>
        <w:rPr>
          <w:rFonts w:ascii="Times New Roman"/>
          <w:b w:val="false"/>
          <w:i w:val="false"/>
          <w:color w:val="000000"/>
          <w:sz w:val="28"/>
        </w:rPr>
        <w:t>
      5) лица из числа декретированных групп населения в очаге сальмонеллеза;</w:t>
      </w:r>
    </w:p>
    <w:bookmarkEnd w:id="90"/>
    <w:bookmarkStart w:name="z97" w:id="91"/>
    <w:p>
      <w:pPr>
        <w:spacing w:after="0"/>
        <w:ind w:left="0"/>
        <w:jc w:val="both"/>
      </w:pPr>
      <w:r>
        <w:rPr>
          <w:rFonts w:ascii="Times New Roman"/>
          <w:b w:val="false"/>
          <w:i w:val="false"/>
          <w:color w:val="000000"/>
          <w:sz w:val="28"/>
        </w:rPr>
        <w:t>
      6) дети, выезжающие в оздоровительные объекты.</w:t>
      </w:r>
    </w:p>
    <w:bookmarkEnd w:id="91"/>
    <w:bookmarkStart w:name="z98" w:id="92"/>
    <w:p>
      <w:pPr>
        <w:spacing w:after="0"/>
        <w:ind w:left="0"/>
        <w:jc w:val="both"/>
      </w:pPr>
      <w:r>
        <w:rPr>
          <w:rFonts w:ascii="Times New Roman"/>
          <w:b w:val="false"/>
          <w:i w:val="false"/>
          <w:color w:val="000000"/>
          <w:sz w:val="28"/>
        </w:rPr>
        <w:t>
      27. Госпитализация больных сальмонеллезом проводится по клиническим и эпидемиологическим показаниям.</w:t>
      </w:r>
    </w:p>
    <w:bookmarkEnd w:id="92"/>
    <w:bookmarkStart w:name="z99" w:id="93"/>
    <w:p>
      <w:pPr>
        <w:spacing w:after="0"/>
        <w:ind w:left="0"/>
        <w:jc w:val="both"/>
      </w:pPr>
      <w:r>
        <w:rPr>
          <w:rFonts w:ascii="Times New Roman"/>
          <w:b w:val="false"/>
          <w:i w:val="false"/>
          <w:color w:val="000000"/>
          <w:sz w:val="28"/>
        </w:rPr>
        <w:t>
      28. Выписку реконвалесцентов сальмонеллеза проводят после полного клинического выздоровления и однократного отрицательного бактериологического исследования кала. Исследование производят не ранее трех календарных дней после окончания лечения.</w:t>
      </w:r>
    </w:p>
    <w:bookmarkEnd w:id="93"/>
    <w:bookmarkStart w:name="z100" w:id="94"/>
    <w:p>
      <w:pPr>
        <w:spacing w:after="0"/>
        <w:ind w:left="0"/>
        <w:jc w:val="both"/>
      </w:pPr>
      <w:r>
        <w:rPr>
          <w:rFonts w:ascii="Times New Roman"/>
          <w:b w:val="false"/>
          <w:i w:val="false"/>
          <w:color w:val="000000"/>
          <w:sz w:val="28"/>
        </w:rPr>
        <w:t>
      29. Медицинскому наблюдению после перенесенного сальмонеллеза подлежат:</w:t>
      </w:r>
    </w:p>
    <w:bookmarkEnd w:id="94"/>
    <w:bookmarkStart w:name="z101" w:id="95"/>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пищевой промышленности;</w:t>
      </w:r>
    </w:p>
    <w:bookmarkEnd w:id="95"/>
    <w:bookmarkStart w:name="z102" w:id="96"/>
    <w:p>
      <w:pPr>
        <w:spacing w:after="0"/>
        <w:ind w:left="0"/>
        <w:jc w:val="both"/>
      </w:pPr>
      <w:r>
        <w:rPr>
          <w:rFonts w:ascii="Times New Roman"/>
          <w:b w:val="false"/>
          <w:i w:val="false"/>
          <w:color w:val="000000"/>
          <w:sz w:val="28"/>
        </w:rPr>
        <w:t>
      2) дети, находящиеся в организациях для детей-сирот и детей, оставшихся без попечения родителей, домов ребенка, школ-интернатов;</w:t>
      </w:r>
    </w:p>
    <w:bookmarkEnd w:id="96"/>
    <w:bookmarkStart w:name="z103" w:id="97"/>
    <w:p>
      <w:pPr>
        <w:spacing w:after="0"/>
        <w:ind w:left="0"/>
        <w:jc w:val="both"/>
      </w:pPr>
      <w:r>
        <w:rPr>
          <w:rFonts w:ascii="Times New Roman"/>
          <w:b w:val="false"/>
          <w:i w:val="false"/>
          <w:color w:val="000000"/>
          <w:sz w:val="28"/>
        </w:rPr>
        <w:t>
      3) работники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w:t>
      </w:r>
    </w:p>
    <w:bookmarkEnd w:id="97"/>
    <w:bookmarkStart w:name="z104" w:id="98"/>
    <w:p>
      <w:pPr>
        <w:spacing w:after="0"/>
        <w:ind w:left="0"/>
        <w:jc w:val="both"/>
      </w:pPr>
      <w:r>
        <w:rPr>
          <w:rFonts w:ascii="Times New Roman"/>
          <w:b w:val="false"/>
          <w:i w:val="false"/>
          <w:color w:val="000000"/>
          <w:sz w:val="28"/>
        </w:rPr>
        <w:t>
      30. Медицинское наблюдение за лицами, переболевшими сальмонеллезом, осуществляют врач кабинета инфекционных болезней или участковые врачи по месту жительства в течение месяца с тремя клиническими осмотрами (на десятый, двадцатый и тридцатый день) с оценкой общего состояния, жалоб, характера стула и проведения термометрии.</w:t>
      </w:r>
    </w:p>
    <w:bookmarkEnd w:id="98"/>
    <w:bookmarkStart w:name="z105" w:id="99"/>
    <w:p>
      <w:pPr>
        <w:spacing w:after="0"/>
        <w:ind w:left="0"/>
        <w:jc w:val="both"/>
      </w:pPr>
      <w:r>
        <w:rPr>
          <w:rFonts w:ascii="Times New Roman"/>
          <w:b w:val="false"/>
          <w:i w:val="false"/>
          <w:color w:val="000000"/>
          <w:sz w:val="28"/>
        </w:rPr>
        <w:t xml:space="preserve">
      31. Реконвалесценты из числа декретированных групп населения допускаются работодателем на работу по специальности с момента предоставления справки врача инфекциониста подтверждающего полную санацию по форме 027/у,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99"/>
    <w:bookmarkStart w:name="z106" w:id="100"/>
    <w:p>
      <w:pPr>
        <w:spacing w:after="0"/>
        <w:ind w:left="0"/>
        <w:jc w:val="both"/>
      </w:pPr>
      <w:r>
        <w:rPr>
          <w:rFonts w:ascii="Times New Roman"/>
          <w:b w:val="false"/>
          <w:i w:val="false"/>
          <w:color w:val="000000"/>
          <w:sz w:val="28"/>
        </w:rPr>
        <w:t>
      32. Детей, продолжающих выделять сальмонеллы после окончания лечения, лечащий врач отстраняет от посещения дошкольной организации на пятнадцать календарных дней, в этот период проводят трехкратное исследование кала с интервалом один-два дня. При повторном положительном результате такой же порядок отстранения и обследования повторяют еще в течение пятнадцати календарных дней.</w:t>
      </w:r>
    </w:p>
    <w:bookmarkEnd w:id="100"/>
    <w:bookmarkStart w:name="z107" w:id="101"/>
    <w:p>
      <w:pPr>
        <w:spacing w:after="0"/>
        <w:ind w:left="0"/>
        <w:jc w:val="both"/>
      </w:pPr>
      <w:r>
        <w:rPr>
          <w:rFonts w:ascii="Times New Roman"/>
          <w:b w:val="false"/>
          <w:i w:val="false"/>
          <w:color w:val="000000"/>
          <w:sz w:val="28"/>
        </w:rPr>
        <w:t>
      33. Заключительная дезинфекция проводится организациями санитарно-эпидемиологической службы при регистрации заболевания сальмонеллезом в дошкольных организациях, организациях для детей-сирот и детей, оставшихся без попечения родителей, школах-интернатах, домах ребенка, медико-социальных учреждениях.</w:t>
      </w:r>
    </w:p>
    <w:bookmarkEnd w:id="101"/>
    <w:bookmarkStart w:name="z108" w:id="102"/>
    <w:p>
      <w:pPr>
        <w:spacing w:after="0"/>
        <w:ind w:left="0"/>
        <w:jc w:val="both"/>
      </w:pPr>
      <w:r>
        <w:rPr>
          <w:rFonts w:ascii="Times New Roman"/>
          <w:b w:val="false"/>
          <w:i w:val="false"/>
          <w:color w:val="000000"/>
          <w:sz w:val="28"/>
        </w:rPr>
        <w:t>
      34. Санитарно-эпидемиологический мониторинг за заболеваемостью населения брюшным тифом и паратифами включает:</w:t>
      </w:r>
    </w:p>
    <w:bookmarkEnd w:id="102"/>
    <w:bookmarkStart w:name="z109" w:id="103"/>
    <w:p>
      <w:pPr>
        <w:spacing w:after="0"/>
        <w:ind w:left="0"/>
        <w:jc w:val="both"/>
      </w:pPr>
      <w:r>
        <w:rPr>
          <w:rFonts w:ascii="Times New Roman"/>
          <w:b w:val="false"/>
          <w:i w:val="false"/>
          <w:color w:val="000000"/>
          <w:sz w:val="28"/>
        </w:rPr>
        <w:t>
      1) анализ информации о санитарном состоянии населенных пунктов, особенно неблагополучных по заболеваемости населения тифопаратифозными инфекциями;</w:t>
      </w:r>
    </w:p>
    <w:bookmarkEnd w:id="103"/>
    <w:bookmarkStart w:name="z110" w:id="104"/>
    <w:p>
      <w:pPr>
        <w:spacing w:after="0"/>
        <w:ind w:left="0"/>
        <w:jc w:val="both"/>
      </w:pPr>
      <w:r>
        <w:rPr>
          <w:rFonts w:ascii="Times New Roman"/>
          <w:b w:val="false"/>
          <w:i w:val="false"/>
          <w:color w:val="000000"/>
          <w:sz w:val="28"/>
        </w:rPr>
        <w:t>
      2) определение декретированных групп населения;</w:t>
      </w:r>
    </w:p>
    <w:bookmarkEnd w:id="104"/>
    <w:bookmarkStart w:name="z111" w:id="105"/>
    <w:p>
      <w:pPr>
        <w:spacing w:after="0"/>
        <w:ind w:left="0"/>
        <w:jc w:val="both"/>
      </w:pPr>
      <w:r>
        <w:rPr>
          <w:rFonts w:ascii="Times New Roman"/>
          <w:b w:val="false"/>
          <w:i w:val="false"/>
          <w:color w:val="000000"/>
          <w:sz w:val="28"/>
        </w:rPr>
        <w:t>
      3) определение фаготипов выделяемых культур от больных и бактерионосителей;</w:t>
      </w:r>
    </w:p>
    <w:bookmarkEnd w:id="105"/>
    <w:bookmarkStart w:name="z112" w:id="106"/>
    <w:p>
      <w:pPr>
        <w:spacing w:after="0"/>
        <w:ind w:left="0"/>
        <w:jc w:val="both"/>
      </w:pPr>
      <w:r>
        <w:rPr>
          <w:rFonts w:ascii="Times New Roman"/>
          <w:b w:val="false"/>
          <w:i w:val="false"/>
          <w:color w:val="000000"/>
          <w:sz w:val="28"/>
        </w:rPr>
        <w:t>
      4) постановку на учет и медицинское наблюдение за переболевшими брюшным тифом и паратифами с целью выявления и санации бактерионосителей, особенно из числа работников пищевых предприятий и декретированных групп населения;</w:t>
      </w:r>
    </w:p>
    <w:bookmarkEnd w:id="106"/>
    <w:bookmarkStart w:name="z113" w:id="107"/>
    <w:p>
      <w:pPr>
        <w:spacing w:after="0"/>
        <w:ind w:left="0"/>
        <w:jc w:val="both"/>
      </w:pPr>
      <w:r>
        <w:rPr>
          <w:rFonts w:ascii="Times New Roman"/>
          <w:b w:val="false"/>
          <w:i w:val="false"/>
          <w:color w:val="000000"/>
          <w:sz w:val="28"/>
        </w:rPr>
        <w:t>
      5) планирование санитарно-профилактических и санитарно-противоэпидемических мероприятий.</w:t>
      </w:r>
    </w:p>
    <w:bookmarkEnd w:id="107"/>
    <w:bookmarkStart w:name="z114" w:id="108"/>
    <w:p>
      <w:pPr>
        <w:spacing w:after="0"/>
        <w:ind w:left="0"/>
        <w:jc w:val="both"/>
      </w:pPr>
      <w:r>
        <w:rPr>
          <w:rFonts w:ascii="Times New Roman"/>
          <w:b w:val="false"/>
          <w:i w:val="false"/>
          <w:color w:val="000000"/>
          <w:sz w:val="28"/>
        </w:rPr>
        <w:t>
      35. Санитарно-профилактические мероприятия для предупреждения брюшного тифа и паратифов направлены на проведение санитарно-гигиенических мероприятий, предупреждающих передачу возбудителей через воду, пищу.</w:t>
      </w:r>
    </w:p>
    <w:bookmarkEnd w:id="108"/>
    <w:bookmarkStart w:name="z115" w:id="109"/>
    <w:p>
      <w:pPr>
        <w:spacing w:after="0"/>
        <w:ind w:left="0"/>
        <w:jc w:val="both"/>
      </w:pPr>
      <w:r>
        <w:rPr>
          <w:rFonts w:ascii="Times New Roman"/>
          <w:b w:val="false"/>
          <w:i w:val="false"/>
          <w:color w:val="000000"/>
          <w:sz w:val="28"/>
        </w:rPr>
        <w:t>
      36. Перед допуском к работе лица из числа декретированных групп населения, после врачебного осмотра подлежат однократному бактериологическому и серологическому обследованию на брюшной тиф и паратифы. Они допускаются к работе при отрицательном результате лабораторного обследования и при отсутствии противопоказаний.</w:t>
      </w:r>
    </w:p>
    <w:bookmarkEnd w:id="109"/>
    <w:bookmarkStart w:name="z116" w:id="110"/>
    <w:p>
      <w:pPr>
        <w:spacing w:after="0"/>
        <w:ind w:left="0"/>
        <w:jc w:val="both"/>
      </w:pPr>
      <w:r>
        <w:rPr>
          <w:rFonts w:ascii="Times New Roman"/>
          <w:b w:val="false"/>
          <w:i w:val="false"/>
          <w:color w:val="000000"/>
          <w:sz w:val="28"/>
        </w:rPr>
        <w:t xml:space="preserve">
      Лица, у которых выявлены положительные результаты лабораторного обследования, рассматриваются как бактерионосители. Проводится их лечение, постановка на учет, устанавливается за ними медицинское наблюдение.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территориальными подразделениями бактерионосители, представляющие эпидемическую опасность, отстраняются от работы.</w:t>
      </w:r>
    </w:p>
    <w:bookmarkEnd w:id="110"/>
    <w:bookmarkStart w:name="z117" w:id="111"/>
    <w:p>
      <w:pPr>
        <w:spacing w:after="0"/>
        <w:ind w:left="0"/>
        <w:jc w:val="both"/>
      </w:pPr>
      <w:r>
        <w:rPr>
          <w:rFonts w:ascii="Times New Roman"/>
          <w:b w:val="false"/>
          <w:i w:val="false"/>
          <w:color w:val="000000"/>
          <w:sz w:val="28"/>
        </w:rPr>
        <w:t xml:space="preserve">
      37. Вакцинация против брюшного тифа проводится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11"/>
    <w:bookmarkStart w:name="z118" w:id="112"/>
    <w:p>
      <w:pPr>
        <w:spacing w:after="0"/>
        <w:ind w:left="0"/>
        <w:jc w:val="both"/>
      </w:pPr>
      <w:r>
        <w:rPr>
          <w:rFonts w:ascii="Times New Roman"/>
          <w:b w:val="false"/>
          <w:i w:val="false"/>
          <w:color w:val="000000"/>
          <w:sz w:val="28"/>
        </w:rPr>
        <w:t>
      38. В очагах брюшного тифа и паратифов проводятся мероприятия:</w:t>
      </w:r>
    </w:p>
    <w:bookmarkEnd w:id="112"/>
    <w:bookmarkStart w:name="z119" w:id="113"/>
    <w:p>
      <w:pPr>
        <w:spacing w:after="0"/>
        <w:ind w:left="0"/>
        <w:jc w:val="both"/>
      </w:pPr>
      <w:r>
        <w:rPr>
          <w:rFonts w:ascii="Times New Roman"/>
          <w:b w:val="false"/>
          <w:i w:val="false"/>
          <w:color w:val="000000"/>
          <w:sz w:val="28"/>
        </w:rPr>
        <w:t>
      1) выявление всех больных путем опроса, осмотра, термометрии и лабораторного обследования;</w:t>
      </w:r>
    </w:p>
    <w:bookmarkEnd w:id="113"/>
    <w:bookmarkStart w:name="z120" w:id="114"/>
    <w:p>
      <w:pPr>
        <w:spacing w:after="0"/>
        <w:ind w:left="0"/>
        <w:jc w:val="both"/>
      </w:pPr>
      <w:r>
        <w:rPr>
          <w:rFonts w:ascii="Times New Roman"/>
          <w:b w:val="false"/>
          <w:i w:val="false"/>
          <w:color w:val="000000"/>
          <w:sz w:val="28"/>
        </w:rPr>
        <w:t>
      2) своевременного изолирования всех больных брюшным тифом и паратифами;</w:t>
      </w:r>
    </w:p>
    <w:bookmarkEnd w:id="114"/>
    <w:bookmarkStart w:name="z121" w:id="115"/>
    <w:p>
      <w:pPr>
        <w:spacing w:after="0"/>
        <w:ind w:left="0"/>
        <w:jc w:val="both"/>
      </w:pPr>
      <w:r>
        <w:rPr>
          <w:rFonts w:ascii="Times New Roman"/>
          <w:b w:val="false"/>
          <w:i w:val="false"/>
          <w:color w:val="000000"/>
          <w:sz w:val="28"/>
        </w:rPr>
        <w:t>
      3) выявление и проведение лабораторного обследования лиц, ранее переболевших брюшным тифом и паратифами, декретированных групп населения, лиц, подвергшихся риску заражения (употреблявших подозрительные на заражение пищевые продукты или воду, контактировавших с больными);</w:t>
      </w:r>
    </w:p>
    <w:bookmarkEnd w:id="115"/>
    <w:bookmarkStart w:name="z122" w:id="116"/>
    <w:p>
      <w:pPr>
        <w:spacing w:after="0"/>
        <w:ind w:left="0"/>
        <w:jc w:val="both"/>
      </w:pPr>
      <w:r>
        <w:rPr>
          <w:rFonts w:ascii="Times New Roman"/>
          <w:b w:val="false"/>
          <w:i w:val="false"/>
          <w:color w:val="000000"/>
          <w:sz w:val="28"/>
        </w:rPr>
        <w:t>
      4) в очаге с единичным заболеванием у лиц, из числа декретированных групп населения, проводится однократное бактериологическое исследование кала и исследование сыворотки крови серологическим методом. У лиц с положительным результатом серологического исследования проводится повторное пятикратное бактериологическое исследование кала и мочи;</w:t>
      </w:r>
    </w:p>
    <w:bookmarkEnd w:id="116"/>
    <w:bookmarkStart w:name="z123" w:id="117"/>
    <w:p>
      <w:pPr>
        <w:spacing w:after="0"/>
        <w:ind w:left="0"/>
        <w:jc w:val="both"/>
      </w:pPr>
      <w:r>
        <w:rPr>
          <w:rFonts w:ascii="Times New Roman"/>
          <w:b w:val="false"/>
          <w:i w:val="false"/>
          <w:color w:val="000000"/>
          <w:sz w:val="28"/>
        </w:rPr>
        <w:t>
      5) при возникновении групповых заболеваний проводится лабораторное обследование лиц, которые предположительно являются источником инфекции. Лабораторное обследование включает трехкратное бактериологическое исследование кала и мочи с интервалом не менее двух календарных дней и однократное исследование сыворотки крови серологическим методом. У лиц с положительным результатом серологического исследования проводится дополнительное пятикратное бактериологическое исследование кала и мочи с интервалом не менее двух календарных дней, а при отрицательных результатах этого обследования – однократно исследуется желчь;</w:t>
      </w:r>
    </w:p>
    <w:bookmarkEnd w:id="117"/>
    <w:bookmarkStart w:name="z124" w:id="118"/>
    <w:p>
      <w:pPr>
        <w:spacing w:after="0"/>
        <w:ind w:left="0"/>
        <w:jc w:val="both"/>
      </w:pPr>
      <w:r>
        <w:rPr>
          <w:rFonts w:ascii="Times New Roman"/>
          <w:b w:val="false"/>
          <w:i w:val="false"/>
          <w:color w:val="000000"/>
          <w:sz w:val="28"/>
        </w:rPr>
        <w:t xml:space="preserve">
      6) территориальными подразделениями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лица, из числа декретированных групп населения, имеющие контакт либо общение с больным брюшным тифом или паратифами на дому, временно отстраняются от работы до получения отрицательных результатов однократного бактериологического исследования кала, мочи и серологического исследования;</w:t>
      </w:r>
    </w:p>
    <w:bookmarkEnd w:id="118"/>
    <w:bookmarkStart w:name="z125" w:id="119"/>
    <w:p>
      <w:pPr>
        <w:spacing w:after="0"/>
        <w:ind w:left="0"/>
        <w:jc w:val="both"/>
      </w:pPr>
      <w:r>
        <w:rPr>
          <w:rFonts w:ascii="Times New Roman"/>
          <w:b w:val="false"/>
          <w:i w:val="false"/>
          <w:color w:val="000000"/>
          <w:sz w:val="28"/>
        </w:rPr>
        <w:t>
      7) лица, подвергшиеся риску заражения, наряду с лабораторным обследованием находятся под медицинским наблюдением с ежедневными медицинскими осмотрами врачом и термометрией на протяжении двадцати одного календарного дня при брюшном тифе и четырнадцати календарных дней при паратифах с момента изоляции последнего больного;</w:t>
      </w:r>
    </w:p>
    <w:bookmarkEnd w:id="119"/>
    <w:bookmarkStart w:name="z126" w:id="120"/>
    <w:p>
      <w:pPr>
        <w:spacing w:after="0"/>
        <w:ind w:left="0"/>
        <w:jc w:val="both"/>
      </w:pPr>
      <w:r>
        <w:rPr>
          <w:rFonts w:ascii="Times New Roman"/>
          <w:b w:val="false"/>
          <w:i w:val="false"/>
          <w:color w:val="000000"/>
          <w:sz w:val="28"/>
        </w:rPr>
        <w:t>
      8) выявленные больные и бактерионосители брюшного тифа и паратифов немедленно изолируются и направляются в медицинские организации для обследования и лечения.</w:t>
      </w:r>
    </w:p>
    <w:bookmarkEnd w:id="120"/>
    <w:bookmarkStart w:name="z127" w:id="121"/>
    <w:p>
      <w:pPr>
        <w:spacing w:after="0"/>
        <w:ind w:left="0"/>
        <w:jc w:val="both"/>
      </w:pPr>
      <w:r>
        <w:rPr>
          <w:rFonts w:ascii="Times New Roman"/>
          <w:b w:val="false"/>
          <w:i w:val="false"/>
          <w:color w:val="000000"/>
          <w:sz w:val="28"/>
        </w:rPr>
        <w:t>
      39. Экстренная профилактика в очагах брюшного тифа и паратифов проводится в зависимости от эпидемиологической ситуации. В очагах брюшного тифа назначается при наличии брюшнотифозный бактериофаг, при паратифах – поливалентный сальмонеллезный бактериофаг. Первое назначение бактериофага проводится после забора материала для бактериологического обследования. Бактериофаг назначается также реконвалесцентам.</w:t>
      </w:r>
    </w:p>
    <w:bookmarkEnd w:id="121"/>
    <w:bookmarkStart w:name="z128" w:id="122"/>
    <w:p>
      <w:pPr>
        <w:spacing w:after="0"/>
        <w:ind w:left="0"/>
        <w:jc w:val="both"/>
      </w:pPr>
      <w:r>
        <w:rPr>
          <w:rFonts w:ascii="Times New Roman"/>
          <w:b w:val="false"/>
          <w:i w:val="false"/>
          <w:color w:val="000000"/>
          <w:sz w:val="28"/>
        </w:rPr>
        <w:t>
      40. В очагах брюшного тифа и паратифов проводятся дезинфекционные мероприятия:</w:t>
      </w:r>
    </w:p>
    <w:bookmarkEnd w:id="122"/>
    <w:bookmarkStart w:name="z129" w:id="123"/>
    <w:p>
      <w:pPr>
        <w:spacing w:after="0"/>
        <w:ind w:left="0"/>
        <w:jc w:val="both"/>
      </w:pPr>
      <w:r>
        <w:rPr>
          <w:rFonts w:ascii="Times New Roman"/>
          <w:b w:val="false"/>
          <w:i w:val="false"/>
          <w:color w:val="000000"/>
          <w:sz w:val="28"/>
        </w:rPr>
        <w:t>
      1) очаговая текущая дезинфекция проводится с момента выявления больного до госпитализации, у реконвалесцентов – в течение трех месяцев после выписки из больницы;</w:t>
      </w:r>
    </w:p>
    <w:bookmarkEnd w:id="123"/>
    <w:bookmarkStart w:name="z130" w:id="124"/>
    <w:p>
      <w:pPr>
        <w:spacing w:after="0"/>
        <w:ind w:left="0"/>
        <w:jc w:val="both"/>
      </w:pPr>
      <w:r>
        <w:rPr>
          <w:rFonts w:ascii="Times New Roman"/>
          <w:b w:val="false"/>
          <w:i w:val="false"/>
          <w:color w:val="000000"/>
          <w:sz w:val="28"/>
        </w:rPr>
        <w:t>
      2) очаговую текущую дезинфекцию организовывает медицинский работник медицинской организации, а проводит лицо, ухаживающее за больным, сам реконвалесцент или бактерионоситель;</w:t>
      </w:r>
    </w:p>
    <w:bookmarkEnd w:id="124"/>
    <w:bookmarkStart w:name="z131" w:id="125"/>
    <w:p>
      <w:pPr>
        <w:spacing w:after="0"/>
        <w:ind w:left="0"/>
        <w:jc w:val="both"/>
      </w:pPr>
      <w:r>
        <w:rPr>
          <w:rFonts w:ascii="Times New Roman"/>
          <w:b w:val="false"/>
          <w:i w:val="false"/>
          <w:color w:val="000000"/>
          <w:sz w:val="28"/>
        </w:rPr>
        <w:t xml:space="preserve">
      3) очаговую заключительную дезинфекцию проводят организации санитарно-эпидемиологической службы в сроки, регламентированные санитарно-эпидемиологическими требованиями к организации и проведению дезинфекции, дезинсекции и дератизации,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107 Кодекса;</w:t>
      </w:r>
    </w:p>
    <w:bookmarkEnd w:id="125"/>
    <w:bookmarkStart w:name="z132" w:id="126"/>
    <w:p>
      <w:pPr>
        <w:spacing w:after="0"/>
        <w:ind w:left="0"/>
        <w:jc w:val="both"/>
      </w:pPr>
      <w:r>
        <w:rPr>
          <w:rFonts w:ascii="Times New Roman"/>
          <w:b w:val="false"/>
          <w:i w:val="false"/>
          <w:color w:val="000000"/>
          <w:sz w:val="28"/>
        </w:rPr>
        <w:t>
      4) при выявлении больного брюшным тифом или паратифом в медицинской организации после изоляции больного в помещениях, где он находился, проводится очаговая заключительная дезинфекция медицинской организацией или организацией санитарно-эпидемиологической службы.</w:t>
      </w:r>
    </w:p>
    <w:bookmarkEnd w:id="126"/>
    <w:bookmarkStart w:name="z133" w:id="127"/>
    <w:p>
      <w:pPr>
        <w:spacing w:after="0"/>
        <w:ind w:left="0"/>
        <w:jc w:val="both"/>
      </w:pPr>
      <w:r>
        <w:rPr>
          <w:rFonts w:ascii="Times New Roman"/>
          <w:b w:val="false"/>
          <w:i w:val="false"/>
          <w:color w:val="000000"/>
          <w:sz w:val="28"/>
        </w:rPr>
        <w:t>
      41. Своевременное выявление, изоляция и лечение больных и бактерионосителей брюшного тифа и паратифов осуществляется медицинскими работниками медицинских организаций на основании клинических и лабораторных данных.</w:t>
      </w:r>
    </w:p>
    <w:bookmarkEnd w:id="127"/>
    <w:bookmarkStart w:name="z134" w:id="128"/>
    <w:p>
      <w:pPr>
        <w:spacing w:after="0"/>
        <w:ind w:left="0"/>
        <w:jc w:val="both"/>
      </w:pPr>
      <w:r>
        <w:rPr>
          <w:rFonts w:ascii="Times New Roman"/>
          <w:b w:val="false"/>
          <w:i w:val="false"/>
          <w:color w:val="000000"/>
          <w:sz w:val="28"/>
        </w:rPr>
        <w:t>
      42. При диагностике брюшного тифа эффективным является выделение возбудителя из крови (гемокультура). Забор крови для выделения гемокультуры проводится во все периоды болезни. Первый посев крови производится до начала антибактериальной терапии. Для диагностики проводится исследование копрокультуры, уринокультуры, желчи и крови.</w:t>
      </w:r>
    </w:p>
    <w:bookmarkEnd w:id="128"/>
    <w:bookmarkStart w:name="z135" w:id="129"/>
    <w:p>
      <w:pPr>
        <w:spacing w:after="0"/>
        <w:ind w:left="0"/>
        <w:jc w:val="both"/>
      </w:pPr>
      <w:r>
        <w:rPr>
          <w:rFonts w:ascii="Times New Roman"/>
          <w:b w:val="false"/>
          <w:i w:val="false"/>
          <w:color w:val="000000"/>
          <w:sz w:val="28"/>
        </w:rPr>
        <w:t>
      43. Больные с неустановленным диагнозом, лихорадящие в течение трех и более суток, обследуются на брюшной тиф.</w:t>
      </w:r>
    </w:p>
    <w:bookmarkEnd w:id="129"/>
    <w:bookmarkStart w:name="z136" w:id="130"/>
    <w:p>
      <w:pPr>
        <w:spacing w:after="0"/>
        <w:ind w:left="0"/>
        <w:jc w:val="both"/>
      </w:pPr>
      <w:r>
        <w:rPr>
          <w:rFonts w:ascii="Times New Roman"/>
          <w:b w:val="false"/>
          <w:i w:val="false"/>
          <w:color w:val="000000"/>
          <w:sz w:val="28"/>
        </w:rPr>
        <w:t>
      44. Все больные брюшным тифом и паратифами госпитализируются в инфекционный стационар.</w:t>
      </w:r>
    </w:p>
    <w:bookmarkEnd w:id="130"/>
    <w:bookmarkStart w:name="z137" w:id="131"/>
    <w:p>
      <w:pPr>
        <w:spacing w:after="0"/>
        <w:ind w:left="0"/>
        <w:jc w:val="both"/>
      </w:pPr>
      <w:r>
        <w:rPr>
          <w:rFonts w:ascii="Times New Roman"/>
          <w:b w:val="false"/>
          <w:i w:val="false"/>
          <w:color w:val="000000"/>
          <w:sz w:val="28"/>
        </w:rPr>
        <w:t xml:space="preserve">
      45. Выписка больных с брюшным тифом и паратифами осуществляется не ранее двадцати одного календарного дня после установления нормальной температуры тела (35 – 37 </w:t>
      </w:r>
      <w:r>
        <w:rPr>
          <w:rFonts w:ascii="Times New Roman"/>
          <w:b w:val="false"/>
          <w:i w:val="false"/>
          <w:color w:val="000000"/>
          <w:vertAlign w:val="superscript"/>
        </w:rPr>
        <w:t>0</w:t>
      </w:r>
      <w:r>
        <w:rPr>
          <w:rFonts w:ascii="Times New Roman"/>
          <w:b w:val="false"/>
          <w:i w:val="false"/>
          <w:color w:val="000000"/>
          <w:sz w:val="28"/>
        </w:rPr>
        <w:t>С) после трехкратного бактериологического исследования кала и мочи. Бактериологическое исследование кала и мочи проводится двукратно через пять календарных дней после отмены антибиотиков с интервалом пять календарных дней. Кроме того, проводится посев дуоденального содержимого за семь календарных дней до выписки.</w:t>
      </w:r>
    </w:p>
    <w:bookmarkEnd w:id="131"/>
    <w:bookmarkStart w:name="z138" w:id="132"/>
    <w:p>
      <w:pPr>
        <w:spacing w:after="0"/>
        <w:ind w:left="0"/>
        <w:jc w:val="both"/>
      </w:pPr>
      <w:r>
        <w:rPr>
          <w:rFonts w:ascii="Times New Roman"/>
          <w:b w:val="false"/>
          <w:i w:val="false"/>
          <w:color w:val="000000"/>
          <w:sz w:val="28"/>
        </w:rPr>
        <w:t>
      46. Все переболевшие брюшным тифом и паратифами после выписки из стационара подлежат медицинскому наблюдению с термометрией один раз в две недели. Через десять календарных дней после выписки из стационара начинается обследование реконвалесцентов на бактерионосительство, для чего пятикратно исследуются кал и моча с интервалом не менее двух календарных дней. На протяжении трех месяцев ежемесячно проводится бактериологическое однократное исследование кала и мочи.</w:t>
      </w:r>
    </w:p>
    <w:bookmarkEnd w:id="132"/>
    <w:bookmarkStart w:name="z139" w:id="133"/>
    <w:p>
      <w:pPr>
        <w:spacing w:after="0"/>
        <w:ind w:left="0"/>
        <w:jc w:val="both"/>
      </w:pPr>
      <w:r>
        <w:rPr>
          <w:rFonts w:ascii="Times New Roman"/>
          <w:b w:val="false"/>
          <w:i w:val="false"/>
          <w:color w:val="000000"/>
          <w:sz w:val="28"/>
        </w:rPr>
        <w:t>
      При положительном результате бактериологического исследования в течение трех месяцев после выписки из стационара обследуемый расценивается как острый носитель.</w:t>
      </w:r>
    </w:p>
    <w:bookmarkEnd w:id="133"/>
    <w:bookmarkStart w:name="z140" w:id="134"/>
    <w:p>
      <w:pPr>
        <w:spacing w:after="0"/>
        <w:ind w:left="0"/>
        <w:jc w:val="both"/>
      </w:pPr>
      <w:r>
        <w:rPr>
          <w:rFonts w:ascii="Times New Roman"/>
          <w:b w:val="false"/>
          <w:i w:val="false"/>
          <w:color w:val="000000"/>
          <w:sz w:val="28"/>
        </w:rPr>
        <w:t>
      На четвертом месяце наблюдения исследуются желчь и сыворотка крови. При отрицательных результатах всех исследований переболевшего снимают с диспансерного наблюдения.</w:t>
      </w:r>
    </w:p>
    <w:bookmarkEnd w:id="134"/>
    <w:bookmarkStart w:name="z141" w:id="135"/>
    <w:p>
      <w:pPr>
        <w:spacing w:after="0"/>
        <w:ind w:left="0"/>
        <w:jc w:val="both"/>
      </w:pPr>
      <w:r>
        <w:rPr>
          <w:rFonts w:ascii="Times New Roman"/>
          <w:b w:val="false"/>
          <w:i w:val="false"/>
          <w:color w:val="000000"/>
          <w:sz w:val="28"/>
        </w:rPr>
        <w:t>
      При положительном результате серологического исследования проводят пятикратное бактериологическое исследование кала и мочи. При отрицательных результатах, за переболевшими проводится динамическое наблюдение в течение одного года.</w:t>
      </w:r>
    </w:p>
    <w:bookmarkEnd w:id="135"/>
    <w:bookmarkStart w:name="z142" w:id="136"/>
    <w:p>
      <w:pPr>
        <w:spacing w:after="0"/>
        <w:ind w:left="0"/>
        <w:jc w:val="both"/>
      </w:pPr>
      <w:r>
        <w:rPr>
          <w:rFonts w:ascii="Times New Roman"/>
          <w:b w:val="false"/>
          <w:i w:val="false"/>
          <w:color w:val="000000"/>
          <w:sz w:val="28"/>
        </w:rPr>
        <w:t>
      Через один год после выписки из стационара однократно исследуют бактериологически кал, мочу и сыворотку крови. При отрицательных результатах исследования переболевшего снимают с диспансерного наблюдения.</w:t>
      </w:r>
    </w:p>
    <w:bookmarkEnd w:id="136"/>
    <w:bookmarkStart w:name="z143" w:id="137"/>
    <w:p>
      <w:pPr>
        <w:spacing w:after="0"/>
        <w:ind w:left="0"/>
        <w:jc w:val="both"/>
      </w:pPr>
      <w:r>
        <w:rPr>
          <w:rFonts w:ascii="Times New Roman"/>
          <w:b w:val="false"/>
          <w:i w:val="false"/>
          <w:color w:val="000000"/>
          <w:sz w:val="28"/>
        </w:rPr>
        <w:t xml:space="preserve">
      47. Лица, переболевшие брюшным тифом и паратифами, относящиеся к декретированным группам населения, после выписки из стационара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территориальными подразделениями отстраняются от работы и допускаются работодателем на работу по специальности с момента предоставления справки инфекциониста подтверждающего полную санацию по форме 027/у,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137"/>
    <w:bookmarkStart w:name="z144" w:id="138"/>
    <w:p>
      <w:pPr>
        <w:spacing w:after="0"/>
        <w:ind w:left="0"/>
        <w:jc w:val="both"/>
      </w:pPr>
      <w:r>
        <w:rPr>
          <w:rFonts w:ascii="Times New Roman"/>
          <w:b w:val="false"/>
          <w:i w:val="false"/>
          <w:color w:val="000000"/>
          <w:sz w:val="28"/>
        </w:rPr>
        <w:t>
      48. Бактерионосители брюшного тифа и паратифов подразделяются на категории:</w:t>
      </w:r>
    </w:p>
    <w:bookmarkEnd w:id="138"/>
    <w:bookmarkStart w:name="z145" w:id="139"/>
    <w:p>
      <w:pPr>
        <w:spacing w:after="0"/>
        <w:ind w:left="0"/>
        <w:jc w:val="both"/>
      </w:pPr>
      <w:r>
        <w:rPr>
          <w:rFonts w:ascii="Times New Roman"/>
          <w:b w:val="false"/>
          <w:i w:val="false"/>
          <w:color w:val="000000"/>
          <w:sz w:val="28"/>
        </w:rPr>
        <w:t>
      1) транзиторные бактерионосители – лица, не болевшие брюшным тифом и паратифами, но выделяющие возбудителей брюшного тифа или паратифов;</w:t>
      </w:r>
    </w:p>
    <w:bookmarkEnd w:id="139"/>
    <w:bookmarkStart w:name="z146" w:id="140"/>
    <w:p>
      <w:pPr>
        <w:spacing w:after="0"/>
        <w:ind w:left="0"/>
        <w:jc w:val="both"/>
      </w:pPr>
      <w:r>
        <w:rPr>
          <w:rFonts w:ascii="Times New Roman"/>
          <w:b w:val="false"/>
          <w:i w:val="false"/>
          <w:color w:val="000000"/>
          <w:sz w:val="28"/>
        </w:rPr>
        <w:t>
      2) острые бактерионосители – лица, переболевшие брюшным тифом и паратифами, у которых отмечается бактерионосительство в течение первых трех месяцев после выписки из больницы;</w:t>
      </w:r>
    </w:p>
    <w:bookmarkEnd w:id="140"/>
    <w:bookmarkStart w:name="z147" w:id="141"/>
    <w:p>
      <w:pPr>
        <w:spacing w:after="0"/>
        <w:ind w:left="0"/>
        <w:jc w:val="both"/>
      </w:pPr>
      <w:r>
        <w:rPr>
          <w:rFonts w:ascii="Times New Roman"/>
          <w:b w:val="false"/>
          <w:i w:val="false"/>
          <w:color w:val="000000"/>
          <w:sz w:val="28"/>
        </w:rPr>
        <w:t>
      3) хронические бактерионосители – лица, переболевшие брюшным тифом и паратифами, у которых отмечается бактерионосительство в течение трех и более месяцев после выписки из больницы.</w:t>
      </w:r>
    </w:p>
    <w:bookmarkEnd w:id="141"/>
    <w:bookmarkStart w:name="z148" w:id="142"/>
    <w:p>
      <w:pPr>
        <w:spacing w:after="0"/>
        <w:ind w:left="0"/>
        <w:jc w:val="both"/>
      </w:pPr>
      <w:r>
        <w:rPr>
          <w:rFonts w:ascii="Times New Roman"/>
          <w:b w:val="false"/>
          <w:i w:val="false"/>
          <w:color w:val="000000"/>
          <w:sz w:val="28"/>
        </w:rPr>
        <w:t>
      49. Среди бактерионосителей брюшного тифа и паратифов проводятся следующие мероприятия:</w:t>
      </w:r>
    </w:p>
    <w:bookmarkEnd w:id="142"/>
    <w:bookmarkStart w:name="z149" w:id="143"/>
    <w:p>
      <w:pPr>
        <w:spacing w:after="0"/>
        <w:ind w:left="0"/>
        <w:jc w:val="both"/>
      </w:pPr>
      <w:r>
        <w:rPr>
          <w:rFonts w:ascii="Times New Roman"/>
          <w:b w:val="false"/>
          <w:i w:val="false"/>
          <w:color w:val="000000"/>
          <w:sz w:val="28"/>
        </w:rPr>
        <w:t>
      1) у транзиторных бактерионосителей в течение трех месяцев проводят пятикратное бактериологическое исследование кала и мочи. При отрицательном результате однократно исследуют желчь. В конце наблюдения однократно исследуют сыворотку крови серологическим методом. При отрицательном результате всех исследований к концу третьего месяца наблюдения их снимают с учета. При положительных результатах бактериологического и серологического исследований расцениваются как острые бактерионосители;</w:t>
      </w:r>
    </w:p>
    <w:bookmarkEnd w:id="143"/>
    <w:bookmarkStart w:name="z150" w:id="144"/>
    <w:p>
      <w:pPr>
        <w:spacing w:after="0"/>
        <w:ind w:left="0"/>
        <w:jc w:val="both"/>
      </w:pPr>
      <w:r>
        <w:rPr>
          <w:rFonts w:ascii="Times New Roman"/>
          <w:b w:val="false"/>
          <w:i w:val="false"/>
          <w:color w:val="000000"/>
          <w:sz w:val="28"/>
        </w:rPr>
        <w:t>
      2) за острыми бактерионосителями в течение двух месяцев после выявления проводится медицинское наблюдение с термометрией и в течение трех месяцев ежемесячно однократно проводится бактериологическое исследование кала и мочи.</w:t>
      </w:r>
    </w:p>
    <w:bookmarkEnd w:id="144"/>
    <w:bookmarkStart w:name="z151" w:id="145"/>
    <w:p>
      <w:pPr>
        <w:spacing w:after="0"/>
        <w:ind w:left="0"/>
        <w:jc w:val="both"/>
      </w:pPr>
      <w:r>
        <w:rPr>
          <w:rFonts w:ascii="Times New Roman"/>
          <w:b w:val="false"/>
          <w:i w:val="false"/>
          <w:color w:val="000000"/>
          <w:sz w:val="28"/>
        </w:rPr>
        <w:t>
      В конце третьего месяца проводят бактериологическое исследование кала и мочи – пятикратно, желчи – однократно и серологическое исследование сыворотки крови.</w:t>
      </w:r>
    </w:p>
    <w:bookmarkEnd w:id="145"/>
    <w:bookmarkStart w:name="z152" w:id="146"/>
    <w:p>
      <w:pPr>
        <w:spacing w:after="0"/>
        <w:ind w:left="0"/>
        <w:jc w:val="both"/>
      </w:pPr>
      <w:r>
        <w:rPr>
          <w:rFonts w:ascii="Times New Roman"/>
          <w:b w:val="false"/>
          <w:i w:val="false"/>
          <w:color w:val="000000"/>
          <w:sz w:val="28"/>
        </w:rPr>
        <w:t>
      При отрицательных результатах бактериологических и серологических исследований обследуемого снимают с диспансерного наблюдения.</w:t>
      </w:r>
    </w:p>
    <w:bookmarkEnd w:id="146"/>
    <w:bookmarkStart w:name="z153" w:id="147"/>
    <w:p>
      <w:pPr>
        <w:spacing w:after="0"/>
        <w:ind w:left="0"/>
        <w:jc w:val="both"/>
      </w:pPr>
      <w:r>
        <w:rPr>
          <w:rFonts w:ascii="Times New Roman"/>
          <w:b w:val="false"/>
          <w:i w:val="false"/>
          <w:color w:val="000000"/>
          <w:sz w:val="28"/>
        </w:rPr>
        <w:t>
      При положительном результате серологического исследования и отрицательных результатах бактериологического исследования кала и мочи продолжают наблюдение в течение одного года. Через один год необходимо однократно исследовать кал и мочу с цистеином, кал и мочу – бактериологически, однократно.</w:t>
      </w:r>
    </w:p>
    <w:bookmarkEnd w:id="147"/>
    <w:bookmarkStart w:name="z154" w:id="148"/>
    <w:p>
      <w:pPr>
        <w:spacing w:after="0"/>
        <w:ind w:left="0"/>
        <w:jc w:val="both"/>
      </w:pPr>
      <w:r>
        <w:rPr>
          <w:rFonts w:ascii="Times New Roman"/>
          <w:b w:val="false"/>
          <w:i w:val="false"/>
          <w:color w:val="000000"/>
          <w:sz w:val="28"/>
        </w:rPr>
        <w:t>
      При положительном результате серологического исследования исследуются кал и моча пятикратно, желчь однократно.</w:t>
      </w:r>
    </w:p>
    <w:bookmarkEnd w:id="148"/>
    <w:bookmarkStart w:name="z155" w:id="149"/>
    <w:p>
      <w:pPr>
        <w:spacing w:after="0"/>
        <w:ind w:left="0"/>
        <w:jc w:val="both"/>
      </w:pPr>
      <w:r>
        <w:rPr>
          <w:rFonts w:ascii="Times New Roman"/>
          <w:b w:val="false"/>
          <w:i w:val="false"/>
          <w:color w:val="000000"/>
          <w:sz w:val="28"/>
        </w:rPr>
        <w:t>
      При отрицательных результатах исследований обследуемого снимают с диспансерного наблюдения.</w:t>
      </w:r>
    </w:p>
    <w:bookmarkEnd w:id="149"/>
    <w:bookmarkStart w:name="z156" w:id="150"/>
    <w:p>
      <w:pPr>
        <w:spacing w:after="0"/>
        <w:ind w:left="0"/>
        <w:jc w:val="both"/>
      </w:pPr>
      <w:r>
        <w:rPr>
          <w:rFonts w:ascii="Times New Roman"/>
          <w:b w:val="false"/>
          <w:i w:val="false"/>
          <w:color w:val="000000"/>
          <w:sz w:val="28"/>
        </w:rPr>
        <w:t>
      При положительном результате обследуемого расценивают как хронического бактерионосителя;</w:t>
      </w:r>
    </w:p>
    <w:bookmarkEnd w:id="150"/>
    <w:bookmarkStart w:name="z157" w:id="151"/>
    <w:p>
      <w:pPr>
        <w:spacing w:after="0"/>
        <w:ind w:left="0"/>
        <w:jc w:val="both"/>
      </w:pPr>
      <w:r>
        <w:rPr>
          <w:rFonts w:ascii="Times New Roman"/>
          <w:b w:val="false"/>
          <w:i w:val="false"/>
          <w:color w:val="000000"/>
          <w:sz w:val="28"/>
        </w:rPr>
        <w:t>
      3) хронические бактерионосители состоят на учете в территориальном подразделении и подлежат обследованию при регистрации случаев заболевания среди контактных лиц и при осложнении эпидемиологической ситуации на территории проживания хронического бактерионосителя. Хронических бактерионосителей медицинские работники обучают приготовлению дезинфицирующих растворов, очаговой текущей дезинфекции, правильного гигиенического поведения;</w:t>
      </w:r>
    </w:p>
    <w:bookmarkEnd w:id="151"/>
    <w:bookmarkStart w:name="z158" w:id="152"/>
    <w:p>
      <w:pPr>
        <w:spacing w:after="0"/>
        <w:ind w:left="0"/>
        <w:jc w:val="both"/>
      </w:pPr>
      <w:r>
        <w:rPr>
          <w:rFonts w:ascii="Times New Roman"/>
          <w:b w:val="false"/>
          <w:i w:val="false"/>
          <w:color w:val="000000"/>
          <w:sz w:val="28"/>
        </w:rPr>
        <w:t>
      4) бактерионосителей из числа декретированных групп населения ставят на постоянный учет в территориальном подразделении.</w:t>
      </w:r>
    </w:p>
    <w:bookmarkEnd w:id="152"/>
    <w:bookmarkStart w:name="z159" w:id="153"/>
    <w:p>
      <w:pPr>
        <w:spacing w:after="0"/>
        <w:ind w:left="0"/>
        <w:jc w:val="both"/>
      </w:pPr>
      <w:r>
        <w:rPr>
          <w:rFonts w:ascii="Times New Roman"/>
          <w:b w:val="false"/>
          <w:i w:val="false"/>
          <w:color w:val="000000"/>
          <w:sz w:val="28"/>
        </w:rPr>
        <w:t>
      50. Лица, из числа декретированных групп населения, при обнаружении хронического бактерионосительства у одного из членов его семьи, от работы не отстраняются и не подлежат специальному наблюдению.</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61" w:id="154"/>
    <w:p>
      <w:pPr>
        <w:spacing w:after="0"/>
        <w:ind w:left="0"/>
        <w:jc w:val="left"/>
      </w:pPr>
      <w:r>
        <w:rPr>
          <w:rFonts w:ascii="Times New Roman"/>
          <w:b/>
          <w:i w:val="false"/>
          <w:color w:val="000000"/>
        </w:rPr>
        <w:t xml:space="preserve"> Перечень утративших силу некоторых приказов Министра здравоохранения Республики Казахстан</w:t>
      </w:r>
    </w:p>
    <w:bookmarkEnd w:id="154"/>
    <w:bookmarkStart w:name="z162"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27 марта 2018 года № 126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16793);</w:t>
      </w:r>
    </w:p>
    <w:bookmarkEnd w:id="155"/>
    <w:bookmarkStart w:name="z163"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22 мая 2020 года № ҚР ДСМ-55/2020 "О внесении изменений в приказ исполняющего обязанности Министра здравоохранения Республики Казахстан от 27 марта 2018 года № 126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20720);</w:t>
      </w:r>
    </w:p>
    <w:bookmarkEnd w:id="156"/>
    <w:bookmarkStart w:name="z164"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приказа Министра здравоохранения Республики Казахстан от 26 мая 2021 года № ҚР ДСМ-44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(зарегистрирован в Реестре государственной регистрации нормативных правовых актов под № 22869);</w:t>
      </w:r>
    </w:p>
    <w:bookmarkEnd w:id="157"/>
    <w:bookmarkStart w:name="z165"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утративших силу некоторых приказов Министерства здравоохранения Республики Казахстан, утвержденного приказом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158"/>
    <w:bookmarkStart w:name="z166"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28 марта 2022 года № ҚР ДСМ-29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(зарегистрирован в Реестре государственной регистрации нормативных правовых актов под № 27348).</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