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658d" w14:textId="5386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w:t>
      </w:r>
    </w:p>
    <w:p>
      <w:pPr>
        <w:spacing w:after="0"/>
        <w:ind w:left="0"/>
        <w:jc w:val="both"/>
      </w:pPr>
      <w:r>
        <w:rPr>
          <w:rFonts w:ascii="Times New Roman"/>
          <w:b w:val="false"/>
          <w:i w:val="false"/>
          <w:color w:val="000000"/>
          <w:sz w:val="28"/>
        </w:rPr>
        <w:t>Приказ Генерального Прокурора Республики Казахстан от 30 сентября 2022 года № 196. Зарегистрирован в Министерстве юстиции Республики Казахстан 3 октября 2022 года № 29973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(зарегистрирован в Реестре государственной регистрации нормативных правовых актов за № 20674)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справки о наличии либо отсутствии судимости", утвержденных указанным приказом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подает услугодателю через веб-портал "электронного правительства" (далее – портал), абонентское устройство сотовой связи либо через некоммерческое акционерное общество "Государственная корпорация "Правительство для граждан" (далее – Государственная корпорация) заявление о выдаче справки о наличии либо отсутствии судимости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основных требований к оказанию государственной услуги "Выдача справки о наличии либо отсутствии судимости" (далее - Перечень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
    <w:bookmarkStart w:name="z9" w:id="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"5. Перечень основных требований к оказанию государственной услуги включает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xml:space="preserve">
      "10.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6"/>
    <w:bookmarkStart w:name="z13" w:id="7"/>
    <w:p>
      <w:pPr>
        <w:spacing w:after="0"/>
        <w:ind w:left="0"/>
        <w:jc w:val="both"/>
      </w:pPr>
      <w:r>
        <w:rPr>
          <w:rFonts w:ascii="Times New Roman"/>
          <w:b w:val="false"/>
          <w:i w:val="false"/>
          <w:color w:val="000000"/>
          <w:sz w:val="28"/>
        </w:rPr>
        <w:t>
      Услугодатель направляет информацию о внесенных изменениях и (или) дополнениях в Правила оператору информационно-коммуникационной инфраструктуры "электронного правительства", Государственную корпорацию и Единый контакт-центр.";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5"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"Апостилирование официальных документов, исходящих из органов прокуратуры, органов следствия и дознания", утвержденных указанным приказом (далее – Правила):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xml:space="preserve">
      "4. Для получения государственной услуги услугополучатели подают услугодателю через некоммерческое акционерное общество "Государственная корпорация "Правительство для граждан" (далее – Государственная корпорация) заявление на апостилирование официальных документов, исходящих из органов прокуратуры, органов следствия и дознания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основных требований к оказанию государственной услуги "Апостилирование официальных документов, исходящих из органов прокуратуры, органов следствия и дознания" (далее - Перечень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
    <w:bookmarkStart w:name="z18" w:id="1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0"/>
    <w:bookmarkStart w:name="z19" w:id="11"/>
    <w:p>
      <w:pPr>
        <w:spacing w:after="0"/>
        <w:ind w:left="0"/>
        <w:jc w:val="both"/>
      </w:pPr>
      <w:r>
        <w:rPr>
          <w:rFonts w:ascii="Times New Roman"/>
          <w:b w:val="false"/>
          <w:i w:val="false"/>
          <w:color w:val="000000"/>
          <w:sz w:val="28"/>
        </w:rPr>
        <w:t>
      "5. Перечень основных требований к оказанию государственной услуги включает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1"/>
    <w:bookmarkStart w:name="z20" w:id="1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2"/>
    <w:bookmarkStart w:name="z21" w:id="13"/>
    <w:p>
      <w:pPr>
        <w:spacing w:after="0"/>
        <w:ind w:left="0"/>
        <w:jc w:val="both"/>
      </w:pPr>
      <w:r>
        <w:rPr>
          <w:rFonts w:ascii="Times New Roman"/>
          <w:b w:val="false"/>
          <w:i w:val="false"/>
          <w:color w:val="000000"/>
          <w:sz w:val="28"/>
        </w:rPr>
        <w:t>
      "По итогам проверки в течение 1 (одного) рабочего дня оформляется результат оказания государственной услуги - документ с проставленным апостилем – специальным штампом, удостоверяющим подлинность подписи лица и подтверждающим его полномочия, а также подлинность печати или штампа, которыми скреплен этот документ либо мотивированный ответ об отказе в оказании государственной услуги согласно пункта 9 Перечня государственной услуги.";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xml:space="preserve">
       "7.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14"/>
    <w:bookmarkStart w:name="z24" w:id="15"/>
    <w:p>
      <w:pPr>
        <w:spacing w:after="0"/>
        <w:ind w:left="0"/>
        <w:jc w:val="both"/>
      </w:pPr>
      <w:r>
        <w:rPr>
          <w:rFonts w:ascii="Times New Roman"/>
          <w:b w:val="false"/>
          <w:i w:val="false"/>
          <w:color w:val="000000"/>
          <w:sz w:val="28"/>
        </w:rPr>
        <w:t>
      Услугодатель направляет информацию о внесенных изменениях и (или) дополнениях в Правила оператору информационно-коммуникационной инфраструктуры "электронного правительства", Государственную корпорацию и Единый контакт-центр.";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26"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утвержденных указанным приказом (далее – Правила):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подает услугодателю через веб-портал "электронного правительства" (далее – портал) либо через некоммерческое акционерное общество "Государственная корпорация "Правительство для граждан" (далее – Государственная корпорация) заявление в форме согласно приложению 1 к настоящим Правилам с приложением документов, указанных в перечне основных требований к оказанию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Перечень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
    <w:bookmarkStart w:name="z29" w:id="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8"/>
    <w:bookmarkStart w:name="z30" w:id="19"/>
    <w:p>
      <w:pPr>
        <w:spacing w:after="0"/>
        <w:ind w:left="0"/>
        <w:jc w:val="both"/>
      </w:pPr>
      <w:r>
        <w:rPr>
          <w:rFonts w:ascii="Times New Roman"/>
          <w:b w:val="false"/>
          <w:i w:val="false"/>
          <w:color w:val="000000"/>
          <w:sz w:val="28"/>
        </w:rPr>
        <w:t>
      "5. Перечень основных требований к оказанию государственной услуги включает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9"/>
    <w:bookmarkStart w:name="z31" w:id="2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0"/>
    <w:bookmarkStart w:name="z32" w:id="21"/>
    <w:p>
      <w:pPr>
        <w:spacing w:after="0"/>
        <w:ind w:left="0"/>
        <w:jc w:val="both"/>
      </w:pPr>
      <w:r>
        <w:rPr>
          <w:rFonts w:ascii="Times New Roman"/>
          <w:b w:val="false"/>
          <w:i w:val="false"/>
          <w:color w:val="000000"/>
          <w:sz w:val="28"/>
        </w:rPr>
        <w:t>
      "При соответствии пакета документов требованиям Перечня государственной услуги услугодатель в течение 8 (восьми) рабочих дней осуществляет поиск запрашиваемой информации в неавтоматизированной (бумажной) картотеке учета лиц, направленных на спецпоселение, а также в АИС услугодателя.";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4" w:id="22"/>
    <w:p>
      <w:pPr>
        <w:spacing w:after="0"/>
        <w:ind w:left="0"/>
        <w:jc w:val="both"/>
      </w:pPr>
      <w:r>
        <w:rPr>
          <w:rFonts w:ascii="Times New Roman"/>
          <w:b w:val="false"/>
          <w:i w:val="false"/>
          <w:color w:val="000000"/>
          <w:sz w:val="28"/>
        </w:rPr>
        <w:t xml:space="preserve">
      "9.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2"/>
    <w:bookmarkStart w:name="z35" w:id="23"/>
    <w:p>
      <w:pPr>
        <w:spacing w:after="0"/>
        <w:ind w:left="0"/>
        <w:jc w:val="both"/>
      </w:pPr>
      <w:r>
        <w:rPr>
          <w:rFonts w:ascii="Times New Roman"/>
          <w:b w:val="false"/>
          <w:i w:val="false"/>
          <w:color w:val="000000"/>
          <w:sz w:val="28"/>
        </w:rPr>
        <w:t>
      Услугодатель направляет информацию о внесенных изменениях и (или) дополнениях в Правила оператору информационно-коммуникационной инфраструктуры "электронного правительства", Государственную корпорацию и Единый контакт-центр.";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37"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сведений о совершении лицом коррупционного преступления, утвержденных указанным приказом (далее – Правила):</w:t>
      </w:r>
    </w:p>
    <w:bookmarkEnd w:id="24"/>
    <w:bookmarkStart w:name="z38" w:id="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5"/>
    <w:bookmarkStart w:name="z39" w:id="26"/>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включает характеристики процесса, форму, содержание и результат оказания, а также иные сведения с учетом особенностей предоставления государственной услуги, указанных в перечне основных требований к оказанию государственной услуги "Выдача сведений о совершении лицом коррупционного преступления" (далее - Перечень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1" w:id="27"/>
    <w:p>
      <w:pPr>
        <w:spacing w:after="0"/>
        <w:ind w:left="0"/>
        <w:jc w:val="both"/>
      </w:pPr>
      <w:r>
        <w:rPr>
          <w:rFonts w:ascii="Times New Roman"/>
          <w:b w:val="false"/>
          <w:i w:val="false"/>
          <w:color w:val="000000"/>
          <w:sz w:val="28"/>
        </w:rPr>
        <w:t xml:space="preserve">
      "9.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7"/>
    <w:bookmarkStart w:name="z42" w:id="28"/>
    <w:p>
      <w:pPr>
        <w:spacing w:after="0"/>
        <w:ind w:left="0"/>
        <w:jc w:val="both"/>
      </w:pPr>
      <w:r>
        <w:rPr>
          <w:rFonts w:ascii="Times New Roman"/>
          <w:b w:val="false"/>
          <w:i w:val="false"/>
          <w:color w:val="000000"/>
          <w:sz w:val="28"/>
        </w:rPr>
        <w:t>
      Услугодатель направляет информацию о внесенных изменениях и (или) дополнениях в Правила оператору информационно-коммуникационной инфраструктуры "электронного правительства", Государственную корпорацию и Единый контакт-центр.";</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44" w:id="29"/>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29"/>
    <w:bookmarkStart w:name="z45" w:id="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
    <w:bookmarkStart w:name="z46" w:id="31"/>
    <w:p>
      <w:pPr>
        <w:spacing w:after="0"/>
        <w:ind w:left="0"/>
        <w:jc w:val="both"/>
      </w:pPr>
      <w:r>
        <w:rPr>
          <w:rFonts w:ascii="Times New Roman"/>
          <w:b w:val="false"/>
          <w:i w:val="false"/>
          <w:color w:val="000000"/>
          <w:sz w:val="28"/>
        </w:rPr>
        <w:t>
      2) размещение настоящего приказа на официальном интернет-ресурсе Генеральной прокуратуры Республики Казахстан;</w:t>
      </w:r>
    </w:p>
    <w:bookmarkEnd w:id="31"/>
    <w:bookmarkStart w:name="z47" w:id="32"/>
    <w:p>
      <w:pPr>
        <w:spacing w:after="0"/>
        <w:ind w:left="0"/>
        <w:jc w:val="both"/>
      </w:pPr>
      <w:r>
        <w:rPr>
          <w:rFonts w:ascii="Times New Roman"/>
          <w:b w:val="false"/>
          <w:i w:val="false"/>
          <w:color w:val="000000"/>
          <w:sz w:val="28"/>
        </w:rPr>
        <w:t xml:space="preserve">
      3) направление настоящего приказа территориальным органам Комитета для исполнения. </w:t>
      </w:r>
    </w:p>
    <w:bookmarkEnd w:id="32"/>
    <w:bookmarkStart w:name="z48" w:id="33"/>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33"/>
    <w:bookmarkStart w:name="z49" w:id="3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bookmarkStart w:name="z51" w:id="35"/>
      <w:r>
        <w:rPr>
          <w:rFonts w:ascii="Times New Roman"/>
          <w:b w:val="false"/>
          <w:i w:val="false"/>
          <w:color w:val="000000"/>
          <w:sz w:val="28"/>
        </w:rPr>
        <w:t>
      "СОГЛАСОВАНО"</w:t>
      </w:r>
    </w:p>
    <w:bookmarkEnd w:id="35"/>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 1</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наличии</w:t>
            </w:r>
            <w:r>
              <w:br/>
            </w:r>
            <w:r>
              <w:rPr>
                <w:rFonts w:ascii="Times New Roman"/>
                <w:b w:val="false"/>
                <w:i w:val="false"/>
                <w:color w:val="000000"/>
                <w:sz w:val="20"/>
              </w:rPr>
              <w:t>либо отсутствии судимости"</w:t>
            </w:r>
          </w:p>
        </w:tc>
      </w:tr>
    </w:tbl>
    <w:bookmarkStart w:name="z54" w:id="36"/>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справки о наличии либо отсутствии судимости"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1) со дня сдачи пакета документов в Государственную корпорацию, а также при обращении на портал – 10 (десять) минут;</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дополнительной установочной проверки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выезда за границу: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отделы филиалов Государственной корпорации, расположенные в областных центрах, городах республиканского значения и столице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и получения документов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В случае проведения дополнительной установочной проверки услугополучателю в течение 4 (четырех) рабочих дней направляется промежуточный ответ, где сообщается о необходимости повторного обращения услугополучателя по истечении 20 (двадцати) рабочих дней с момента получения услугодателем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9"/>
          <w:p>
            <w:pPr>
              <w:spacing w:after="20"/>
              <w:ind w:left="20"/>
              <w:jc w:val="both"/>
            </w:pPr>
            <w:r>
              <w:rPr>
                <w:rFonts w:ascii="Times New Roman"/>
                <w:b w:val="false"/>
                <w:i w:val="false"/>
                <w:color w:val="000000"/>
                <w:sz w:val="20"/>
              </w:rPr>
              <w:t>
Электронная (частично автоматизированная)</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0"/>
          <w:p>
            <w:pPr>
              <w:spacing w:after="20"/>
              <w:ind w:left="20"/>
              <w:jc w:val="both"/>
            </w:pPr>
            <w:r>
              <w:rPr>
                <w:rFonts w:ascii="Times New Roman"/>
                <w:b w:val="false"/>
                <w:i w:val="false"/>
                <w:color w:val="000000"/>
                <w:sz w:val="20"/>
              </w:rPr>
              <w:t xml:space="preserve">
Выдача справки о наличии либо отсутствии судимости по форме, согласно </w:t>
            </w:r>
            <w:r>
              <w:rPr>
                <w:rFonts w:ascii="Times New Roman"/>
                <w:b w:val="false"/>
                <w:i w:val="false"/>
                <w:color w:val="000000"/>
                <w:sz w:val="20"/>
              </w:rPr>
              <w:t>приложениям 4</w:t>
            </w:r>
            <w:r>
              <w:rPr>
                <w:rFonts w:ascii="Times New Roman"/>
                <w:b w:val="false"/>
                <w:i w:val="false"/>
                <w:color w:val="000000"/>
                <w:sz w:val="20"/>
              </w:rPr>
              <w:t xml:space="preserve"> или </w:t>
            </w:r>
            <w:r>
              <w:rPr>
                <w:rFonts w:ascii="Times New Roman"/>
                <w:b w:val="false"/>
                <w:i w:val="false"/>
                <w:color w:val="000000"/>
                <w:sz w:val="20"/>
              </w:rPr>
              <w:t>5</w:t>
            </w:r>
            <w:r>
              <w:rPr>
                <w:rFonts w:ascii="Times New Roman"/>
                <w:b w:val="false"/>
                <w:i w:val="false"/>
                <w:color w:val="000000"/>
                <w:sz w:val="20"/>
              </w:rPr>
              <w:t xml:space="preserve"> к Правилам оказания государственной услуги "Выдача справки о наличии либо отсутствии судимости".</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наличии либо отсутствии судимости другому физическому лицу осуществляется на основании доверенности, удостоверенной нотариально, выданной лицом, в отношении которого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электронной подаче запроса на изготовление справки о наличии либо отсутствии судимости для выезда за границу в бумажной форме, в том числе с апостилем, выдача готовых документов осуществляется через выбранный на портале услугополучателем филиал Государственной корпорации на основании документа, удостоверяющего личность услугополучателя либо его представителя по нотариально заверенной доверенности.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справки о наличии либо отсутствии судимости в бумажной форме в течение 1 (одного) месяца, после чего передает их услугодателю для дальнейшего хранения в течение 2 (двух) месяцев.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Заявление услугополучателя и документы к нему в бумажной форме, а также справка о наличии либо отсутствии судимости в бумажной форме, за получением которой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(или)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1"/>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до 14.30 часов;</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за исключением субботы, воскресенья и праздничных дней, согласно </w:t>
            </w:r>
            <w:r>
              <w:rPr>
                <w:rFonts w:ascii="Times New Roman"/>
                <w:b w:val="false"/>
                <w:i w:val="false"/>
                <w:color w:val="000000"/>
                <w:sz w:val="20"/>
              </w:rPr>
              <w:t>Кодексу</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в порядке "электронной очереди" без ускоренного обслуживания, допускается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Единого контакт-центра – ежедневно с 9.00 до 21.00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www.gov.kz/memleket/entities/pravstat, в разделе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
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2"/>
          <w:p>
            <w:pPr>
              <w:spacing w:after="20"/>
              <w:ind w:left="20"/>
              <w:jc w:val="both"/>
            </w:pPr>
            <w:r>
              <w:rPr>
                <w:rFonts w:ascii="Times New Roman"/>
                <w:b w:val="false"/>
                <w:i w:val="false"/>
                <w:color w:val="000000"/>
                <w:sz w:val="20"/>
              </w:rPr>
              <w:t>
1) в Государственную корпорацию:</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о выдаче справки о наличии либо отсутствии судимости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оказания государственной услуги "Выдача справки о наличии либо отсутствии судимости";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степень родства, при получении справки о наличии либо отсутствии судимости на родственников (в случае отсутствия сведений в информационных системах) либо электронный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доверенность, удостоверенная нотариально – при представлении интересов услугополучателя другим лицом;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справки о наличии либо отсутствии судимости по прежним установочным данным услугополучателя (фамилия, имя, отчество (при его наличии), дата рождения (день, месяц, год), при отсутствии в информационных системах соответствующих сведений, услугополучателем предоставляется документ, подтверждающий их перемену.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подается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Для получения справки о наличии либо отсутствии судимости для выезда за границу в бумажной форме одновременно выбирается адрес филиала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лица путем передачи одноразового пароля или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Услугодатели, Государственная корпорация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3"/>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может оказываться по принципу "одного заявления" в совокупности с государственной услугой "Апостилирование официальных документов, исходящих из органов прокуратуры, органов следствия и дознания".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 а также посредством зарегистрированного на портале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"Выдача справки о </w:t>
            </w:r>
            <w:r>
              <w:br/>
            </w:r>
            <w:r>
              <w:rPr>
                <w:rFonts w:ascii="Times New Roman"/>
                <w:b w:val="false"/>
                <w:i w:val="false"/>
                <w:color w:val="000000"/>
                <w:sz w:val="20"/>
              </w:rPr>
              <w:t xml:space="preserve">наличии либо отсутствии </w:t>
            </w:r>
            <w:r>
              <w:br/>
            </w:r>
            <w:r>
              <w:rPr>
                <w:rFonts w:ascii="Times New Roman"/>
                <w:b w:val="false"/>
                <w:i w:val="false"/>
                <w:color w:val="000000"/>
                <w:sz w:val="20"/>
              </w:rPr>
              <w:t>судимости"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8" w:id="44"/>
      <w:r>
        <w:rPr>
          <w:rFonts w:ascii="Times New Roman"/>
          <w:b w:val="false"/>
          <w:i w:val="false"/>
          <w:color w:val="000000"/>
          <w:sz w:val="28"/>
        </w:rPr>
        <w:t>
                                           ______________________________</w:t>
      </w:r>
    </w:p>
    <w:bookmarkEnd w:id="44"/>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его наличии)) либо наименование</w:t>
      </w:r>
    </w:p>
    <w:p>
      <w:pPr>
        <w:spacing w:after="0"/>
        <w:ind w:left="0"/>
        <w:jc w:val="both"/>
      </w:pPr>
      <w:r>
        <w:rPr>
          <w:rFonts w:ascii="Times New Roman"/>
          <w:b w:val="false"/>
          <w:i w:val="false"/>
          <w:color w:val="000000"/>
          <w:sz w:val="28"/>
        </w:rPr>
        <w:t xml:space="preserve">                                                 организации услугополучателя)</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(адрес услугополучателя)</w:t>
      </w:r>
    </w:p>
    <w:bookmarkStart w:name="z99" w:id="45"/>
    <w:p>
      <w:pPr>
        <w:spacing w:after="0"/>
        <w:ind w:left="0"/>
        <w:jc w:val="left"/>
      </w:pPr>
      <w:r>
        <w:rPr>
          <w:rFonts w:ascii="Times New Roman"/>
          <w:b/>
          <w:i w:val="false"/>
          <w:color w:val="000000"/>
        </w:rPr>
        <w:t xml:space="preserve"> Расписка об отказе в приеме документов на выдачу справки о наличии либо отсутствии судимости</w:t>
      </w:r>
    </w:p>
    <w:bookmarkEnd w:id="45"/>
    <w:p>
      <w:pPr>
        <w:spacing w:after="0"/>
        <w:ind w:left="0"/>
        <w:jc w:val="both"/>
      </w:pPr>
      <w:bookmarkStart w:name="z100" w:id="46"/>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w:t>
      </w:r>
    </w:p>
    <w:bookmarkEnd w:id="46"/>
    <w:p>
      <w:pPr>
        <w:spacing w:after="0"/>
        <w:ind w:left="0"/>
        <w:jc w:val="both"/>
      </w:pPr>
      <w:r>
        <w:rPr>
          <w:rFonts w:ascii="Times New Roman"/>
          <w:b w:val="false"/>
          <w:i w:val="false"/>
          <w:color w:val="000000"/>
          <w:sz w:val="28"/>
        </w:rPr>
        <w:t xml:space="preserve">года "О государственных услугах", отдел №__ филиала Государственной корпорации </w:t>
      </w:r>
    </w:p>
    <w:p>
      <w:pPr>
        <w:spacing w:after="0"/>
        <w:ind w:left="0"/>
        <w:jc w:val="both"/>
      </w:pPr>
      <w:r>
        <w:rPr>
          <w:rFonts w:ascii="Times New Roman"/>
          <w:b w:val="false"/>
          <w:i w:val="false"/>
          <w:color w:val="000000"/>
          <w:sz w:val="28"/>
        </w:rPr>
        <w:t xml:space="preserve">"Правительство для граждан" (указать адрес) отказывает в приеме документов на оказание </w:t>
      </w:r>
    </w:p>
    <w:p>
      <w:pPr>
        <w:spacing w:after="0"/>
        <w:ind w:left="0"/>
        <w:jc w:val="both"/>
      </w:pPr>
      <w:r>
        <w:rPr>
          <w:rFonts w:ascii="Times New Roman"/>
          <w:b w:val="false"/>
          <w:i w:val="false"/>
          <w:color w:val="000000"/>
          <w:sz w:val="28"/>
        </w:rPr>
        <w:t xml:space="preserve">государственной услуги (указать наименование государственной услуги в соответствии с </w:t>
      </w:r>
    </w:p>
    <w:p>
      <w:pPr>
        <w:spacing w:after="0"/>
        <w:ind w:left="0"/>
        <w:jc w:val="both"/>
      </w:pPr>
      <w:r>
        <w:rPr>
          <w:rFonts w:ascii="Times New Roman"/>
          <w:b w:val="false"/>
          <w:i w:val="false"/>
          <w:color w:val="000000"/>
          <w:sz w:val="28"/>
        </w:rPr>
        <w:t xml:space="preserve">перечнем государственной услуги) ввиду представления Вами неполного пакета документов </w:t>
      </w:r>
    </w:p>
    <w:p>
      <w:pPr>
        <w:spacing w:after="0"/>
        <w:ind w:left="0"/>
        <w:jc w:val="both"/>
      </w:pPr>
      <w:r>
        <w:rPr>
          <w:rFonts w:ascii="Times New Roman"/>
          <w:b w:val="false"/>
          <w:i w:val="false"/>
          <w:color w:val="000000"/>
          <w:sz w:val="28"/>
        </w:rPr>
        <w:t xml:space="preserve">согласно списку, предусмотренному перечнем государственной услуги и (или) документов с </w:t>
      </w:r>
    </w:p>
    <w:p>
      <w:pPr>
        <w:spacing w:after="0"/>
        <w:ind w:left="0"/>
        <w:jc w:val="both"/>
      </w:pPr>
      <w:r>
        <w:rPr>
          <w:rFonts w:ascii="Times New Roman"/>
          <w:b w:val="false"/>
          <w:i w:val="false"/>
          <w:color w:val="000000"/>
          <w:sz w:val="28"/>
        </w:rPr>
        <w:t>истекшим сроком действия,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(двух) экземплярах по одному для каждой </w:t>
      </w:r>
    </w:p>
    <w:p>
      <w:pPr>
        <w:spacing w:after="0"/>
        <w:ind w:left="0"/>
        <w:jc w:val="both"/>
      </w:pPr>
      <w:r>
        <w:rPr>
          <w:rFonts w:ascii="Times New Roman"/>
          <w:b w:val="false"/>
          <w:i w:val="false"/>
          <w:color w:val="000000"/>
          <w:sz w:val="28"/>
        </w:rPr>
        <w:t xml:space="preserve">стороны. </w:t>
      </w:r>
    </w:p>
    <w:p>
      <w:pPr>
        <w:spacing w:after="0"/>
        <w:ind w:left="0"/>
        <w:jc w:val="both"/>
      </w:pPr>
      <w:r>
        <w:rPr>
          <w:rFonts w:ascii="Times New Roman"/>
          <w:b w:val="false"/>
          <w:i w:val="false"/>
          <w:color w:val="000000"/>
          <w:sz w:val="28"/>
        </w:rPr>
        <w:t xml:space="preserve">       Фамилия, имя, отчество (при его наличии) работника Государственной корпорации </w:t>
      </w:r>
    </w:p>
    <w:p>
      <w:pPr>
        <w:spacing w:after="0"/>
        <w:ind w:left="0"/>
        <w:jc w:val="both"/>
      </w:pPr>
      <w:r>
        <w:rPr>
          <w:rFonts w:ascii="Times New Roman"/>
          <w:b w:val="false"/>
          <w:i w:val="false"/>
          <w:color w:val="000000"/>
          <w:sz w:val="28"/>
        </w:rPr>
        <w:t xml:space="preserve">       "Правительство для граждан"_____________________(подпись)</w:t>
      </w:r>
    </w:p>
    <w:p>
      <w:pPr>
        <w:spacing w:after="0"/>
        <w:ind w:left="0"/>
        <w:jc w:val="both"/>
      </w:pPr>
      <w:r>
        <w:rPr>
          <w:rFonts w:ascii="Times New Roman"/>
          <w:b w:val="false"/>
          <w:i w:val="false"/>
          <w:color w:val="000000"/>
          <w:sz w:val="28"/>
        </w:rPr>
        <w:t xml:space="preserve">       Телефон __________</w:t>
      </w:r>
    </w:p>
    <w:p>
      <w:pPr>
        <w:spacing w:after="0"/>
        <w:ind w:left="0"/>
        <w:jc w:val="both"/>
      </w:pPr>
      <w:r>
        <w:rPr>
          <w:rFonts w:ascii="Times New Roman"/>
          <w:b w:val="false"/>
          <w:i w:val="false"/>
          <w:color w:val="000000"/>
          <w:sz w:val="28"/>
        </w:rPr>
        <w:t xml:space="preserve">       Получил: фамилия, имя, отчество (при его наличии)/подпись услугополучателя</w:t>
      </w:r>
    </w:p>
    <w:p>
      <w:pPr>
        <w:spacing w:after="0"/>
        <w:ind w:left="0"/>
        <w:jc w:val="both"/>
      </w:pPr>
      <w:r>
        <w:rPr>
          <w:rFonts w:ascii="Times New Roman"/>
          <w:b w:val="false"/>
          <w:i w:val="false"/>
          <w:color w:val="000000"/>
          <w:sz w:val="28"/>
        </w:rPr>
        <w:t xml:space="preserve">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 3</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"Апостилирование </w:t>
            </w:r>
            <w:r>
              <w:br/>
            </w:r>
            <w:r>
              <w:rPr>
                <w:rFonts w:ascii="Times New Roman"/>
                <w:b w:val="false"/>
                <w:i w:val="false"/>
                <w:color w:val="000000"/>
                <w:sz w:val="20"/>
              </w:rPr>
              <w:t xml:space="preserve">официальных документов, </w:t>
            </w:r>
            <w:r>
              <w:br/>
            </w:r>
            <w:r>
              <w:rPr>
                <w:rFonts w:ascii="Times New Roman"/>
                <w:b w:val="false"/>
                <w:i w:val="false"/>
                <w:color w:val="000000"/>
                <w:sz w:val="20"/>
              </w:rPr>
              <w:t xml:space="preserve">исходящих из органов </w:t>
            </w:r>
            <w:r>
              <w:br/>
            </w:r>
            <w:r>
              <w:rPr>
                <w:rFonts w:ascii="Times New Roman"/>
                <w:b w:val="false"/>
                <w:i w:val="false"/>
                <w:color w:val="000000"/>
                <w:sz w:val="20"/>
              </w:rPr>
              <w:t>прокуратуры, органов</w:t>
            </w:r>
            <w:r>
              <w:br/>
            </w:r>
            <w:r>
              <w:rPr>
                <w:rFonts w:ascii="Times New Roman"/>
                <w:b w:val="false"/>
                <w:i w:val="false"/>
                <w:color w:val="000000"/>
                <w:sz w:val="20"/>
              </w:rPr>
              <w:t>следствия и дознания"</w:t>
            </w:r>
          </w:p>
        </w:tc>
      </w:tr>
    </w:tbl>
    <w:bookmarkStart w:name="z103" w:id="47"/>
    <w:p>
      <w:pPr>
        <w:spacing w:after="0"/>
        <w:ind w:left="0"/>
        <w:jc w:val="left"/>
      </w:pPr>
      <w:r>
        <w:rPr>
          <w:rFonts w:ascii="Times New Roman"/>
          <w:b/>
          <w:i w:val="false"/>
          <w:color w:val="000000"/>
        </w:rPr>
        <w:t xml:space="preserve"> Перечень основных требований к оказанию государственной услуги "Апостилирование официальных документов, исходящих из органов прокуратуры, органов следствия и дознания"</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8"/>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9"/>
          <w:p>
            <w:pPr>
              <w:spacing w:after="20"/>
              <w:ind w:left="20"/>
              <w:jc w:val="both"/>
            </w:pPr>
            <w:r>
              <w:rPr>
                <w:rFonts w:ascii="Times New Roman"/>
                <w:b w:val="false"/>
                <w:i w:val="false"/>
                <w:color w:val="000000"/>
                <w:sz w:val="20"/>
              </w:rPr>
              <w:t>
1) со дня сдачи пакета документов: в отделы филиалов Государственной корпорации, расположенные в областных центрах, городах республиканского значения и столице - 5 (пять) рабочих дней;</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и получения документов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0"/>
          <w:p>
            <w:pPr>
              <w:spacing w:after="20"/>
              <w:ind w:left="20"/>
              <w:jc w:val="both"/>
            </w:pPr>
            <w:r>
              <w:rPr>
                <w:rFonts w:ascii="Times New Roman"/>
                <w:b w:val="false"/>
                <w:i w:val="false"/>
                <w:color w:val="000000"/>
                <w:sz w:val="20"/>
              </w:rPr>
              <w:t>
Электронная (частично автоматизированная)</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1"/>
          <w:p>
            <w:pPr>
              <w:spacing w:after="20"/>
              <w:ind w:left="20"/>
              <w:jc w:val="both"/>
            </w:pPr>
            <w:r>
              <w:rPr>
                <w:rFonts w:ascii="Times New Roman"/>
                <w:b w:val="false"/>
                <w:i w:val="false"/>
                <w:color w:val="000000"/>
                <w:sz w:val="20"/>
              </w:rPr>
              <w:t>
Документ с проставленным апостилем – специальным штампом, удостоверяющим подлинность подписи лица и подтверждающим его полномочия, а также подлинность печати или штампа, которыми скреплен этот документ либо мотивированный ответ об отказе в оказании государственной услуги.</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готового документа в бумажной форме в течение 1 (одного) месяца, после чего передает их услугодателю для дальнейшего хранения в течение 2 (двух)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Заявление услугополучателя и документы к нему в бумажной форме, а также готовый документ в бумажной форме, за получением которого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2"/>
          <w:p>
            <w:pPr>
              <w:spacing w:after="20"/>
              <w:ind w:left="20"/>
              <w:jc w:val="both"/>
            </w:pPr>
            <w:r>
              <w:rPr>
                <w:rFonts w:ascii="Times New Roman"/>
                <w:b w:val="false"/>
                <w:i w:val="false"/>
                <w:color w:val="000000"/>
                <w:sz w:val="20"/>
              </w:rPr>
              <w:t>
Государственная услуга оказывается физическим лицам на платной основе.</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в соответствии с </w:t>
            </w:r>
            <w:r>
              <w:rPr>
                <w:rFonts w:ascii="Times New Roman"/>
                <w:b w:val="false"/>
                <w:i w:val="false"/>
                <w:color w:val="000000"/>
                <w:sz w:val="20"/>
              </w:rPr>
              <w:t>подпунктом 7)</w:t>
            </w:r>
            <w:r>
              <w:rPr>
                <w:rFonts w:ascii="Times New Roman"/>
                <w:b w:val="false"/>
                <w:i w:val="false"/>
                <w:color w:val="000000"/>
                <w:sz w:val="20"/>
              </w:rPr>
              <w:t xml:space="preserve"> статьи 615 Кодекса Республики Казахстан "О налогах и других обязательных платежах в бюджет (Налоговый кодекс)" в размере 0,5 месячного расчетного показателя за каждый документ.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осуществляется через платежный шлюз "электронного правительства" (ПШЭП) или банки второго уровня.</w:t>
            </w:r>
          </w:p>
          <w:p>
            <w:pPr>
              <w:spacing w:after="20"/>
              <w:ind w:left="20"/>
              <w:jc w:val="both"/>
            </w:pPr>
            <w:r>
              <w:rPr>
                <w:rFonts w:ascii="Times New Roman"/>
                <w:b w:val="false"/>
                <w:i w:val="false"/>
                <w:color w:val="000000"/>
                <w:sz w:val="20"/>
              </w:rPr>
              <w:t>
Реквизиты оплаты за апостилирование документов: Управление государственных доходов по Алматинскому району города Нур-Султана л/с 108125, Министерство финансов Республики Казахстан kkmfkz2a расчетный счет kz24070105 ksn0000000 БИН 981140001105 КНП 911,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3"/>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до 14.30 часов;</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за исключением субботы, воскресенья и праздничных дней, согласно Кодексу;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Единого контакт-центра – ежедневно с 9.00 до 21.00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в порядке "электронной очереди", без ускоренного обслуживания, допускается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www.gov.kz/memleket/entities/pravstat в разделе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
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54"/>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оказания государственной услуги "Апостилирование официальных документов, исходящих из органов прокуратуры, органов следствия и дознания";</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официальный документ органов прокуратуры, органов следствия и дознания, представляемый для апостилирования;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 об оплате государственной пошлины.</w:t>
            </w:r>
          </w:p>
          <w:p>
            <w:pPr>
              <w:spacing w:after="20"/>
              <w:ind w:left="20"/>
              <w:jc w:val="both"/>
            </w:pPr>
            <w:r>
              <w:rPr>
                <w:rFonts w:ascii="Times New Roman"/>
                <w:b w:val="false"/>
                <w:i w:val="false"/>
                <w:color w:val="000000"/>
                <w:sz w:val="20"/>
              </w:rPr>
              <w:t>
Услугодатели, Государственная корпорация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5"/>
          <w:p>
            <w:pPr>
              <w:spacing w:after="20"/>
              <w:ind w:left="20"/>
              <w:jc w:val="both"/>
            </w:pPr>
            <w:r>
              <w:rPr>
                <w:rFonts w:ascii="Times New Roman"/>
                <w:b w:val="false"/>
                <w:i w:val="false"/>
                <w:color w:val="000000"/>
                <w:sz w:val="20"/>
              </w:rPr>
              <w:t>
При отказе в оказании государственной услуги услугодатель направляет услугополучателю ответ с указанием причин отказа:</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6"/>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может оказываться по принципу "одного заявления" в совокупности с государственной услугой "Выдача справки о наличии либо отсутствии судимости" либо с государственной услугой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"Апостилирование </w:t>
            </w:r>
            <w:r>
              <w:br/>
            </w:r>
            <w:r>
              <w:rPr>
                <w:rFonts w:ascii="Times New Roman"/>
                <w:b w:val="false"/>
                <w:i w:val="false"/>
                <w:color w:val="000000"/>
                <w:sz w:val="20"/>
              </w:rPr>
              <w:t xml:space="preserve">официальных документов, </w:t>
            </w:r>
            <w:r>
              <w:br/>
            </w:r>
            <w:r>
              <w:rPr>
                <w:rFonts w:ascii="Times New Roman"/>
                <w:b w:val="false"/>
                <w:i w:val="false"/>
                <w:color w:val="000000"/>
                <w:sz w:val="20"/>
              </w:rPr>
              <w:t xml:space="preserve">исходящих из органов </w:t>
            </w:r>
            <w:r>
              <w:br/>
            </w:r>
            <w:r>
              <w:rPr>
                <w:rFonts w:ascii="Times New Roman"/>
                <w:b w:val="false"/>
                <w:i w:val="false"/>
                <w:color w:val="000000"/>
                <w:sz w:val="20"/>
              </w:rPr>
              <w:t>прокуратуры, органов</w:t>
            </w:r>
            <w:r>
              <w:br/>
            </w:r>
            <w:r>
              <w:rPr>
                <w:rFonts w:ascii="Times New Roman"/>
                <w:b w:val="false"/>
                <w:i w:val="false"/>
                <w:color w:val="000000"/>
                <w:sz w:val="20"/>
              </w:rPr>
              <w:t>следствия и дознания"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8" w:id="57"/>
      <w:r>
        <w:rPr>
          <w:rFonts w:ascii="Times New Roman"/>
          <w:b w:val="false"/>
          <w:i w:val="false"/>
          <w:color w:val="000000"/>
          <w:sz w:val="28"/>
        </w:rPr>
        <w:t>
                                           _____________________________</w:t>
      </w:r>
    </w:p>
    <w:bookmarkEnd w:id="57"/>
    <w:p>
      <w:pPr>
        <w:spacing w:after="0"/>
        <w:ind w:left="0"/>
        <w:jc w:val="both"/>
      </w:pPr>
      <w:r>
        <w:rPr>
          <w:rFonts w:ascii="Times New Roman"/>
          <w:b w:val="false"/>
          <w:i w:val="false"/>
          <w:color w:val="000000"/>
          <w:sz w:val="28"/>
        </w:rPr>
        <w:t xml:space="preserve">                                           (фамилия, имя, отчество</w:t>
      </w:r>
    </w:p>
    <w:p>
      <w:pPr>
        <w:spacing w:after="0"/>
        <w:ind w:left="0"/>
        <w:jc w:val="both"/>
      </w:pPr>
      <w:bookmarkStart w:name="z139" w:id="58"/>
      <w:r>
        <w:rPr>
          <w:rFonts w:ascii="Times New Roman"/>
          <w:b w:val="false"/>
          <w:i w:val="false"/>
          <w:color w:val="000000"/>
          <w:sz w:val="28"/>
        </w:rPr>
        <w:t>
                                           (при его наличии)) либо наименование</w:t>
      </w:r>
    </w:p>
    <w:bookmarkEnd w:id="58"/>
    <w:p>
      <w:pPr>
        <w:spacing w:after="0"/>
        <w:ind w:left="0"/>
        <w:jc w:val="both"/>
      </w:pPr>
      <w:r>
        <w:rPr>
          <w:rFonts w:ascii="Times New Roman"/>
          <w:b w:val="false"/>
          <w:i w:val="false"/>
          <w:color w:val="000000"/>
          <w:sz w:val="28"/>
        </w:rPr>
        <w:t xml:space="preserve">                                           организации услугополучателя)</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(адрес услугополучателя)</w:t>
      </w:r>
    </w:p>
    <w:bookmarkStart w:name="z140" w:id="59"/>
    <w:p>
      <w:pPr>
        <w:spacing w:after="0"/>
        <w:ind w:left="0"/>
        <w:jc w:val="left"/>
      </w:pPr>
      <w:r>
        <w:rPr>
          <w:rFonts w:ascii="Times New Roman"/>
          <w:b/>
          <w:i w:val="false"/>
          <w:color w:val="000000"/>
        </w:rPr>
        <w:t xml:space="preserve"> Расписка об отказе в приеме документов на апостилирование официальных документов, исходящих из органов прокуратуры, органов следствия и дознания</w:t>
      </w:r>
    </w:p>
    <w:bookmarkEnd w:id="59"/>
    <w:p>
      <w:pPr>
        <w:spacing w:after="0"/>
        <w:ind w:left="0"/>
        <w:jc w:val="both"/>
      </w:pPr>
      <w:bookmarkStart w:name="z141" w:id="60"/>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w:t>
      </w:r>
    </w:p>
    <w:bookmarkEnd w:id="60"/>
    <w:p>
      <w:pPr>
        <w:spacing w:after="0"/>
        <w:ind w:left="0"/>
        <w:jc w:val="both"/>
      </w:pPr>
      <w:r>
        <w:rPr>
          <w:rFonts w:ascii="Times New Roman"/>
          <w:b w:val="false"/>
          <w:i w:val="false"/>
          <w:color w:val="000000"/>
          <w:sz w:val="28"/>
        </w:rPr>
        <w:t xml:space="preserve">года "О государственных услугах", отдел №__ филиала Государственной корпорации </w:t>
      </w:r>
    </w:p>
    <w:p>
      <w:pPr>
        <w:spacing w:after="0"/>
        <w:ind w:left="0"/>
        <w:jc w:val="both"/>
      </w:pPr>
      <w:r>
        <w:rPr>
          <w:rFonts w:ascii="Times New Roman"/>
          <w:b w:val="false"/>
          <w:i w:val="false"/>
          <w:color w:val="000000"/>
          <w:sz w:val="28"/>
        </w:rPr>
        <w:t xml:space="preserve">"Правительство для граждан" (указать адрес) отказывает в приеме документов на оказание </w:t>
      </w:r>
    </w:p>
    <w:p>
      <w:pPr>
        <w:spacing w:after="0"/>
        <w:ind w:left="0"/>
        <w:jc w:val="both"/>
      </w:pPr>
      <w:r>
        <w:rPr>
          <w:rFonts w:ascii="Times New Roman"/>
          <w:b w:val="false"/>
          <w:i w:val="false"/>
          <w:color w:val="000000"/>
          <w:sz w:val="28"/>
        </w:rPr>
        <w:t xml:space="preserve">государственной услуги (указать наименование государственной услуги в соответствии с </w:t>
      </w:r>
    </w:p>
    <w:p>
      <w:pPr>
        <w:spacing w:after="0"/>
        <w:ind w:left="0"/>
        <w:jc w:val="both"/>
      </w:pPr>
      <w:r>
        <w:rPr>
          <w:rFonts w:ascii="Times New Roman"/>
          <w:b w:val="false"/>
          <w:i w:val="false"/>
          <w:color w:val="000000"/>
          <w:sz w:val="28"/>
        </w:rPr>
        <w:t xml:space="preserve">перечнем государственной услуги) ввиду представления Вами неполного пакета документов </w:t>
      </w:r>
    </w:p>
    <w:p>
      <w:pPr>
        <w:spacing w:after="0"/>
        <w:ind w:left="0"/>
        <w:jc w:val="both"/>
      </w:pPr>
      <w:r>
        <w:rPr>
          <w:rFonts w:ascii="Times New Roman"/>
          <w:b w:val="false"/>
          <w:i w:val="false"/>
          <w:color w:val="000000"/>
          <w:sz w:val="28"/>
        </w:rPr>
        <w:t xml:space="preserve">согласно списку, предусмотренному перечнем государственной услуги и (или) документов с </w:t>
      </w:r>
    </w:p>
    <w:p>
      <w:pPr>
        <w:spacing w:after="0"/>
        <w:ind w:left="0"/>
        <w:jc w:val="both"/>
      </w:pPr>
      <w:r>
        <w:rPr>
          <w:rFonts w:ascii="Times New Roman"/>
          <w:b w:val="false"/>
          <w:i w:val="false"/>
          <w:color w:val="000000"/>
          <w:sz w:val="28"/>
        </w:rPr>
        <w:t>истекшим сроком действия,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(двух) экземплярах по одному для каждой </w:t>
      </w:r>
    </w:p>
    <w:p>
      <w:pPr>
        <w:spacing w:after="0"/>
        <w:ind w:left="0"/>
        <w:jc w:val="both"/>
      </w:pPr>
      <w:r>
        <w:rPr>
          <w:rFonts w:ascii="Times New Roman"/>
          <w:b w:val="false"/>
          <w:i w:val="false"/>
          <w:color w:val="000000"/>
          <w:sz w:val="28"/>
        </w:rPr>
        <w:t>стороны.</w:t>
      </w:r>
    </w:p>
    <w:p>
      <w:pPr>
        <w:spacing w:after="0"/>
        <w:ind w:left="0"/>
        <w:jc w:val="both"/>
      </w:pPr>
      <w:r>
        <w:rPr>
          <w:rFonts w:ascii="Times New Roman"/>
          <w:b w:val="false"/>
          <w:i w:val="false"/>
          <w:color w:val="000000"/>
          <w:sz w:val="28"/>
        </w:rPr>
        <w:t xml:space="preserve">       Фамилия, имя, отчество (при его наличии) работника Государственной корпорации </w:t>
      </w:r>
    </w:p>
    <w:p>
      <w:pPr>
        <w:spacing w:after="0"/>
        <w:ind w:left="0"/>
        <w:jc w:val="both"/>
      </w:pPr>
      <w:r>
        <w:rPr>
          <w:rFonts w:ascii="Times New Roman"/>
          <w:b w:val="false"/>
          <w:i w:val="false"/>
          <w:color w:val="000000"/>
          <w:sz w:val="28"/>
        </w:rPr>
        <w:t xml:space="preserve">       "Правительство для граждан"_____________________(подпись)</w:t>
      </w:r>
    </w:p>
    <w:p>
      <w:pPr>
        <w:spacing w:after="0"/>
        <w:ind w:left="0"/>
        <w:jc w:val="both"/>
      </w:pPr>
      <w:r>
        <w:rPr>
          <w:rFonts w:ascii="Times New Roman"/>
          <w:b w:val="false"/>
          <w:i w:val="false"/>
          <w:color w:val="000000"/>
          <w:sz w:val="28"/>
        </w:rPr>
        <w:t xml:space="preserve">       Телефон _________________</w:t>
      </w:r>
    </w:p>
    <w:p>
      <w:pPr>
        <w:spacing w:after="0"/>
        <w:ind w:left="0"/>
        <w:jc w:val="both"/>
      </w:pPr>
      <w:r>
        <w:rPr>
          <w:rFonts w:ascii="Times New Roman"/>
          <w:b w:val="false"/>
          <w:i w:val="false"/>
          <w:color w:val="000000"/>
          <w:sz w:val="28"/>
        </w:rPr>
        <w:t xml:space="preserve">       Получил: фамилия, имя, отчество (при его наличии)/подпись </w:t>
      </w:r>
    </w:p>
    <w:p>
      <w:pPr>
        <w:spacing w:after="0"/>
        <w:ind w:left="0"/>
        <w:jc w:val="both"/>
      </w:pPr>
      <w:r>
        <w:rPr>
          <w:rFonts w:ascii="Times New Roman"/>
          <w:b w:val="false"/>
          <w:i w:val="false"/>
          <w:color w:val="000000"/>
          <w:sz w:val="28"/>
        </w:rPr>
        <w:t xml:space="preserve">       услугополучателя______________________</w:t>
      </w:r>
    </w:p>
    <w:p>
      <w:pPr>
        <w:spacing w:after="0"/>
        <w:ind w:left="0"/>
        <w:jc w:val="both"/>
      </w:pPr>
      <w:r>
        <w:rPr>
          <w:rFonts w:ascii="Times New Roman"/>
          <w:b w:val="false"/>
          <w:i w:val="false"/>
          <w:color w:val="000000"/>
          <w:sz w:val="28"/>
        </w:rPr>
        <w:t xml:space="preserve">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w:t>
            </w:r>
            <w:r>
              <w:br/>
            </w:r>
            <w:r>
              <w:rPr>
                <w:rFonts w:ascii="Times New Roman"/>
                <w:b w:val="false"/>
                <w:i w:val="false"/>
                <w:color w:val="000000"/>
                <w:sz w:val="20"/>
              </w:rPr>
              <w:t>прокуратуры, органов</w:t>
            </w:r>
            <w:r>
              <w:br/>
            </w:r>
            <w:r>
              <w:rPr>
                <w:rFonts w:ascii="Times New Roman"/>
                <w:b w:val="false"/>
                <w:i w:val="false"/>
                <w:color w:val="000000"/>
                <w:sz w:val="20"/>
              </w:rPr>
              <w:t>следствия и дознания"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 w:id="61"/>
    <w:p>
      <w:pPr>
        <w:spacing w:after="0"/>
        <w:ind w:left="0"/>
        <w:jc w:val="left"/>
      </w:pPr>
      <w:r>
        <w:rPr>
          <w:rFonts w:ascii="Times New Roman"/>
          <w:b/>
          <w:i w:val="false"/>
          <w:color w:val="000000"/>
        </w:rPr>
        <w:t xml:space="preserve"> Книга учета апостилированных документов</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құжаттың түскен күні / вх. №, дата поступления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 құжаттың жіберілген күні / исх.№, дата отправки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ЖСН-ы / ИИН услугополучателя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Т.А.Ә. (болған жағдайда) / Ф.И.О. (при его наличии) услугополучателя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Апостилі бар соттылықтың болуы не болмауы туралы анықтама композитті түрде құжатқа қол қойған тұлғаның (Т.А.Ә. (болған жағдайда) және лауазымы)/ Справка о наличии либо отсутствии судимости с апостилем композитно (Ф.И.О. (при его наличии) и должность лица, подписавшего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Апостилі бар соттылықтың болуы не болмауы туралы анықтама композитсіз (азаматтан Мемлекеттік корпорация арқылы) (органның толық атауы, Т.А.Ә. (болған жағдайда) және құжатқа қол қойған тұлғаның лауазымы) / Справка о наличии либо отсутствии судимости с апостилем вне композита (от гражданина через Госкорпорацию) (полное наименование органа, Ф.И.О. (при его наличии) и должность лица, подписавшего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Апостилі бар архивтік анықтама (органның толық атауы, Т.А.Ә. (болған жағдайда) және құжатқа қол қойған тұлғаның лауазымы) / Архивная справка с апостилем (полное наименование органа, Ф.И.О. (при его наличии) и должность лица подписавшего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туралы анықтама және апостилі бар прокуратура органдарының басқа құжаттары (құжаттың және прокуратураның толық атауы, Т.А.Ә. (болған жағдайда) және құжатқа қол қойған тұлғаның лауазымы)/ Справка о реабилитации и другие документы органов прокуратуры с апостилем (полное наименование документа, прокуратуры, Ф.И.О. (при его наличии) и должность лица, подписавшего документ)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Апостилі бар тергеу және анықтау органдарының құжаттары (құжаттың және органның толық атауы, Т.А.Ә. (болған жағдайда) және құжатқа қол қойған тұлғаның лауазымы)/ Документы органов следствия и дознания с апостилем (полное наименование документа, органа, Ф.И.О. (при его наличии) и должность лица, подписавшего документ)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апостиль қойылған құжат/ Всего апостилировано документов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архивных</w:t>
            </w:r>
            <w:r>
              <w:br/>
            </w:r>
            <w:r>
              <w:rPr>
                <w:rFonts w:ascii="Times New Roman"/>
                <w:b w:val="false"/>
                <w:i w:val="false"/>
                <w:color w:val="000000"/>
                <w:sz w:val="20"/>
              </w:rPr>
              <w:t>справок и/или копий архивных</w:t>
            </w:r>
            <w:r>
              <w:br/>
            </w:r>
            <w:r>
              <w:rPr>
                <w:rFonts w:ascii="Times New Roman"/>
                <w:b w:val="false"/>
                <w:i w:val="false"/>
                <w:color w:val="000000"/>
                <w:sz w:val="20"/>
              </w:rPr>
              <w:t>документов в пределах архивов</w:t>
            </w:r>
            <w:r>
              <w:br/>
            </w:r>
            <w:r>
              <w:rPr>
                <w:rFonts w:ascii="Times New Roman"/>
                <w:b w:val="false"/>
                <w:i w:val="false"/>
                <w:color w:val="000000"/>
                <w:sz w:val="20"/>
              </w:rPr>
              <w:t xml:space="preserve">Комитета по правовой </w:t>
            </w:r>
            <w:r>
              <w:br/>
            </w:r>
            <w:r>
              <w:rPr>
                <w:rFonts w:ascii="Times New Roman"/>
                <w:b w:val="false"/>
                <w:i w:val="false"/>
                <w:color w:val="000000"/>
                <w:sz w:val="20"/>
              </w:rPr>
              <w:t xml:space="preserve">статистике и специальным </w:t>
            </w:r>
            <w:r>
              <w:br/>
            </w:r>
            <w:r>
              <w:rPr>
                <w:rFonts w:ascii="Times New Roman"/>
                <w:b w:val="false"/>
                <w:i w:val="false"/>
                <w:color w:val="000000"/>
                <w:sz w:val="20"/>
              </w:rPr>
              <w:t xml:space="preserve">учетам Генеральной </w:t>
            </w:r>
            <w:r>
              <w:br/>
            </w:r>
            <w:r>
              <w:rPr>
                <w:rFonts w:ascii="Times New Roman"/>
                <w:b w:val="false"/>
                <w:i w:val="false"/>
                <w:color w:val="000000"/>
                <w:sz w:val="20"/>
              </w:rPr>
              <w:t xml:space="preserve">прокуратуры Республики </w:t>
            </w:r>
            <w:r>
              <w:br/>
            </w:r>
            <w:r>
              <w:rPr>
                <w:rFonts w:ascii="Times New Roman"/>
                <w:b w:val="false"/>
                <w:i w:val="false"/>
                <w:color w:val="000000"/>
                <w:sz w:val="20"/>
              </w:rPr>
              <w:t>Казахстан и его</w:t>
            </w:r>
            <w:r>
              <w:br/>
            </w:r>
            <w:r>
              <w:rPr>
                <w:rFonts w:ascii="Times New Roman"/>
                <w:b w:val="false"/>
                <w:i w:val="false"/>
                <w:color w:val="000000"/>
                <w:sz w:val="20"/>
              </w:rPr>
              <w:t>территориальных органов"</w:t>
            </w:r>
          </w:p>
        </w:tc>
      </w:tr>
    </w:tbl>
    <w:bookmarkStart w:name="z148" w:id="62"/>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3"/>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4"/>
          <w:p>
            <w:pPr>
              <w:spacing w:after="20"/>
              <w:ind w:left="20"/>
              <w:jc w:val="both"/>
            </w:pPr>
            <w:r>
              <w:rPr>
                <w:rFonts w:ascii="Times New Roman"/>
                <w:b w:val="false"/>
                <w:i w:val="false"/>
                <w:color w:val="000000"/>
                <w:sz w:val="20"/>
              </w:rPr>
              <w:t>
1) со дня сдачи пакета документов в Государственную корпорацию, а также при обращении на портал - 8 (восемь) рабочих дней;</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и получения документов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65"/>
          <w:p>
            <w:pPr>
              <w:spacing w:after="20"/>
              <w:ind w:left="20"/>
              <w:jc w:val="both"/>
            </w:pPr>
            <w:r>
              <w:rPr>
                <w:rFonts w:ascii="Times New Roman"/>
                <w:b w:val="false"/>
                <w:i w:val="false"/>
                <w:color w:val="000000"/>
                <w:sz w:val="20"/>
              </w:rPr>
              <w:t>
Электронная (частично автоматизированная)</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66"/>
          <w:p>
            <w:pPr>
              <w:spacing w:after="20"/>
              <w:ind w:left="20"/>
              <w:jc w:val="both"/>
            </w:pPr>
            <w:r>
              <w:rPr>
                <w:rFonts w:ascii="Times New Roman"/>
                <w:b w:val="false"/>
                <w:i w:val="false"/>
                <w:color w:val="000000"/>
                <w:sz w:val="20"/>
              </w:rPr>
              <w:t>
Архивная справка и/или копия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справка), при отсутствии сведений - письменный ответ либо в форме электронного документа, подписанного ЭЦП уполномоченного лица услугодателя в "личном кабинете" портала.</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Выдача готовых документов другому физическому лицу осуществляется на основании доверенности, удостоверенной нотариально, выданной лицом, в отношении которого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справки в бумажной форме в течение 1 (одного) месяца, после чего передает их услугодателю для дальнейшего хранения в течение 2 (двух) месяцев.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Заявление услугополучателя и документы к нему в бумажной форме, а также справка в бумажной форме, за получением которой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(или)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67"/>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до 14.30 часов;</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за исключением субботы, воскресенья и праздничных дней, согласно </w:t>
            </w:r>
            <w:r>
              <w:rPr>
                <w:rFonts w:ascii="Times New Roman"/>
                <w:b w:val="false"/>
                <w:i w:val="false"/>
                <w:color w:val="000000"/>
                <w:sz w:val="20"/>
              </w:rPr>
              <w:t>Кодексу</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в порядке "электронной очереди" без ускоренного обслуживания, допускается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Единого контакт-центра – ежедневно с 9.00 до 21.00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www.gov.kz/memleket/entities/pravstat, в разделе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
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68"/>
          <w:p>
            <w:pPr>
              <w:spacing w:after="20"/>
              <w:ind w:left="20"/>
              <w:jc w:val="both"/>
            </w:pPr>
            <w:r>
              <w:rPr>
                <w:rFonts w:ascii="Times New Roman"/>
                <w:b w:val="false"/>
                <w:i w:val="false"/>
                <w:color w:val="000000"/>
                <w:sz w:val="20"/>
              </w:rPr>
              <w:t>
1) в Государственную корпорацию:</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о выдаче архивных справок и (или) копий архивных документов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оказания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степень родства, при получении информации на родственников (в случае отсутствия сведений в информационных системах) либо электронный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доверенность, удостоверенная нотариально – при представлении интересов услугополучателя другим лицом;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подается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Для получения результата услуги на бумажном носителе одновременно выбирается адрес филиала Государственной корпорации.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б-портале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69"/>
          <w:p>
            <w:pPr>
              <w:spacing w:after="20"/>
              <w:ind w:left="20"/>
              <w:jc w:val="both"/>
            </w:pPr>
            <w:r>
              <w:rPr>
                <w:rFonts w:ascii="Times New Roman"/>
                <w:b w:val="false"/>
                <w:i w:val="false"/>
                <w:color w:val="000000"/>
                <w:sz w:val="20"/>
              </w:rPr>
              <w:t>
При отказе в оказании государственной услуги услугодатель направляет услугополучателю ответ с указанием причин отказа:</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и иными законодательными актами Республики Казахстан (лица, не достигшие 16-летнего возраста, персональному учету спецпоселения не подлежали (период с 1939 по 1955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70"/>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может оказываться по принципу "одного заявления" в совокупности с государственной услугой "Апостилирование официальных документов, исходящих из органов прокуратуры, органов следствия и дознания".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"Выдача архивных </w:t>
            </w:r>
            <w:r>
              <w:br/>
            </w:r>
            <w:r>
              <w:rPr>
                <w:rFonts w:ascii="Times New Roman"/>
                <w:b w:val="false"/>
                <w:i w:val="false"/>
                <w:color w:val="000000"/>
                <w:sz w:val="20"/>
              </w:rPr>
              <w:t xml:space="preserve">справок и/или копий архивных </w:t>
            </w:r>
            <w:r>
              <w:br/>
            </w:r>
            <w:r>
              <w:rPr>
                <w:rFonts w:ascii="Times New Roman"/>
                <w:b w:val="false"/>
                <w:i w:val="false"/>
                <w:color w:val="000000"/>
                <w:sz w:val="20"/>
              </w:rPr>
              <w:t xml:space="preserve">документов в пределах архивов </w:t>
            </w:r>
            <w:r>
              <w:br/>
            </w:r>
            <w:r>
              <w:rPr>
                <w:rFonts w:ascii="Times New Roman"/>
                <w:b w:val="false"/>
                <w:i w:val="false"/>
                <w:color w:val="000000"/>
                <w:sz w:val="20"/>
              </w:rPr>
              <w:t xml:space="preserve">Комитета по правовой </w:t>
            </w:r>
            <w:r>
              <w:br/>
            </w:r>
            <w:r>
              <w:rPr>
                <w:rFonts w:ascii="Times New Roman"/>
                <w:b w:val="false"/>
                <w:i w:val="false"/>
                <w:color w:val="000000"/>
                <w:sz w:val="20"/>
              </w:rPr>
              <w:t xml:space="preserve">статистике и специальным </w:t>
            </w:r>
            <w:r>
              <w:br/>
            </w:r>
            <w:r>
              <w:rPr>
                <w:rFonts w:ascii="Times New Roman"/>
                <w:b w:val="false"/>
                <w:i w:val="false"/>
                <w:color w:val="000000"/>
                <w:sz w:val="20"/>
              </w:rPr>
              <w:t xml:space="preserve">учетам Генеральной </w:t>
            </w:r>
            <w:r>
              <w:br/>
            </w:r>
            <w:r>
              <w:rPr>
                <w:rFonts w:ascii="Times New Roman"/>
                <w:b w:val="false"/>
                <w:i w:val="false"/>
                <w:color w:val="000000"/>
                <w:sz w:val="20"/>
              </w:rPr>
              <w:t xml:space="preserve">прокуратуры Республики </w:t>
            </w:r>
            <w:r>
              <w:br/>
            </w:r>
            <w:r>
              <w:rPr>
                <w:rFonts w:ascii="Times New Roman"/>
                <w:b w:val="false"/>
                <w:i w:val="false"/>
                <w:color w:val="000000"/>
                <w:sz w:val="20"/>
              </w:rPr>
              <w:t>Казахстан и его</w:t>
            </w:r>
            <w:r>
              <w:br/>
            </w:r>
            <w:r>
              <w:rPr>
                <w:rFonts w:ascii="Times New Roman"/>
                <w:b w:val="false"/>
                <w:i w:val="false"/>
                <w:color w:val="000000"/>
                <w:sz w:val="20"/>
              </w:rPr>
              <w:t>территориальных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85" w:id="71"/>
      <w:r>
        <w:rPr>
          <w:rFonts w:ascii="Times New Roman"/>
          <w:b w:val="false"/>
          <w:i w:val="false"/>
          <w:color w:val="000000"/>
          <w:sz w:val="28"/>
        </w:rPr>
        <w:t>
                                           ____________________________</w:t>
      </w:r>
    </w:p>
    <w:bookmarkEnd w:id="71"/>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его наличии)) либо наименование</w:t>
      </w:r>
    </w:p>
    <w:p>
      <w:pPr>
        <w:spacing w:after="0"/>
        <w:ind w:left="0"/>
        <w:jc w:val="both"/>
      </w:pPr>
      <w:r>
        <w:rPr>
          <w:rFonts w:ascii="Times New Roman"/>
          <w:b w:val="false"/>
          <w:i w:val="false"/>
          <w:color w:val="000000"/>
          <w:sz w:val="28"/>
        </w:rPr>
        <w:t xml:space="preserve">                                           организации услугополучателя)</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(адрес услугополучателя)</w:t>
      </w:r>
    </w:p>
    <w:bookmarkStart w:name="z186" w:id="72"/>
    <w:p>
      <w:pPr>
        <w:spacing w:after="0"/>
        <w:ind w:left="0"/>
        <w:jc w:val="left"/>
      </w:pPr>
      <w:r>
        <w:rPr>
          <w:rFonts w:ascii="Times New Roman"/>
          <w:b/>
          <w:i w:val="false"/>
          <w:color w:val="000000"/>
        </w:rPr>
        <w:t xml:space="preserve"> Расписка об отказе в приеме документов на выдачу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bookmarkEnd w:id="72"/>
    <w:p>
      <w:pPr>
        <w:spacing w:after="0"/>
        <w:ind w:left="0"/>
        <w:jc w:val="both"/>
      </w:pPr>
      <w:bookmarkStart w:name="z187" w:id="73"/>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w:t>
      </w:r>
    </w:p>
    <w:bookmarkEnd w:id="73"/>
    <w:p>
      <w:pPr>
        <w:spacing w:after="0"/>
        <w:ind w:left="0"/>
        <w:jc w:val="both"/>
      </w:pPr>
      <w:r>
        <w:rPr>
          <w:rFonts w:ascii="Times New Roman"/>
          <w:b w:val="false"/>
          <w:i w:val="false"/>
          <w:color w:val="000000"/>
          <w:sz w:val="28"/>
        </w:rPr>
        <w:t xml:space="preserve">года "О государственных услугах", отдел №__ филиала Государственной корпорации </w:t>
      </w:r>
    </w:p>
    <w:p>
      <w:pPr>
        <w:spacing w:after="0"/>
        <w:ind w:left="0"/>
        <w:jc w:val="both"/>
      </w:pPr>
      <w:r>
        <w:rPr>
          <w:rFonts w:ascii="Times New Roman"/>
          <w:b w:val="false"/>
          <w:i w:val="false"/>
          <w:color w:val="000000"/>
          <w:sz w:val="28"/>
        </w:rPr>
        <w:t xml:space="preserve">"Правительство для граждан" (указать адрес) отказывает в приеме документов на оказание </w:t>
      </w:r>
    </w:p>
    <w:p>
      <w:pPr>
        <w:spacing w:after="0"/>
        <w:ind w:left="0"/>
        <w:jc w:val="both"/>
      </w:pPr>
      <w:r>
        <w:rPr>
          <w:rFonts w:ascii="Times New Roman"/>
          <w:b w:val="false"/>
          <w:i w:val="false"/>
          <w:color w:val="000000"/>
          <w:sz w:val="28"/>
        </w:rPr>
        <w:t xml:space="preserve">государственной услуги (указать наименование государственной услуги в соответствии с </w:t>
      </w:r>
    </w:p>
    <w:p>
      <w:pPr>
        <w:spacing w:after="0"/>
        <w:ind w:left="0"/>
        <w:jc w:val="both"/>
      </w:pPr>
      <w:r>
        <w:rPr>
          <w:rFonts w:ascii="Times New Roman"/>
          <w:b w:val="false"/>
          <w:i w:val="false"/>
          <w:color w:val="000000"/>
          <w:sz w:val="28"/>
        </w:rPr>
        <w:t xml:space="preserve">Перечнем государственной услуги) ввиду представления Вами неполного пакета документов </w:t>
      </w:r>
    </w:p>
    <w:p>
      <w:pPr>
        <w:spacing w:after="0"/>
        <w:ind w:left="0"/>
        <w:jc w:val="both"/>
      </w:pPr>
      <w:r>
        <w:rPr>
          <w:rFonts w:ascii="Times New Roman"/>
          <w:b w:val="false"/>
          <w:i w:val="false"/>
          <w:color w:val="000000"/>
          <w:sz w:val="28"/>
        </w:rPr>
        <w:t xml:space="preserve">согласно списку, предусмотренному Перечнем государственной услуги и (или) документов с </w:t>
      </w:r>
    </w:p>
    <w:p>
      <w:pPr>
        <w:spacing w:after="0"/>
        <w:ind w:left="0"/>
        <w:jc w:val="both"/>
      </w:pPr>
      <w:r>
        <w:rPr>
          <w:rFonts w:ascii="Times New Roman"/>
          <w:b w:val="false"/>
          <w:i w:val="false"/>
          <w:color w:val="000000"/>
          <w:sz w:val="28"/>
        </w:rPr>
        <w:t>истекшим сроком действия,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(двух) экземплярах по одному для каждой </w:t>
      </w:r>
    </w:p>
    <w:p>
      <w:pPr>
        <w:spacing w:after="0"/>
        <w:ind w:left="0"/>
        <w:jc w:val="both"/>
      </w:pPr>
      <w:r>
        <w:rPr>
          <w:rFonts w:ascii="Times New Roman"/>
          <w:b w:val="false"/>
          <w:i w:val="false"/>
          <w:color w:val="000000"/>
          <w:sz w:val="28"/>
        </w:rPr>
        <w:t xml:space="preserve">стороны. </w:t>
      </w:r>
    </w:p>
    <w:p>
      <w:pPr>
        <w:spacing w:after="0"/>
        <w:ind w:left="0"/>
        <w:jc w:val="both"/>
      </w:pPr>
      <w:r>
        <w:rPr>
          <w:rFonts w:ascii="Times New Roman"/>
          <w:b w:val="false"/>
          <w:i w:val="false"/>
          <w:color w:val="000000"/>
          <w:sz w:val="28"/>
        </w:rPr>
        <w:t xml:space="preserve">       Фамилия, имя, отчество (при его наличии) работника Государственной корпорации </w:t>
      </w:r>
    </w:p>
    <w:p>
      <w:pPr>
        <w:spacing w:after="0"/>
        <w:ind w:left="0"/>
        <w:jc w:val="both"/>
      </w:pPr>
      <w:r>
        <w:rPr>
          <w:rFonts w:ascii="Times New Roman"/>
          <w:b w:val="false"/>
          <w:i w:val="false"/>
          <w:color w:val="000000"/>
          <w:sz w:val="28"/>
        </w:rPr>
        <w:t xml:space="preserve">       "Правительство для граждан"_____________________(подпись)</w:t>
      </w:r>
    </w:p>
    <w:p>
      <w:pPr>
        <w:spacing w:after="0"/>
        <w:ind w:left="0"/>
        <w:jc w:val="both"/>
      </w:pPr>
      <w:r>
        <w:rPr>
          <w:rFonts w:ascii="Times New Roman"/>
          <w:b w:val="false"/>
          <w:i w:val="false"/>
          <w:color w:val="000000"/>
          <w:sz w:val="28"/>
        </w:rPr>
        <w:t xml:space="preserve">       Телефон __________</w:t>
      </w:r>
    </w:p>
    <w:p>
      <w:pPr>
        <w:spacing w:after="0"/>
        <w:ind w:left="0"/>
        <w:jc w:val="both"/>
      </w:pPr>
      <w:r>
        <w:rPr>
          <w:rFonts w:ascii="Times New Roman"/>
          <w:b w:val="false"/>
          <w:i w:val="false"/>
          <w:color w:val="000000"/>
          <w:sz w:val="28"/>
        </w:rPr>
        <w:t xml:space="preserve">       Получил: фамилия, имя, отчество (при его наличии)/подпись услугополучателя</w:t>
      </w:r>
    </w:p>
    <w:p>
      <w:pPr>
        <w:spacing w:after="0"/>
        <w:ind w:left="0"/>
        <w:jc w:val="both"/>
      </w:pPr>
      <w:r>
        <w:rPr>
          <w:rFonts w:ascii="Times New Roman"/>
          <w:b w:val="false"/>
          <w:i w:val="false"/>
          <w:color w:val="000000"/>
          <w:sz w:val="28"/>
        </w:rPr>
        <w:t xml:space="preserve">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сведений о</w:t>
            </w:r>
            <w:r>
              <w:br/>
            </w:r>
            <w:r>
              <w:rPr>
                <w:rFonts w:ascii="Times New Roman"/>
                <w:b w:val="false"/>
                <w:i w:val="false"/>
                <w:color w:val="000000"/>
                <w:sz w:val="20"/>
              </w:rPr>
              <w:t>совершении лицом</w:t>
            </w:r>
            <w:r>
              <w:br/>
            </w:r>
            <w:r>
              <w:rPr>
                <w:rFonts w:ascii="Times New Roman"/>
                <w:b w:val="false"/>
                <w:i w:val="false"/>
                <w:color w:val="000000"/>
                <w:sz w:val="20"/>
              </w:rPr>
              <w:t>коррупционного преступления"</w:t>
            </w:r>
          </w:p>
        </w:tc>
      </w:tr>
    </w:tbl>
    <w:bookmarkStart w:name="z190" w:id="74"/>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сведений о совершении лицом коррупционного преступления"</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75"/>
          <w:p>
            <w:pPr>
              <w:spacing w:after="20"/>
              <w:ind w:left="20"/>
              <w:jc w:val="both"/>
            </w:pPr>
            <w:r>
              <w:rPr>
                <w:rFonts w:ascii="Times New Roman"/>
                <w:b w:val="false"/>
                <w:i w:val="false"/>
                <w:color w:val="000000"/>
                <w:sz w:val="20"/>
              </w:rPr>
              <w:t>
С момента обращения на портал - 10 (десять) минут;</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дополнительной установочной проверки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День подачи запроса не входит в срок оказания государственной услуги.</w:t>
            </w:r>
          </w:p>
          <w:p>
            <w:pPr>
              <w:spacing w:after="20"/>
              <w:ind w:left="20"/>
              <w:jc w:val="both"/>
            </w:pPr>
            <w:r>
              <w:rPr>
                <w:rFonts w:ascii="Times New Roman"/>
                <w:b w:val="false"/>
                <w:i w:val="false"/>
                <w:color w:val="000000"/>
                <w:sz w:val="20"/>
              </w:rPr>
              <w:t>
В случае проведения дополнительной установочной проверки услугополучателю в течение 3 (трех) рабочих дней направляется промежуточный ответ, где сообщается о необходимости повторного обращения услугополучателя по истечении 20 (двадцати) рабочих дней с момента получения услугодателем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76"/>
          <w:p>
            <w:pPr>
              <w:spacing w:after="20"/>
              <w:ind w:left="20"/>
              <w:jc w:val="both"/>
            </w:pPr>
            <w:r>
              <w:rPr>
                <w:rFonts w:ascii="Times New Roman"/>
                <w:b w:val="false"/>
                <w:i w:val="false"/>
                <w:color w:val="000000"/>
                <w:sz w:val="20"/>
              </w:rPr>
              <w:t xml:space="preserve">
Выдача сведений о совершении лицом коррупционного преступления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оказания государственной услуги "Выдача сведений о совершении лицом коррупционного преступления".</w:t>
            </w:r>
          </w:p>
          <w:bookmarkEnd w:id="76"/>
          <w:p>
            <w:pPr>
              <w:spacing w:after="20"/>
              <w:ind w:left="20"/>
              <w:jc w:val="both"/>
            </w:pPr>
            <w:r>
              <w:rPr>
                <w:rFonts w:ascii="Times New Roman"/>
                <w:b w:val="false"/>
                <w:i w:val="false"/>
                <w:color w:val="000000"/>
                <w:sz w:val="20"/>
              </w:rPr>
              <w:t xml:space="preserve">
Уведомление со сведениями о наличии уголовного дела, возбужденного по коррупционным статьям, по которому не принято окончательное процессуальное решение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(или)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77"/>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до 14.30 часов;</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запросов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Единого контакт-центра – ежедневно с 9.00 до 21.00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www.gov.kz/memleket/entities/pravstat, в разделе "Государственные услуги";</w:t>
            </w:r>
          </w:p>
          <w:p>
            <w:pPr>
              <w:spacing w:after="20"/>
              <w:ind w:left="20"/>
              <w:jc w:val="both"/>
            </w:pPr>
            <w:r>
              <w:rPr>
                <w:rFonts w:ascii="Times New Roman"/>
                <w:b w:val="false"/>
                <w:i w:val="false"/>
                <w:color w:val="000000"/>
                <w:sz w:val="20"/>
              </w:rPr>
              <w:t>
2)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78"/>
          <w:p>
            <w:pPr>
              <w:spacing w:after="20"/>
              <w:ind w:left="20"/>
              <w:jc w:val="both"/>
            </w:pPr>
            <w:r>
              <w:rPr>
                <w:rFonts w:ascii="Times New Roman"/>
                <w:b w:val="false"/>
                <w:i w:val="false"/>
                <w:color w:val="000000"/>
                <w:sz w:val="20"/>
              </w:rPr>
              <w:t>
На портале подается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78"/>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лица путем передачи одноразового пароля или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79"/>
          <w:p>
            <w:pPr>
              <w:spacing w:after="20"/>
              <w:ind w:left="20"/>
              <w:jc w:val="both"/>
            </w:pPr>
            <w:r>
              <w:rPr>
                <w:rFonts w:ascii="Times New Roman"/>
                <w:b w:val="false"/>
                <w:i w:val="false"/>
                <w:color w:val="000000"/>
                <w:sz w:val="20"/>
              </w:rPr>
              <w:t>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 а также посредством зарегистрированного на портале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 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8 800 080 7777. Услугополучатель имеет возможность получения государственной услуги в электронной форме через портал при условии наличия ЭЦП.</w:t>
            </w:r>
          </w:p>
          <w:bookmarkEnd w:id="79"/>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