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3c48" w14:textId="2f03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оборонной и аэрокосмической промышленности Республики Казахстан от 13 марта 2018 года № 38/НҚ "Об утверждении Правил регистрации, пользования и распределения доменных имен в пространстве казахстанского сегмента Интернета"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20 сентября 2022 года № 337/НҚ. Зарегистрирован в Министерстве юстиции Республики Казахстан 28 сентября 2022 года № 29863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13 марта 2018 года № 38/НҚ "Об утверждении Правил регистрации, пользования и распределения доменных имен в пространстве казахстанского сегмента Интернета" (зарегистрирован в Реестре государственной регистрации нормативных правовых актов за № 16654)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пользования и распределения доменных имен в пространстве казахстанского сегмента Интернета,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 и сокращения: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доменное имя – символьное (буквенно-цифровое) обозначение, сформированное в соответствии с правилами адресации Интернета, соответствующее определенному сетевому адресу и предназначенное для поименованного обращения к объекту Интернета;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доменных имен (Domain Name System, далее – DNS) – распределенная база данных для получения информации о доменных именах. Содержит информацию о соответствии доменных имен и Internet Protocol (IP) адресов и работает в соответствии со стандартами Request for Comments (далее – RFC) - 1032, 1034, 1035, 1122, 1133, 1591;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регистрант доменных имен (далее – регистрант) – физическое или юридическое лицо, направившее регистратору доменных имен в пространстве казахстанского сегмента Интернета заявку регистранта для регистрации доменных имен в пространстве казахстанского сегмента Интернета и являющееся его владельцем на период регистрации доменных имен в пространстве казахстанского сегмента Интернета;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пространство казахстанского сегмента Интернета – совокупность интернет-ресурсов, размещаемых на аппаратно-программных комплексах, расположенных на территории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администратор доменных имен в доменном пространстве казахстанского сегмента Интернета (далее – администратор) – некоммерческая общественная организация, определенная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осуществляющая развитие доменного пространства казахстанского сегмента Интернета;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доменное имя первого уровня в пространстве казахстанского сегмента Интернета (далее – доменное имя первого уровня) – доменное имя. KZ и (или) .ҚАЗ, выделенное международной организацией ICANN для использования в интересах Республики Казахстан, находящееся в иерархии доменного пространства казахстанского сегмента Интернета на ступень ниже корневого доменного имени и являющееся непосредственным прямым поддоменом корневого доменного имени (RFC-882);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доменное имя второго уровня в пространстве казахстанского сегмента Интернета (далее – доменное имя второго уровня) – доменное имя, находящееся в иерархии доменного пространства казахстанского сегмента Интернета на ступень ниже доменного имени первого уровня и являющийся непосредственным (прямым) поддоменом доменного имени первого уровня (RFC-882);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доменных имен в пространстве казахстанского сегмента Интернета (далее – реестр) – централизованная совокупность баз данных всех зарегистрированных доменных имен в пространстве казахстанского сегмента Интернета, содержащая все сведения о зарегистрированных доменных именах;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регистратура доменных имен в пространстве казахстанского сегмента Интернета (далее – регистратура) – юридическое лицо, осуществляющее ведение реестра и поддерживающее стабильную работу казахстанского доменного имени первого уровня;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регистратор доменных имен в пространстве казахстанского сегмента Интернета (далее – регистратор) – юридическое лицо, резидент Республики Казахстан, аккредитованное администратором для оказания услуги по регистрации доменных имен, внесению в реестр информации о доменном имени, и его удалению, а также изменению сведений, вносимых в реестр обеспечению права регистранта по использованию доменного имени на основании соглашений с регистратурой и регистрантом (далее – услуга). Нерезиденты Республики Казахстан вправе получить аккредитацию администратора национальных доменных имен только при условии наличия аккредитации ICANN в качестве Регистратора;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доменное имя третьего уровня в пространстве казахстанского сегмента Интернета (далее – доменное имя третьего уровня) – доменное имя, находящееся в иерархии доменного пространства казахстанского сегмента Интернета на ступень ниже доменного имени второго уровня и являющееся непосредственным (прямым) поддоменом доменного имени второго уровня (RFC-882);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резервная копия интернет-ресурса – резервный набор данных интернет-ресурса, применяемый при выходе из строя основного интернет-ресурса;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корневое доменное имя – доменное имя, обозначаемое точкой ".", функционирующее в Интернете на основе RFC-882;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отечественный сертификат безопасности – набор электронных цифровых символов, применяемый для пропуска трафика, содержащего протоколы, поддерживающие шифрование, выданный отечественным удостоверяющим центром;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заявка – обращение регистранта к регистратору, содержащее все сведения для регистрации доменных имен в пространстве казахстанского сегмента Интернета (продление срока действия регистрации), изменения ранее сообщенных сведений, передачи, трансфера либо отмены существующей регистрации доменного имени;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зарезервированные доменные имена – доменные имена для государственных нужд, соответствующие сокращенным наименованиям, установленных настоящими Правилами;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фишинг – совокупность методов, направленных на неправомерное получение учетных или конфиденциальных данных пользователя Интернета;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иностранный сертификат безопасности – набор электронных цифровых символов, применяемый для пропуска трафика, содержащего протоколы, поддерживающие шифрование, выданный иностранным удостоверяющим центром;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DNS-сервер – специализированное программное обеспечение для обслуживания системы доменных имен, а также оборудование, на котором программное обеспечение выполняется;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RFC – документ, определяющий технические и организационные условия функционирования Интернета и принимаемый общественными организациями Internet Engineering Task Force и Internet Engineering Steering Group;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WHOIS-сервер – специализированное программное обеспечение, предназначенное для получения сведений о зарегистрированных доменных именах, работающее в соответствии с RFC-3912, а также оборудование, на котором программное обеспечение выполняется.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регистрации доменного имени регистрант предоставляет регистратору заявку регистранта по форме согласно приложению к настоящим Правилам с достоверной и полной информацией в электронном или бумажном виде (далее – заявка).";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Регистрант информирует регистратора обо всех изменениях сведений о физическом лице или юридическом лице, указанных в соглашении, не позднее 10 (десяти) рабочих дней с момента таких изменений. Сведения о физическом лице, указанные в соглашении, являются конфиденциальными и могут быть выданы третьему лицу только в случаях и порядке, предусмотренных законодательством.";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Регистратор в течение 3 (трех) рабочих дней с даты прекращения использования, указанной регистрантом в представленном уведомлении, производит удаление доменного имени из реестра и уведомляет регистранта о прекращении действия соглашения, а также о невозможности повторной регистрации удаленного доменного имени не ранее 60 (шестидесяти) календарных дней.";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 и 14-2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Доменное имя продлевается при наличии соглашения на продление доменного имени до его истечения срока действия между регистратором и регистрантом.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При истечении срока действия доменного имени регистрант продлевает в течение 30 (тридцати) календарных дней доменное имя согласно условию указанному в пункте 14-1 настоящих Правил.";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Пользование доменным именем в пространстве казахстанского сегмента Интернета приостанавливается при: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выявлении недостоверных сведений о регистранте, указанных в заявке поданной регистрантом для регистрации доменного имени;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выявлении на интернет-ресурсе вредоносного программного обеспечения, создающего угрозу безопасному использованию Интернета;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вступившего в законную силу решения суда о приостановлении использования доменного имени;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устранении регистрантом инцидента информационной безопасности, о котором поступило оповещение от уполномоченного органа, либо от Национального координационного центра информационной безопасности;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отсутствии сертификата безопасности (отечественного или иностранного);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размещении интернет-ресурсов на аппаратно-программных комплексах вне территории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наличии уведомления о выявлении на интернет-ресурсе фишинга, которое поступило от Оперативного центра информационной безопасности или Службы реагирования на инциденты информационной безопасности, отраслевого Оперативного центра информационной безопасности.";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Регистратор, получив информацию от регистратуры, в течение 1 (одного) рабочего дня информирует регистранта о необходимости устранения допущенных нарушений в течение 10 (десяти) рабочих дней с момента получения уведомления, если иной срок не установлен вступившим в законную силу решением суда.";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доменных имен в пространстве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сегмента Интернета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регистратора)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регистранта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*Наименование доменного имени.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*Период регистрации доменного имени.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*Цель регистрации.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*Сведения о четырех контактах: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*регистрант;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контакт;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контакт;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контакт.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*Каждый контакт должен содержать следующие данные: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*фамилия, имя, отчество (при его наличии), ИИН контактного лица (в случае, если контакт является физическим лицом);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*наименование организации, БИН (в случае, если контакт является юридическим лицом);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*почтовый адрес (включая город, область);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*почтовый индекс;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*двухбуквенный код страны;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*телефон;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факс;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*адрес электронной почты.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*Сведения о DNS-серверах: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*адрес первичного DNS-сервера;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*адрес вторичного DNS-сервера;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адреса дополнительных DNS-серверов;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*почтовый адрес (включая город, область) местонахождения серверного оборудования, на котором будет использоваться доменное имя.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Копия документов, подтверждающих регистрацию товарного знака на территории Республики Казахстан.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предоставленной информации подтверждаю.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 согласие с текстом соглашения о регистрации, содержащее подробные условия оказания услуг по регистрации, опубликованное на интернет-ресурсе регистратора.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регистранта/электронная цифровая подпись регистранта)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(дата)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предоставляются регистрантом регистратору и хранятся в реестре в течение всего срока регистрации.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Пункты, отмеченные * являются обязательными к заполнению.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сведения предоставляются в латинской транскрипции.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техническом и финансовом контактах, их функции автоматически выполняет административный контакт.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об административном контакте, его функции автоматически выполняет регистрант.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к серверному оборудованию является его физическое место нахождения на территории Республики Казахстан.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необходимо предоставлять копию документа, удостоверяющего личность (в случае, если регистрант является физическим лицом), свидетельство о регистрации или справку (в случае, если регистрант является юридическим лицом).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