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3c48" w14:textId="2f0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13 марта 2018 года № 38/НҚ "Об утверждении Правил регистрации, пользования и распределения доменных имен в пространстве казахстанского сегмента Интернета"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20 сентября 2022 года № 337/НҚ. Зарегистрирован в Министерстве юстиции Республики Казахстан 28 сентября 2022 года № 29863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13 марта 2018 года № 38/НҚ "Об утверждении Правил регистрации, пользования и распределения доменных имен в пространстве казахстанского сегмента Интернета" (зарегистрирован в Реестре государственной регистрации нормативных правовых актов за № 16654)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пользования и распределения доменных имен в пространстве казахстанского сегмента Интернета,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 и сокращения: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доменных имен (Domain Name System, далее – DNS) – распределенная база данных для получения информации о доменных именах. Содержит информацию о соответствии доменных имен и Internet Protocol (IP) адресов и работает в соответствии со стандартами Request for Comments (далее – RFC) - 1032, 1034, 1035, 1122, 1133, 1591;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регистрант доменных имен (далее – регистрант) – физическое или юридическое лицо, направившее регистратору доменных имен в пространстве казахстанского сегмента Интернета заявку регистранта для регистрации доменных имен в пространстве казахстанского сегмента Интернета и являющееся его владельцем на период регистрации доменных имен в пространстве казахстанского сегмента Интернета;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пространство казахстанского сегмента Интернета –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администратор доменных имен в доменном пространстве казахстанского сегмента Интернета (далее – администратор) – некоммерческая общественная организация, определенная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осуществляющая развитие доменного пространства казахстанского сегмента Интернета;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доменное имя первого уровня в пространстве казахстанского сегмента Интернета (далее – доменное имя первого уровня) – доменное имя. KZ и (или) .ҚАЗ, выделенное международной организацией ICANN для использования в интересах Республики Казахстан, находящееся в иерархии доменного пространства казахстанского сегмента Интернета на ступень ниже корневого доменного имени и являющееся непосредственным прямым поддоменом корневого доменного имени (RFC-882);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доменное имя второго уровня в пространстве казахстанского сегмента Интернета (далее – доменное имя второго уровня) – доменное имя, находящееся в иерархии доменного пространства казахстанского сегмента Интернета на ступень ниже доменного имени первого уровня и являющийся непосредственным (прямым) поддоменом доменного имени первого уровня (RFC-882);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доменных имен в пространстве казахстанского сегмента Интернета (далее – реестр) – централизованная совокупность баз данных всех зарегистрированных доменных имен в пространстве казахстанского сегмента Интернета, содержащая все сведения о зарегистрированных доменных именах;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регистратура доменных имен в пространстве казахстанского сегмента Интернета (далее – регистратура) – юридическое лицо, осуществляющее ведение реестра и поддерживающее стабильную работу казахстанского доменного имени первого уровня;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регистратор доменных имен в пространстве казахстанского сегмента Интернета (далее – регистратор) – юридическое лицо, резидент Республики Казахстан, аккредитованное администратором для оказания услуги по регистрации доменных имен, внесению в реестр информации о доменном имени, и его удалению, а также изменению сведений, вносимых в реестр обеспечению права регистранта по использованию доменного имени на основании соглашений с регистратурой и регистрантом (далее – услуга). Нерезиденты Республики Казахстан вправе получить аккредитацию администратора национальных доменных имен только при условии наличия аккредитации ICANN в качестве Регистратора;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доменное имя третьего уровня в пространстве казахстанского сегмента Интернета (далее – доменное имя третьего уровня) – доменное имя, находящееся в иерархии доменного пространства казахстанского сегмента Интернета на ступень ниже доменного имени второго уровня и являющееся непосредственным (прямым) поддоменом доменного имени второго уровня (RFC-882);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резервная копия интернет-ресурса – резервный набор данных интернет-ресурса, применяемый при выходе из строя основного интернет-ресурса;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корневое доменное имя – доменное имя, обозначаемое точкой ".", функционирующее в Интернете на основе RFC-882;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отечественный сертификат безопасности – набор электронных цифровых символов, применяемый для пропуска трафика, содержащего протоколы, поддерживающие шифрование, выданный отечественным удостоверяющим центром;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заявка – обращение регистранта к регистратору, содержащее все сведения для регистрации доменных имен в пространстве казахстанского сегмента Интернета (продление срока действия регистрации), изменения ранее сообщенных сведений, передачи, трансфера либо отмены существующей регистрации доменного имени;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зарезервированные доменные имена – доменные имена для государственных нужд, соответствующие сокращенным наименованиям, установленных настоящими Правилами;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фишинг – совокупность методов, направленных на неправомерное получение учетных или конфиденциальных данных пользователя Интернета;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иностранный сертификат безопасности – набор электронных цифровых символов, применяемый для пропуска трафика, содержащего протоколы, поддерживающие шифрование, выданный иностранным удостоверяющим центром;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DNS-сервер – специализированное программное обеспечение для обслуживания системы доменных имен, а также оборудование, на котором программное обеспечение выполняется;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RFC – документ, определяющий технические и организационные условия функционирования Интернета и принимаемый общественными организациями Internet Engineering Task Force и Internet Engineering Steering Group;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WHOIS-сервер – специализированное программное обеспечение, предназначенное для получения сведений о зарегистрированных доменных именах, работающее в соответствии с RFC-3912, а также оборудование, на котором программное обеспечение выполняется.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доменного имени регистрант предоставляет регистратору заявку регистранта по форме согласно приложению к настоящим Правилам с достоверной и полной информацией в электронном или бумажном виде (далее – заявка).";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Регистрант информирует регистратора обо всех изменениях сведений о физическом лице или юридическом лице, указанных в соглашении, не позднее 10 (десяти) рабочих дней с момента таких изменений. Сведения о физическом лице, указанные в соглашении, являются конфиденциальными и могут быть выданы третьему лицу только в случаях и порядке, предусмотренных законодательством.";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Регистратор в течение 3 (трех) рабочих дней с даты прекращения использования, указанной регистрантом в представленном уведомлении, производит удаление доменного имени из реестра и уведомляет регистранта о прекращении действия соглашения, а также о невозможности повторной регистрации удаленного доменного имени не ранее 60 (шестидесяти) календарных дней.";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 и 14-2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Доменное имя продлевается при наличии соглашения на продление доменного имени до его истечения срока действия между регистратором и регистрантом.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 истечении срока действия доменного имени регистрант продлевает в течение 30 (тридцати) календарных дней доменное имя согласно условию указанному в пункте 14-1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Пользование доменным именем в пространстве казахстанского сегмента Интернета приостанавливается при: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недостоверных сведений о регистранте, указанных в заявке поданной регистрантом для регистрации доменного имени;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на интернет-ресурсе вредоносного программного обеспечения, создающего угрозу безопасному использованию Интернета;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вступившего в законную силу решения суда о приостановлении использования доменного имени;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устранении регистрантом инцидента информационной безопасности, о котором поступило оповещение от уполномоченного органа, либо от Национального координационного центра информационной безопасности;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сертификата безопасности (отечественного или иностранного);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размещении интернет-ресурсов на аппаратно-программных комплексах вне территории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наличии уведомления о выявлении на интернет-ресурсе фишинга, которое поступило от Оперативного центра информационной безопасности или Службы реагирования на инциденты информационной безопасности, отраслевого Оперативного центра информационной безопасности.";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Регистратор, получив информацию от регистратуры, в течение 1 (одного) рабочего дня информирует регистранта о необходимости устранения допущенных нарушений в течение 10 (десяти) рабочих дней с момента получения уведомления, если иной срок не установлен вступившим в законную силу решением суда.";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доменных имен в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сегмента Интернета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регистратора)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регистранта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*Наименование доменного имени.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*Период регистрации доменного имени.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*Цель регистрации.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*Сведения о четырех контактах: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*регистрант;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контакт;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контакт;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контакт.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*Каждый контакт должен содержать следующие данные: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*фамилия, имя, отчество (при его наличии), ИИН контактного лица (в случае, если контакт является физическим лицом);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*наименование организации, БИН (в случае, если контакт является юридическим лицом);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*почтовый адрес (включая город, область);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*почтовый индекс;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*двухбуквенный код страны;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*телефон;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факс;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*адрес электронной почты.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*Сведения о DNS-серверах: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*адрес первичного DNS-сервера;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*адрес вторичного DNS-сервера;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 дополнительных DNS-серверов;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*почтовый адрес (включая город, область) местонахождения серверного оборудования, на котором будет использоваться доменное имя.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документов, подтверждающих регистрацию товарного знака на территории Республики Казахстан.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предоставленной информации подтверждаю.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 согласие с текстом соглашения о регистрации, содержащее подробные условия оказания услуг по регистрации, опубликованное на интернет-ресурсе регистратора.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регистранта/электронная цифровая подпись регистранта)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(дата)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предоставляются регистрантом регистратору и хранятся в реестре в течение всего срока регистрации.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Пункты, отмеченные * являются обязательными к заполнению.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сведения предоставляются в латинской транскрипции.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техническом и финансовом контактах, их функции автоматически выполняет административный контакт.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административном контакте, его функции автоматически выполняет регистрант.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к серверному оборудованию является его физическое место нахождения на территории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необходимо предоставлять копию документа, удостоверяющего личность (в случае, если регистрант является физическим лицом), свидетельство о регистрации или справку (в случае, если регистрант является юридическим лицом).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