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1598" w14:textId="5d21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созданию электронных земельно-кадастровых карт</w:t>
      </w:r>
    </w:p>
    <w:p>
      <w:pPr>
        <w:spacing w:after="0"/>
        <w:ind w:left="0"/>
        <w:jc w:val="both"/>
      </w:pPr>
      <w:r>
        <w:rPr>
          <w:rFonts w:ascii="Times New Roman"/>
          <w:b w:val="false"/>
          <w:i w:val="false"/>
          <w:color w:val="000000"/>
          <w:sz w:val="28"/>
        </w:rPr>
        <w:t>Приказ Министра сельского хозяйства Республики Казахстан от 21 сентября 2022 года № 295. Зарегистрирован в Министерстве юстиции Республики Казахстан 28 сентября 2022 года № 29862.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 статьи 14 Земельного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созданию электронных земельно-кадастровых карт.</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4"/>
    <w:bookmarkStart w:name="z9" w:id="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сельского хозяйства Республики Казахстан. </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21 сентября 2022 года № 295</w:t>
            </w:r>
          </w:p>
        </w:tc>
      </w:tr>
    </w:tbl>
    <w:bookmarkStart w:name="z14" w:id="8"/>
    <w:p>
      <w:pPr>
        <w:spacing w:after="0"/>
        <w:ind w:left="0"/>
        <w:jc w:val="left"/>
      </w:pPr>
      <w:r>
        <w:rPr>
          <w:rFonts w:ascii="Times New Roman"/>
          <w:b/>
          <w:i w:val="false"/>
          <w:color w:val="000000"/>
        </w:rPr>
        <w:t xml:space="preserve"> Инструкция</w:t>
      </w:r>
      <w:r>
        <w:br/>
      </w:r>
      <w:r>
        <w:rPr>
          <w:rFonts w:ascii="Times New Roman"/>
          <w:b/>
          <w:i w:val="false"/>
          <w:color w:val="000000"/>
        </w:rPr>
        <w:t>по созданию электронных земельно-кадастровых карт</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Инструкция по созданию электронных земельно-кадастровых карт (далее – Инструкция) разработана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 статьи 14 Земельного кодекса Республики Казахстан (далее – Кодекс) и определяет порядок создания электронных земельно-кадастровых карт.</w:t>
      </w:r>
    </w:p>
    <w:bookmarkEnd w:id="10"/>
    <w:bookmarkStart w:name="z17" w:id="11"/>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геоним – обобщающее понятие для улиц, площадей, линий, аллей, бульваров, дорог, набережных, переулков, проспектов, проездов;</w:t>
      </w:r>
    </w:p>
    <w:bookmarkEnd w:id="12"/>
    <w:bookmarkStart w:name="z19" w:id="13"/>
    <w:p>
      <w:pPr>
        <w:spacing w:after="0"/>
        <w:ind w:left="0"/>
        <w:jc w:val="both"/>
      </w:pPr>
      <w:r>
        <w:rPr>
          <w:rFonts w:ascii="Times New Roman"/>
          <w:b w:val="false"/>
          <w:i w:val="false"/>
          <w:color w:val="000000"/>
          <w:sz w:val="28"/>
        </w:rPr>
        <w:t>
      2) географическая информационная система (далее – ГИС) – информационная система, обеспечивающая сбор, обработку, анализ, моделирование, хранение, распространение и иное использование пространственной информации о Земле, об объектах земной поверхности, природных, техногенных и общественных процессах;</w:t>
      </w:r>
    </w:p>
    <w:bookmarkEnd w:id="13"/>
    <w:bookmarkStart w:name="z20" w:id="14"/>
    <w:p>
      <w:pPr>
        <w:spacing w:after="0"/>
        <w:ind w:left="0"/>
        <w:jc w:val="both"/>
      </w:pPr>
      <w:r>
        <w:rPr>
          <w:rFonts w:ascii="Times New Roman"/>
          <w:b w:val="false"/>
          <w:i w:val="false"/>
          <w:color w:val="000000"/>
          <w:sz w:val="28"/>
        </w:rPr>
        <w:t>
      3) населенный пункт – часть компактно заселенной территории Республики Казахстан, сложившаяся в результате хозяйственной и иной общественной деятельности граждан, с численностью населения не менее 50 человек, учтенная и зарегистрированная в установленном законами Республики Казахстан порядке и управляемая местными представительными и исполнительными органами;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5) земельный участок – выделенная в замкнутых границах часть земли, закрепляемая в установленном Кодексом порядке за субъектами земельных отношений;</w:t>
      </w:r>
    </w:p>
    <w:bookmarkEnd w:id="15"/>
    <w:bookmarkStart w:name="z162" w:id="16"/>
    <w:p>
      <w:pPr>
        <w:spacing w:after="0"/>
        <w:ind w:left="0"/>
        <w:jc w:val="both"/>
      </w:pPr>
      <w:r>
        <w:rPr>
          <w:rFonts w:ascii="Times New Roman"/>
          <w:b w:val="false"/>
          <w:i w:val="false"/>
          <w:color w:val="000000"/>
          <w:sz w:val="28"/>
        </w:rPr>
        <w:t xml:space="preserve">
      5-1)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сельского хозяйства РК от 03.03.2023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3. Выбор учетного квартала для проведения работ по созданию электронных земельно-кадастровых карт осуществляется с учетом следующих критериев:</w:t>
      </w:r>
    </w:p>
    <w:bookmarkEnd w:id="17"/>
    <w:bookmarkStart w:name="z25" w:id="18"/>
    <w:p>
      <w:pPr>
        <w:spacing w:after="0"/>
        <w:ind w:left="0"/>
        <w:jc w:val="both"/>
      </w:pPr>
      <w:r>
        <w:rPr>
          <w:rFonts w:ascii="Times New Roman"/>
          <w:b w:val="false"/>
          <w:i w:val="false"/>
          <w:color w:val="000000"/>
          <w:sz w:val="28"/>
        </w:rPr>
        <w:t>
      1) количество земельных участков в учетном квартале населенного пункта – 999 земельных участков;</w:t>
      </w:r>
    </w:p>
    <w:bookmarkEnd w:id="18"/>
    <w:bookmarkStart w:name="z26" w:id="19"/>
    <w:p>
      <w:pPr>
        <w:spacing w:after="0"/>
        <w:ind w:left="0"/>
        <w:jc w:val="both"/>
      </w:pPr>
      <w:r>
        <w:rPr>
          <w:rFonts w:ascii="Times New Roman"/>
          <w:b w:val="false"/>
          <w:i w:val="false"/>
          <w:color w:val="000000"/>
          <w:sz w:val="28"/>
        </w:rPr>
        <w:t>
      2) в случае, если количество земельных участков в учетном квартале населенного пункта составляет менее 999 земельных участков, то выбор учетного квартала для проведения работ осуществляется по нескольким учетным кварталам с соблюдением критерия, указанного в подпункте 1) настоящего пункта;</w:t>
      </w:r>
    </w:p>
    <w:bookmarkEnd w:id="19"/>
    <w:bookmarkStart w:name="z27" w:id="20"/>
    <w:p>
      <w:pPr>
        <w:spacing w:after="0"/>
        <w:ind w:left="0"/>
        <w:jc w:val="both"/>
      </w:pPr>
      <w:r>
        <w:rPr>
          <w:rFonts w:ascii="Times New Roman"/>
          <w:b w:val="false"/>
          <w:i w:val="false"/>
          <w:color w:val="000000"/>
          <w:sz w:val="28"/>
        </w:rPr>
        <w:t>
      3) в случае изменения границ административно-территориальных единиц подлежит выбору вновь созданный учетный квартал или учетный квартал, границы которого подверглись изменению с соблюдением критериев, указанных в подпунктах 1) и 2) настоящего пункта.</w:t>
      </w:r>
    </w:p>
    <w:bookmarkEnd w:id="20"/>
    <w:bookmarkStart w:name="z28" w:id="21"/>
    <w:p>
      <w:pPr>
        <w:spacing w:after="0"/>
        <w:ind w:left="0"/>
        <w:jc w:val="both"/>
      </w:pPr>
      <w:r>
        <w:rPr>
          <w:rFonts w:ascii="Times New Roman"/>
          <w:b w:val="false"/>
          <w:i w:val="false"/>
          <w:color w:val="000000"/>
          <w:sz w:val="28"/>
        </w:rPr>
        <w:t xml:space="preserve">
      4. Земельно-кадастровые карты являются картографической основой государственного земельного кадастра в Республике Казахстан (далее – Кадастр)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Правил ведения государственного земельного кадастра в Республике Казахстан, утвержденных приказом Министра национальной экономики Республики Казахстан от 23 декабря 2014 года № 160 (зарегистрирован в Реестре государственной регистрации нормативных правовых актов № 10147).</w:t>
      </w:r>
    </w:p>
    <w:bookmarkEnd w:id="21"/>
    <w:bookmarkStart w:name="z29" w:id="22"/>
    <w:p>
      <w:pPr>
        <w:spacing w:after="0"/>
        <w:ind w:left="0"/>
        <w:jc w:val="both"/>
      </w:pPr>
      <w:r>
        <w:rPr>
          <w:rFonts w:ascii="Times New Roman"/>
          <w:b w:val="false"/>
          <w:i w:val="false"/>
          <w:color w:val="000000"/>
          <w:sz w:val="28"/>
        </w:rPr>
        <w:t>
      При автоматизированном ведении Кадастра картографическая основа формируется в виде электронной земельно-кадастровой карты с применением ГИС и изготовлением копий на бумажных носителях.</w:t>
      </w:r>
    </w:p>
    <w:bookmarkEnd w:id="22"/>
    <w:bookmarkStart w:name="z30" w:id="23"/>
    <w:p>
      <w:pPr>
        <w:spacing w:after="0"/>
        <w:ind w:left="0"/>
        <w:jc w:val="both"/>
      </w:pPr>
      <w:r>
        <w:rPr>
          <w:rFonts w:ascii="Times New Roman"/>
          <w:b w:val="false"/>
          <w:i w:val="false"/>
          <w:color w:val="000000"/>
          <w:sz w:val="28"/>
        </w:rPr>
        <w:t>
      5. На электронных земельно-кадастровых картах отображаются следующие границы:</w:t>
      </w:r>
    </w:p>
    <w:bookmarkEnd w:id="23"/>
    <w:bookmarkStart w:name="z31" w:id="24"/>
    <w:p>
      <w:pPr>
        <w:spacing w:after="0"/>
        <w:ind w:left="0"/>
        <w:jc w:val="both"/>
      </w:pPr>
      <w:r>
        <w:rPr>
          <w:rFonts w:ascii="Times New Roman"/>
          <w:b w:val="false"/>
          <w:i w:val="false"/>
          <w:color w:val="000000"/>
          <w:sz w:val="28"/>
        </w:rPr>
        <w:t xml:space="preserve">
      1) административные границы областей, городов республиканского значения и столицы; </w:t>
      </w:r>
    </w:p>
    <w:bookmarkEnd w:id="24"/>
    <w:bookmarkStart w:name="z32" w:id="25"/>
    <w:p>
      <w:pPr>
        <w:spacing w:after="0"/>
        <w:ind w:left="0"/>
        <w:jc w:val="both"/>
      </w:pPr>
      <w:r>
        <w:rPr>
          <w:rFonts w:ascii="Times New Roman"/>
          <w:b w:val="false"/>
          <w:i w:val="false"/>
          <w:color w:val="000000"/>
          <w:sz w:val="28"/>
        </w:rPr>
        <w:t>
      2) административные границы районов и городов районного и областного значения;</w:t>
      </w:r>
    </w:p>
    <w:bookmarkEnd w:id="25"/>
    <w:bookmarkStart w:name="z33" w:id="26"/>
    <w:p>
      <w:pPr>
        <w:spacing w:after="0"/>
        <w:ind w:left="0"/>
        <w:jc w:val="both"/>
      </w:pPr>
      <w:r>
        <w:rPr>
          <w:rFonts w:ascii="Times New Roman"/>
          <w:b w:val="false"/>
          <w:i w:val="false"/>
          <w:color w:val="000000"/>
          <w:sz w:val="28"/>
        </w:rPr>
        <w:t>
      3) границы сельских округов;</w:t>
      </w:r>
    </w:p>
    <w:bookmarkEnd w:id="26"/>
    <w:bookmarkStart w:name="z34" w:id="27"/>
    <w:p>
      <w:pPr>
        <w:spacing w:after="0"/>
        <w:ind w:left="0"/>
        <w:jc w:val="both"/>
      </w:pPr>
      <w:r>
        <w:rPr>
          <w:rFonts w:ascii="Times New Roman"/>
          <w:b w:val="false"/>
          <w:i w:val="false"/>
          <w:color w:val="000000"/>
          <w:sz w:val="28"/>
        </w:rPr>
        <w:t>
      4) границы населенных пунктов;</w:t>
      </w:r>
    </w:p>
    <w:bookmarkEnd w:id="27"/>
    <w:bookmarkStart w:name="z35" w:id="28"/>
    <w:p>
      <w:pPr>
        <w:spacing w:after="0"/>
        <w:ind w:left="0"/>
        <w:jc w:val="both"/>
      </w:pPr>
      <w:r>
        <w:rPr>
          <w:rFonts w:ascii="Times New Roman"/>
          <w:b w:val="false"/>
          <w:i w:val="false"/>
          <w:color w:val="000000"/>
          <w:sz w:val="28"/>
        </w:rPr>
        <w:t>
      5) границы составных частей населенного пункта (микрорайоны, районы в городе, площади, проспекты, бульвары, улицы, переулки, парки, скверы, мосты и другие части);</w:t>
      </w:r>
    </w:p>
    <w:bookmarkEnd w:id="28"/>
    <w:bookmarkStart w:name="z36" w:id="29"/>
    <w:p>
      <w:pPr>
        <w:spacing w:after="0"/>
        <w:ind w:left="0"/>
        <w:jc w:val="both"/>
      </w:pPr>
      <w:r>
        <w:rPr>
          <w:rFonts w:ascii="Times New Roman"/>
          <w:b w:val="false"/>
          <w:i w:val="false"/>
          <w:color w:val="000000"/>
          <w:sz w:val="28"/>
        </w:rPr>
        <w:t>
      6) границы учетных кварталов;</w:t>
      </w:r>
    </w:p>
    <w:bookmarkEnd w:id="29"/>
    <w:bookmarkStart w:name="z37" w:id="30"/>
    <w:p>
      <w:pPr>
        <w:spacing w:after="0"/>
        <w:ind w:left="0"/>
        <w:jc w:val="both"/>
      </w:pPr>
      <w:r>
        <w:rPr>
          <w:rFonts w:ascii="Times New Roman"/>
          <w:b w:val="false"/>
          <w:i w:val="false"/>
          <w:color w:val="000000"/>
          <w:sz w:val="28"/>
        </w:rPr>
        <w:t>
      7) границы земельных участков.</w:t>
      </w:r>
    </w:p>
    <w:bookmarkEnd w:id="30"/>
    <w:bookmarkStart w:name="z38" w:id="31"/>
    <w:p>
      <w:pPr>
        <w:spacing w:after="0"/>
        <w:ind w:left="0"/>
        <w:jc w:val="both"/>
      </w:pPr>
      <w:r>
        <w:rPr>
          <w:rFonts w:ascii="Times New Roman"/>
          <w:b w:val="false"/>
          <w:i w:val="false"/>
          <w:color w:val="000000"/>
          <w:sz w:val="28"/>
        </w:rPr>
        <w:t xml:space="preserve">
      Границы областей, города республиканского значения, столицы, района, города районного и областного значения, за исключением границ сельских округов, поселков и сельских населенных пунктов, имеют кадастровый код согласно Перечню кодов, присваиваемых областям, городам республиканского значения, столице, районам и городам областного (районного) значения для целей формирования кадастровых номеров земельных участков,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марта 2015 года №188 (зарегистрирован в Реестре государственной регистрации нормативных правовых актов № 10672).</w:t>
      </w:r>
    </w:p>
    <w:bookmarkEnd w:id="31"/>
    <w:bookmarkStart w:name="z39" w:id="32"/>
    <w:p>
      <w:pPr>
        <w:spacing w:after="0"/>
        <w:ind w:left="0"/>
        <w:jc w:val="both"/>
      </w:pPr>
      <w:r>
        <w:rPr>
          <w:rFonts w:ascii="Times New Roman"/>
          <w:b w:val="false"/>
          <w:i w:val="false"/>
          <w:color w:val="000000"/>
          <w:sz w:val="28"/>
        </w:rPr>
        <w:t>
      6. Электронные земельно-кадастровые карты создаются посредством ИС ЕГКН и ГИС.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7. Электронные земельно-кадастровые карты состоят из кадастрового и адресного набора данных.</w:t>
      </w:r>
    </w:p>
    <w:bookmarkEnd w:id="33"/>
    <w:bookmarkStart w:name="z41" w:id="34"/>
    <w:p>
      <w:pPr>
        <w:spacing w:after="0"/>
        <w:ind w:left="0"/>
        <w:jc w:val="both"/>
      </w:pPr>
      <w:r>
        <w:rPr>
          <w:rFonts w:ascii="Times New Roman"/>
          <w:b w:val="false"/>
          <w:i w:val="false"/>
          <w:color w:val="000000"/>
          <w:sz w:val="28"/>
        </w:rPr>
        <w:t xml:space="preserve">
      Кадастровый набор данных содержит следующие слои: </w:t>
      </w:r>
    </w:p>
    <w:bookmarkEnd w:id="34"/>
    <w:bookmarkStart w:name="z42" w:id="35"/>
    <w:p>
      <w:pPr>
        <w:spacing w:after="0"/>
        <w:ind w:left="0"/>
        <w:jc w:val="both"/>
      </w:pPr>
      <w:r>
        <w:rPr>
          <w:rFonts w:ascii="Times New Roman"/>
          <w:b w:val="false"/>
          <w:i w:val="false"/>
          <w:color w:val="000000"/>
          <w:sz w:val="28"/>
        </w:rPr>
        <w:t>
      1)"Границы области, города республиканского значения и столицы";</w:t>
      </w:r>
    </w:p>
    <w:bookmarkEnd w:id="35"/>
    <w:bookmarkStart w:name="z43" w:id="36"/>
    <w:p>
      <w:pPr>
        <w:spacing w:after="0"/>
        <w:ind w:left="0"/>
        <w:jc w:val="both"/>
      </w:pPr>
      <w:r>
        <w:rPr>
          <w:rFonts w:ascii="Times New Roman"/>
          <w:b w:val="false"/>
          <w:i w:val="false"/>
          <w:color w:val="000000"/>
          <w:sz w:val="28"/>
        </w:rPr>
        <w:t>
      2) "Границы района и города районного и областного значения";</w:t>
      </w:r>
    </w:p>
    <w:bookmarkEnd w:id="36"/>
    <w:bookmarkStart w:name="z44" w:id="37"/>
    <w:p>
      <w:pPr>
        <w:spacing w:after="0"/>
        <w:ind w:left="0"/>
        <w:jc w:val="both"/>
      </w:pPr>
      <w:r>
        <w:rPr>
          <w:rFonts w:ascii="Times New Roman"/>
          <w:b w:val="false"/>
          <w:i w:val="false"/>
          <w:color w:val="000000"/>
          <w:sz w:val="28"/>
        </w:rPr>
        <w:t>
      3) "Границы учетного квартала";</w:t>
      </w:r>
    </w:p>
    <w:bookmarkEnd w:id="37"/>
    <w:bookmarkStart w:name="z45" w:id="38"/>
    <w:p>
      <w:pPr>
        <w:spacing w:after="0"/>
        <w:ind w:left="0"/>
        <w:jc w:val="both"/>
      </w:pPr>
      <w:r>
        <w:rPr>
          <w:rFonts w:ascii="Times New Roman"/>
          <w:b w:val="false"/>
          <w:i w:val="false"/>
          <w:color w:val="000000"/>
          <w:sz w:val="28"/>
        </w:rPr>
        <w:t>
      4) "Границы оформленных земельных участков";</w:t>
      </w:r>
    </w:p>
    <w:bookmarkEnd w:id="38"/>
    <w:bookmarkStart w:name="z46" w:id="39"/>
    <w:p>
      <w:pPr>
        <w:spacing w:after="0"/>
        <w:ind w:left="0"/>
        <w:jc w:val="both"/>
      </w:pPr>
      <w:r>
        <w:rPr>
          <w:rFonts w:ascii="Times New Roman"/>
          <w:b w:val="false"/>
          <w:i w:val="false"/>
          <w:color w:val="000000"/>
          <w:sz w:val="28"/>
        </w:rPr>
        <w:t>
      5) "Границы неоформленных земельных участков".</w:t>
      </w:r>
    </w:p>
    <w:bookmarkEnd w:id="39"/>
    <w:bookmarkStart w:name="z47" w:id="40"/>
    <w:p>
      <w:pPr>
        <w:spacing w:after="0"/>
        <w:ind w:left="0"/>
        <w:jc w:val="both"/>
      </w:pPr>
      <w:r>
        <w:rPr>
          <w:rFonts w:ascii="Times New Roman"/>
          <w:b w:val="false"/>
          <w:i w:val="false"/>
          <w:color w:val="000000"/>
          <w:sz w:val="28"/>
        </w:rPr>
        <w:t>
      Адресный набор данных содержит следующие слои:</w:t>
      </w:r>
    </w:p>
    <w:bookmarkEnd w:id="40"/>
    <w:bookmarkStart w:name="z48" w:id="41"/>
    <w:p>
      <w:pPr>
        <w:spacing w:after="0"/>
        <w:ind w:left="0"/>
        <w:jc w:val="both"/>
      </w:pPr>
      <w:r>
        <w:rPr>
          <w:rFonts w:ascii="Times New Roman"/>
          <w:b w:val="false"/>
          <w:i w:val="false"/>
          <w:color w:val="000000"/>
          <w:sz w:val="28"/>
        </w:rPr>
        <w:t>
      1) "Административные границы области, города республиканского значения и столицы";</w:t>
      </w:r>
    </w:p>
    <w:bookmarkEnd w:id="41"/>
    <w:bookmarkStart w:name="z49" w:id="42"/>
    <w:p>
      <w:pPr>
        <w:spacing w:after="0"/>
        <w:ind w:left="0"/>
        <w:jc w:val="both"/>
      </w:pPr>
      <w:r>
        <w:rPr>
          <w:rFonts w:ascii="Times New Roman"/>
          <w:b w:val="false"/>
          <w:i w:val="false"/>
          <w:color w:val="000000"/>
          <w:sz w:val="28"/>
        </w:rPr>
        <w:t>
      2) "Административные границы района и города районного и областного значения";</w:t>
      </w:r>
    </w:p>
    <w:bookmarkEnd w:id="42"/>
    <w:bookmarkStart w:name="z50" w:id="43"/>
    <w:p>
      <w:pPr>
        <w:spacing w:after="0"/>
        <w:ind w:left="0"/>
        <w:jc w:val="both"/>
      </w:pPr>
      <w:r>
        <w:rPr>
          <w:rFonts w:ascii="Times New Roman"/>
          <w:b w:val="false"/>
          <w:i w:val="false"/>
          <w:color w:val="000000"/>
          <w:sz w:val="28"/>
        </w:rPr>
        <w:t>
      3) "Границы сельского округа";</w:t>
      </w:r>
    </w:p>
    <w:bookmarkEnd w:id="43"/>
    <w:bookmarkStart w:name="z51" w:id="44"/>
    <w:p>
      <w:pPr>
        <w:spacing w:after="0"/>
        <w:ind w:left="0"/>
        <w:jc w:val="both"/>
      </w:pPr>
      <w:r>
        <w:rPr>
          <w:rFonts w:ascii="Times New Roman"/>
          <w:b w:val="false"/>
          <w:i w:val="false"/>
          <w:color w:val="000000"/>
          <w:sz w:val="28"/>
        </w:rPr>
        <w:t>
      4) "Границы населенного пункта";</w:t>
      </w:r>
    </w:p>
    <w:bookmarkEnd w:id="44"/>
    <w:bookmarkStart w:name="z52" w:id="45"/>
    <w:p>
      <w:pPr>
        <w:spacing w:after="0"/>
        <w:ind w:left="0"/>
        <w:jc w:val="both"/>
      </w:pPr>
      <w:r>
        <w:rPr>
          <w:rFonts w:ascii="Times New Roman"/>
          <w:b w:val="false"/>
          <w:i w:val="false"/>
          <w:color w:val="000000"/>
          <w:sz w:val="28"/>
        </w:rPr>
        <w:t>
      5) "Границы адресного массива составных частей населенного пункта";</w:t>
      </w:r>
    </w:p>
    <w:bookmarkEnd w:id="45"/>
    <w:bookmarkStart w:name="z53" w:id="46"/>
    <w:p>
      <w:pPr>
        <w:spacing w:after="0"/>
        <w:ind w:left="0"/>
        <w:jc w:val="both"/>
      </w:pPr>
      <w:r>
        <w:rPr>
          <w:rFonts w:ascii="Times New Roman"/>
          <w:b w:val="false"/>
          <w:i w:val="false"/>
          <w:color w:val="000000"/>
          <w:sz w:val="28"/>
        </w:rPr>
        <w:t>
      6) "Геонимы";</w:t>
      </w:r>
    </w:p>
    <w:bookmarkEnd w:id="46"/>
    <w:bookmarkStart w:name="z54" w:id="47"/>
    <w:p>
      <w:pPr>
        <w:spacing w:after="0"/>
        <w:ind w:left="0"/>
        <w:jc w:val="both"/>
      </w:pPr>
      <w:r>
        <w:rPr>
          <w:rFonts w:ascii="Times New Roman"/>
          <w:b w:val="false"/>
          <w:i w:val="false"/>
          <w:color w:val="000000"/>
          <w:sz w:val="28"/>
        </w:rPr>
        <w:t>
      7) "Границы объектов недвижимости".</w:t>
      </w:r>
    </w:p>
    <w:bookmarkEnd w:id="47"/>
    <w:bookmarkStart w:name="z55" w:id="48"/>
    <w:p>
      <w:pPr>
        <w:spacing w:after="0"/>
        <w:ind w:left="0"/>
        <w:jc w:val="both"/>
      </w:pPr>
      <w:r>
        <w:rPr>
          <w:rFonts w:ascii="Times New Roman"/>
          <w:b w:val="false"/>
          <w:i w:val="false"/>
          <w:color w:val="000000"/>
          <w:sz w:val="28"/>
        </w:rPr>
        <w:t>
      8. Электронные земельно-кадастровые карты дополнительно содержат информацию по улицам, проспектам, переулкам и номерам объектов недвижимости.</w:t>
      </w:r>
    </w:p>
    <w:bookmarkEnd w:id="48"/>
    <w:bookmarkStart w:name="z56" w:id="49"/>
    <w:p>
      <w:pPr>
        <w:spacing w:after="0"/>
        <w:ind w:left="0"/>
        <w:jc w:val="left"/>
      </w:pPr>
      <w:r>
        <w:rPr>
          <w:rFonts w:ascii="Times New Roman"/>
          <w:b/>
          <w:i w:val="false"/>
          <w:color w:val="000000"/>
        </w:rPr>
        <w:t xml:space="preserve"> Глава 2. Порядок создания электронных земельно-кадастровых карт</w:t>
      </w:r>
    </w:p>
    <w:bookmarkEnd w:id="49"/>
    <w:bookmarkStart w:name="z57" w:id="50"/>
    <w:p>
      <w:pPr>
        <w:spacing w:after="0"/>
        <w:ind w:left="0"/>
        <w:jc w:val="both"/>
      </w:pPr>
      <w:r>
        <w:rPr>
          <w:rFonts w:ascii="Times New Roman"/>
          <w:b w:val="false"/>
          <w:i w:val="false"/>
          <w:color w:val="000000"/>
          <w:sz w:val="28"/>
        </w:rPr>
        <w:t xml:space="preserve">
      9. Создание электронных земельно-кадастровых карт осуществляется в рамках выполнения государственного задания по повышению доступности информации о земельных ресурсах путем заключения гражданско-правовой сделки между администратором республиканской бюджетной программы и исполнителем государственного задания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 Бюджетного кодекса Республики Казахстан.</w:t>
      </w:r>
    </w:p>
    <w:bookmarkEnd w:id="50"/>
    <w:bookmarkStart w:name="z58" w:id="51"/>
    <w:p>
      <w:pPr>
        <w:spacing w:after="0"/>
        <w:ind w:left="0"/>
        <w:jc w:val="both"/>
      </w:pPr>
      <w:r>
        <w:rPr>
          <w:rFonts w:ascii="Times New Roman"/>
          <w:b w:val="false"/>
          <w:i w:val="false"/>
          <w:color w:val="000000"/>
          <w:sz w:val="28"/>
        </w:rPr>
        <w:t>
      При создании электронных земельно-кадастровых карт учетных кварталов административно-территориальных единиц составляется план-график, в котором указываются действующие электронные земельно-кадастровые карты учетных кварталов административно-территориальных единиц и вновь созданные административно-территориальные единицы.</w:t>
      </w:r>
    </w:p>
    <w:bookmarkEnd w:id="51"/>
    <w:bookmarkStart w:name="z59" w:id="52"/>
    <w:p>
      <w:pPr>
        <w:spacing w:after="0"/>
        <w:ind w:left="0"/>
        <w:jc w:val="both"/>
      </w:pPr>
      <w:r>
        <w:rPr>
          <w:rFonts w:ascii="Times New Roman"/>
          <w:b w:val="false"/>
          <w:i w:val="false"/>
          <w:color w:val="000000"/>
          <w:sz w:val="28"/>
        </w:rPr>
        <w:t>
      При изменении границ административно-территориальных единиц на вновь созданный учетный квартал или учетный квартал, границы которого изменены, создается новая электронная земельно-кадастровая карта.</w:t>
      </w:r>
    </w:p>
    <w:bookmarkEnd w:id="52"/>
    <w:bookmarkStart w:name="z60" w:id="53"/>
    <w:p>
      <w:pPr>
        <w:spacing w:after="0"/>
        <w:ind w:left="0"/>
        <w:jc w:val="both"/>
      </w:pPr>
      <w:r>
        <w:rPr>
          <w:rFonts w:ascii="Times New Roman"/>
          <w:b w:val="false"/>
          <w:i w:val="false"/>
          <w:color w:val="000000"/>
          <w:sz w:val="28"/>
        </w:rPr>
        <w:t>
      Периодичность обновления электронных земельно-кадастровых карт:</w:t>
      </w:r>
    </w:p>
    <w:bookmarkEnd w:id="53"/>
    <w:bookmarkStart w:name="z61" w:id="54"/>
    <w:p>
      <w:pPr>
        <w:spacing w:after="0"/>
        <w:ind w:left="0"/>
        <w:jc w:val="both"/>
      </w:pPr>
      <w:r>
        <w:rPr>
          <w:rFonts w:ascii="Times New Roman"/>
          <w:b w:val="false"/>
          <w:i w:val="false"/>
          <w:color w:val="000000"/>
          <w:sz w:val="28"/>
        </w:rPr>
        <w:t xml:space="preserve">
      в населенных пунктах,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 Закона Республики Казахстан "Об административно-территориальном устройстве Республики Казахстан" (далее – Закон об административно-территориальном устройстве) – 4-6 лет;</w:t>
      </w:r>
    </w:p>
    <w:bookmarkEnd w:id="54"/>
    <w:bookmarkStart w:name="z62" w:id="55"/>
    <w:p>
      <w:pPr>
        <w:spacing w:after="0"/>
        <w:ind w:left="0"/>
        <w:jc w:val="both"/>
      </w:pPr>
      <w:r>
        <w:rPr>
          <w:rFonts w:ascii="Times New Roman"/>
          <w:b w:val="false"/>
          <w:i w:val="false"/>
          <w:color w:val="000000"/>
          <w:sz w:val="28"/>
        </w:rPr>
        <w:t xml:space="preserve">
      в населенных пунктах,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 Закона об административно-территориальном устройстве – 7-10 лет.</w:t>
      </w:r>
    </w:p>
    <w:bookmarkEnd w:id="55"/>
    <w:bookmarkStart w:name="z63" w:id="56"/>
    <w:p>
      <w:pPr>
        <w:spacing w:after="0"/>
        <w:ind w:left="0"/>
        <w:jc w:val="both"/>
      </w:pPr>
      <w:r>
        <w:rPr>
          <w:rFonts w:ascii="Times New Roman"/>
          <w:b w:val="false"/>
          <w:i w:val="false"/>
          <w:color w:val="000000"/>
          <w:sz w:val="28"/>
        </w:rPr>
        <w:t>
      10. Процедура создания электронных земельно-кадастровых карт осуществляется в следующей последовательности:</w:t>
      </w:r>
    </w:p>
    <w:bookmarkEnd w:id="56"/>
    <w:bookmarkStart w:name="z64" w:id="57"/>
    <w:p>
      <w:pPr>
        <w:spacing w:after="0"/>
        <w:ind w:left="0"/>
        <w:jc w:val="both"/>
      </w:pPr>
      <w:r>
        <w:rPr>
          <w:rFonts w:ascii="Times New Roman"/>
          <w:b w:val="false"/>
          <w:i w:val="false"/>
          <w:color w:val="000000"/>
          <w:sz w:val="28"/>
        </w:rPr>
        <w:t xml:space="preserve">
      1) подготовительные работы (камеральные и полевые); </w:t>
      </w:r>
    </w:p>
    <w:bookmarkEnd w:id="57"/>
    <w:bookmarkStart w:name="z65" w:id="58"/>
    <w:p>
      <w:pPr>
        <w:spacing w:after="0"/>
        <w:ind w:left="0"/>
        <w:jc w:val="both"/>
      </w:pPr>
      <w:r>
        <w:rPr>
          <w:rFonts w:ascii="Times New Roman"/>
          <w:b w:val="false"/>
          <w:i w:val="false"/>
          <w:color w:val="000000"/>
          <w:sz w:val="28"/>
        </w:rPr>
        <w:t xml:space="preserve">
      2) создание электронных земельно-кадастровых карт; </w:t>
      </w:r>
    </w:p>
    <w:bookmarkEnd w:id="58"/>
    <w:bookmarkStart w:name="z66" w:id="59"/>
    <w:p>
      <w:pPr>
        <w:spacing w:after="0"/>
        <w:ind w:left="0"/>
        <w:jc w:val="both"/>
      </w:pPr>
      <w:r>
        <w:rPr>
          <w:rFonts w:ascii="Times New Roman"/>
          <w:b w:val="false"/>
          <w:i w:val="false"/>
          <w:color w:val="000000"/>
          <w:sz w:val="28"/>
        </w:rPr>
        <w:t>
      3) оформление электронных земельно-кадастровых карт.</w:t>
      </w:r>
    </w:p>
    <w:bookmarkEnd w:id="59"/>
    <w:bookmarkStart w:name="z67" w:id="60"/>
    <w:p>
      <w:pPr>
        <w:spacing w:after="0"/>
        <w:ind w:left="0"/>
        <w:jc w:val="left"/>
      </w:pPr>
      <w:r>
        <w:rPr>
          <w:rFonts w:ascii="Times New Roman"/>
          <w:b/>
          <w:i w:val="false"/>
          <w:color w:val="000000"/>
        </w:rPr>
        <w:t xml:space="preserve"> Параграф 1. Подготовительные работы (камеральные и полевые)</w:t>
      </w:r>
    </w:p>
    <w:bookmarkEnd w:id="60"/>
    <w:bookmarkStart w:name="z68" w:id="61"/>
    <w:p>
      <w:pPr>
        <w:spacing w:after="0"/>
        <w:ind w:left="0"/>
        <w:jc w:val="both"/>
      </w:pPr>
      <w:r>
        <w:rPr>
          <w:rFonts w:ascii="Times New Roman"/>
          <w:b w:val="false"/>
          <w:i w:val="false"/>
          <w:color w:val="000000"/>
          <w:sz w:val="28"/>
        </w:rPr>
        <w:t>
      11. В период подготовительных работ осуществляются камеральные работы, при которых выполняются выбор учетного квартала, подбор планово-картографических материалов, сканирование исходного картографического материала и привязка в системе координат отсканированного изображения исходного картографического материала, сбор и изучение сведений о земельных участках, содержащихся в Кадастре и планово-картографических материалах.</w:t>
      </w:r>
    </w:p>
    <w:bookmarkEnd w:id="61"/>
    <w:bookmarkStart w:name="z69" w:id="62"/>
    <w:p>
      <w:pPr>
        <w:spacing w:after="0"/>
        <w:ind w:left="0"/>
        <w:jc w:val="both"/>
      </w:pPr>
      <w:r>
        <w:rPr>
          <w:rFonts w:ascii="Times New Roman"/>
          <w:b w:val="false"/>
          <w:i w:val="false"/>
          <w:color w:val="000000"/>
          <w:sz w:val="28"/>
        </w:rPr>
        <w:t>
      12. При создании электронных земельно-кадастровых карт в целях недопущения пересечений границ земельных участков, учетных кварталов, населенных пунктов (сельских округов, районов, областей) проводится анализ графических данных электронной земельно-кадастровой карты на наличие топологических ошибок.</w:t>
      </w:r>
    </w:p>
    <w:bookmarkEnd w:id="62"/>
    <w:bookmarkStart w:name="z70" w:id="63"/>
    <w:p>
      <w:pPr>
        <w:spacing w:after="0"/>
        <w:ind w:left="0"/>
        <w:jc w:val="both"/>
      </w:pPr>
      <w:r>
        <w:rPr>
          <w:rFonts w:ascii="Times New Roman"/>
          <w:b w:val="false"/>
          <w:i w:val="false"/>
          <w:color w:val="000000"/>
          <w:sz w:val="28"/>
        </w:rPr>
        <w:t>
      При выявлении топологических ошибок графических данных электронной земельно-кадастровой карты в выбранном учетном квартале проводятся полевые работы по уточнению границ пересекаемых земельных участков.</w:t>
      </w:r>
    </w:p>
    <w:bookmarkEnd w:id="63"/>
    <w:bookmarkStart w:name="z71" w:id="64"/>
    <w:p>
      <w:pPr>
        <w:spacing w:after="0"/>
        <w:ind w:left="0"/>
        <w:jc w:val="both"/>
      </w:pPr>
      <w:r>
        <w:rPr>
          <w:rFonts w:ascii="Times New Roman"/>
          <w:b w:val="false"/>
          <w:i w:val="false"/>
          <w:color w:val="000000"/>
          <w:sz w:val="28"/>
        </w:rPr>
        <w:t>
      13. При выявлении топологических ошибок при создании электронных земельно-кадастровых карт с использованием картографического материала масштабов 1:500, 1:1000 и 1:2000 проводятся полевые работы для координирования границ пересекаемых земельных участков в соответствии с их фактическим местоположением.</w:t>
      </w:r>
    </w:p>
    <w:bookmarkEnd w:id="64"/>
    <w:p>
      <w:pPr>
        <w:spacing w:after="0"/>
        <w:ind w:left="0"/>
        <w:jc w:val="both"/>
      </w:pPr>
      <w:r>
        <w:rPr>
          <w:rFonts w:ascii="Times New Roman"/>
          <w:b w:val="false"/>
          <w:i w:val="false"/>
          <w:color w:val="000000"/>
          <w:sz w:val="28"/>
        </w:rPr>
        <w:t>
      После завершения полевых работ, проводится координирование границ земельных участков и соответствующие данные, с указанием топологических ошибок, вносятся в слой "Границы неоформленных земельных участков" электронной земельно-кадастровой карты.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xml:space="preserve">
      14. При несоответствии местоположения границ земельных участков координатам земельного участка, которые были внесены в базу данных ИС ЕГКН на основании землеустроительного проекта, исправление топологической ошибки в местоположении земельного участка осуществляется путем разработки землеустроительного проекта по упорядочению существующих земельных участков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землеустроительного проекта по формированию земельных участков, утвержденными приказом Министра сельского хозяйства Республики Казахстан от 3 июня 2022 года № 180 (зарегистрирован в Реестре государственной регистрации нормативных правовых актов № 28399).</w:t>
      </w:r>
    </w:p>
    <w:bookmarkEnd w:id="65"/>
    <w:p>
      <w:pPr>
        <w:spacing w:after="0"/>
        <w:ind w:left="0"/>
        <w:jc w:val="both"/>
      </w:pPr>
      <w:r>
        <w:rPr>
          <w:rFonts w:ascii="Times New Roman"/>
          <w:b w:val="false"/>
          <w:i w:val="false"/>
          <w:color w:val="000000"/>
          <w:sz w:val="28"/>
        </w:rPr>
        <w:t xml:space="preserve">
      При невозможности устранения топологических ошибок в соответствии с частью первой настоящего пункта, решение спора (конфликта) по границам пересекаемых земельных участков рассматриваются в порядке, установленном </w:t>
      </w:r>
      <w:r>
        <w:rPr>
          <w:rFonts w:ascii="Times New Roman"/>
          <w:b w:val="false"/>
          <w:i w:val="false"/>
          <w:color w:val="000000"/>
          <w:sz w:val="28"/>
        </w:rPr>
        <w:t>статьей 167</w:t>
      </w:r>
      <w:r>
        <w:rPr>
          <w:rFonts w:ascii="Times New Roman"/>
          <w:b w:val="false"/>
          <w:i w:val="false"/>
          <w:color w:val="000000"/>
          <w:sz w:val="28"/>
        </w:rPr>
        <w:t xml:space="preserve"> Кодекса. </w:t>
      </w:r>
    </w:p>
    <w:p>
      <w:pPr>
        <w:spacing w:after="0"/>
        <w:ind w:left="0"/>
        <w:jc w:val="both"/>
      </w:pPr>
      <w:r>
        <w:rPr>
          <w:rFonts w:ascii="Times New Roman"/>
          <w:b w:val="false"/>
          <w:i w:val="false"/>
          <w:color w:val="000000"/>
          <w:sz w:val="28"/>
        </w:rPr>
        <w:t>
      При невозможности устранения топологических ошибок в соответствии с частью первой настоящего пункта, соответствующие данные о несоответствии местоположения границ земельных участков координатам земельного участка вносятся в слой "Границы неоформленных земельных участков" электронной земельно-кадастровой карты.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15. При отсутствии координат границ земельного участка в земельно-кадастровых делах и в графической базе данных ИС ЕГКН проводится анализ имеющихся планов на выбранный учетный квартал и установление перечня земельных участков с отсутствующими координатами границ по историческим сведениям земельных участков.</w:t>
      </w:r>
    </w:p>
    <w:bookmarkEnd w:id="66"/>
    <w:p>
      <w:pPr>
        <w:spacing w:after="0"/>
        <w:ind w:left="0"/>
        <w:jc w:val="both"/>
      </w:pPr>
      <w:r>
        <w:rPr>
          <w:rFonts w:ascii="Times New Roman"/>
          <w:b w:val="false"/>
          <w:i w:val="false"/>
          <w:color w:val="000000"/>
          <w:sz w:val="28"/>
        </w:rPr>
        <w:t>
      При наличии в выбранном учетном квартале земельных участков с отсутствующими координатами границ, не имеющих координаты поворотных точек в земельно-кадастровых делах и в графической базе данных ИС ЕГКН, проводятся полевые работы для координирования границ земельных участков в соответствии с их фактическим местоположением.</w:t>
      </w:r>
    </w:p>
    <w:p>
      <w:pPr>
        <w:spacing w:after="0"/>
        <w:ind w:left="0"/>
        <w:jc w:val="both"/>
      </w:pPr>
      <w:r>
        <w:rPr>
          <w:rFonts w:ascii="Times New Roman"/>
          <w:b w:val="false"/>
          <w:i w:val="false"/>
          <w:color w:val="000000"/>
          <w:sz w:val="28"/>
        </w:rPr>
        <w:t>
      По результатам полевых работ границы земельных участков и атрибутивные данные вносятся в слой "Границы неоформленных земельных участков" электронной земельно-кадастровой карты, который загружается в графическую базу данных ИС ЕГКН.</w:t>
      </w:r>
    </w:p>
    <w:p>
      <w:pPr>
        <w:spacing w:after="0"/>
        <w:ind w:left="0"/>
        <w:jc w:val="both"/>
      </w:pPr>
      <w:r>
        <w:rPr>
          <w:rFonts w:ascii="Times New Roman"/>
          <w:b w:val="false"/>
          <w:i w:val="false"/>
          <w:color w:val="000000"/>
          <w:sz w:val="28"/>
        </w:rPr>
        <w:t>
      При наличии земельных участков в выбранном учетном квартале, неоформленных в установленном законодательством Республики Казахстан порядке и не содержащих сведений в государственном земельном кадастре или не соответствие границ с материалами земельно-кадастровых дел, материалы направляются в соответствующее территориальное подразделение Комитета по управлению земельными ресурсами Министерства сельского хозяйства Республики Казахстан, осуществляющее государственный контроль за использованием и охраной земель для проведения соответствующих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7"/>
    <w:p>
      <w:pPr>
        <w:spacing w:after="0"/>
        <w:ind w:left="0"/>
        <w:jc w:val="left"/>
      </w:pPr>
      <w:r>
        <w:rPr>
          <w:rFonts w:ascii="Times New Roman"/>
          <w:b/>
          <w:i w:val="false"/>
          <w:color w:val="000000"/>
        </w:rPr>
        <w:t xml:space="preserve"> Параграф 2. Создание электронных земельно-кадастровых карт</w:t>
      </w:r>
    </w:p>
    <w:bookmarkEnd w:id="67"/>
    <w:bookmarkStart w:name="z80" w:id="68"/>
    <w:p>
      <w:pPr>
        <w:spacing w:after="0"/>
        <w:ind w:left="0"/>
        <w:jc w:val="both"/>
      </w:pPr>
      <w:r>
        <w:rPr>
          <w:rFonts w:ascii="Times New Roman"/>
          <w:b w:val="false"/>
          <w:i w:val="false"/>
          <w:color w:val="000000"/>
          <w:sz w:val="28"/>
        </w:rPr>
        <w:t xml:space="preserve">
      16. Кадастровый набор данных формируется в ГИС путем создания персональной базы данных с названием – "KND_код региона_код района (города)", с последующим созданием в ней следующих слоев по структуре слоев кадастрового набора данных согласно приложению 1 к настоящей Инструкции: </w:t>
      </w:r>
    </w:p>
    <w:bookmarkEnd w:id="68"/>
    <w:bookmarkStart w:name="z81" w:id="69"/>
    <w:p>
      <w:pPr>
        <w:spacing w:after="0"/>
        <w:ind w:left="0"/>
        <w:jc w:val="both"/>
      </w:pPr>
      <w:r>
        <w:rPr>
          <w:rFonts w:ascii="Times New Roman"/>
          <w:b w:val="false"/>
          <w:i w:val="false"/>
          <w:color w:val="000000"/>
          <w:sz w:val="28"/>
        </w:rPr>
        <w:t xml:space="preserve">
      1) создание слоя "Границы области, города республиканского значения и столицы": </w:t>
      </w:r>
    </w:p>
    <w:bookmarkEnd w:id="69"/>
    <w:bookmarkStart w:name="z82" w:id="70"/>
    <w:p>
      <w:pPr>
        <w:spacing w:after="0"/>
        <w:ind w:left="0"/>
        <w:jc w:val="both"/>
      </w:pPr>
      <w:r>
        <w:rPr>
          <w:rFonts w:ascii="Times New Roman"/>
          <w:b w:val="false"/>
          <w:i w:val="false"/>
          <w:color w:val="000000"/>
          <w:sz w:val="28"/>
        </w:rPr>
        <w:t xml:space="preserve">
      ввод координат точек окружных границ землепользований заносится с бумажных носителей (ведомость координат точек окружных границ землепользований) и сохраняется в формате файлов с расширением "Data Base File" (далее – DBF); </w:t>
      </w:r>
    </w:p>
    <w:bookmarkEnd w:id="70"/>
    <w:bookmarkStart w:name="z83" w:id="71"/>
    <w:p>
      <w:pPr>
        <w:spacing w:after="0"/>
        <w:ind w:left="0"/>
        <w:jc w:val="both"/>
      </w:pPr>
      <w:r>
        <w:rPr>
          <w:rFonts w:ascii="Times New Roman"/>
          <w:b w:val="false"/>
          <w:i w:val="false"/>
          <w:color w:val="000000"/>
          <w:sz w:val="28"/>
        </w:rPr>
        <w:t>
      преобразование DBF в точечную тему производится с помощью встроенных инструментов ГИС "Добавить XY", в результате чего создается точечный слой;</w:t>
      </w:r>
    </w:p>
    <w:bookmarkEnd w:id="71"/>
    <w:bookmarkStart w:name="z84" w:id="72"/>
    <w:p>
      <w:pPr>
        <w:spacing w:after="0"/>
        <w:ind w:left="0"/>
        <w:jc w:val="both"/>
      </w:pPr>
      <w:r>
        <w:rPr>
          <w:rFonts w:ascii="Times New Roman"/>
          <w:b w:val="false"/>
          <w:i w:val="false"/>
          <w:color w:val="000000"/>
          <w:sz w:val="28"/>
        </w:rPr>
        <w:t xml:space="preserve">
      производится загрузка в ГИС пустого полигонального слоя "Границы области, города республиканского значения и столицы" из базы геоданных. </w:t>
      </w:r>
    </w:p>
    <w:bookmarkEnd w:id="72"/>
    <w:bookmarkStart w:name="z85" w:id="73"/>
    <w:p>
      <w:pPr>
        <w:spacing w:after="0"/>
        <w:ind w:left="0"/>
        <w:jc w:val="both"/>
      </w:pPr>
      <w:r>
        <w:rPr>
          <w:rFonts w:ascii="Times New Roman"/>
          <w:b w:val="false"/>
          <w:i w:val="false"/>
          <w:color w:val="000000"/>
          <w:sz w:val="28"/>
        </w:rPr>
        <w:t xml:space="preserve">
      Создание пространственных данных учетных кварталов в виде полигонов по созданной точечной теме производится также, как и создание слоя "Границы земельных участков". </w:t>
      </w:r>
    </w:p>
    <w:bookmarkEnd w:id="73"/>
    <w:bookmarkStart w:name="z86" w:id="74"/>
    <w:p>
      <w:pPr>
        <w:spacing w:after="0"/>
        <w:ind w:left="0"/>
        <w:jc w:val="both"/>
      </w:pPr>
      <w:r>
        <w:rPr>
          <w:rFonts w:ascii="Times New Roman"/>
          <w:b w:val="false"/>
          <w:i w:val="false"/>
          <w:color w:val="000000"/>
          <w:sz w:val="28"/>
        </w:rPr>
        <w:t>
      При создании слоя "Границы области, города республиканского значения и столицы" обязательными полями для заполнения являются поля "Наименование области", "Кадастровый код области", "Код с классификатора административно-территориальных объектов (далее – КАТО)", "Координированный". Поле "Наименование области" представляет собой наименование области, а поле "Кадастровый код области" – ее кадастровый код. В поле "Код КАТО" вносится код КАТО, "Координированный" – статус координирования границ объекта (значение "0" соответствует статусу объекта "определено камерально, условно"), значение "1" соответствует статусу объекта "по установленным границам").</w:t>
      </w:r>
    </w:p>
    <w:bookmarkEnd w:id="74"/>
    <w:bookmarkStart w:name="z87" w:id="75"/>
    <w:p>
      <w:pPr>
        <w:spacing w:after="0"/>
        <w:ind w:left="0"/>
        <w:jc w:val="both"/>
      </w:pPr>
      <w:r>
        <w:rPr>
          <w:rFonts w:ascii="Times New Roman"/>
          <w:b w:val="false"/>
          <w:i w:val="false"/>
          <w:color w:val="000000"/>
          <w:sz w:val="28"/>
        </w:rPr>
        <w:t>
      При наличии информации об утверждении границ, в поля "Информация об утверждении границ", "Номер документа об утверждении границ", "Дата документа об утверждении границ" вносятся данные об утверждении границ, "Дополнительная информация" – дополнительная, детальная информация. "Дата загрузки (служебное)", "Информация о загрузке (служебное)" – служебные поля заполняются ГИС автоматически.</w:t>
      </w:r>
    </w:p>
    <w:bookmarkEnd w:id="75"/>
    <w:bookmarkStart w:name="z88" w:id="76"/>
    <w:p>
      <w:pPr>
        <w:spacing w:after="0"/>
        <w:ind w:left="0"/>
        <w:jc w:val="both"/>
      </w:pPr>
      <w:r>
        <w:rPr>
          <w:rFonts w:ascii="Times New Roman"/>
          <w:b w:val="false"/>
          <w:i w:val="false"/>
          <w:color w:val="000000"/>
          <w:sz w:val="28"/>
        </w:rPr>
        <w:t>
      Заполнение следующих полей атрибутивных таблиц слоев кадастровых и административных наборов данных: "Счетчик", "Идентификационный номер", "Поле объекта", "Периметр" (периметр объекта), "Площадь" (площадь объекта) ГИС осуществляется автоматически;</w:t>
      </w:r>
    </w:p>
    <w:bookmarkEnd w:id="76"/>
    <w:bookmarkStart w:name="z89" w:id="77"/>
    <w:p>
      <w:pPr>
        <w:spacing w:after="0"/>
        <w:ind w:left="0"/>
        <w:jc w:val="both"/>
      </w:pPr>
      <w:r>
        <w:rPr>
          <w:rFonts w:ascii="Times New Roman"/>
          <w:b w:val="false"/>
          <w:i w:val="false"/>
          <w:color w:val="000000"/>
          <w:sz w:val="28"/>
        </w:rPr>
        <w:t xml:space="preserve">
      2) слой "Границы района и города районного и областного значения" создается по прототипу слоя "Границы учетного квартала" (путем копирования существующего слоя "Границы учетного квартала" и переименованием его в "Границы района и города районного и областного значения"). При помощи встроенного инструмента ГИС все объекты в слое объединяются в один полигон, в результате создается слой "Границы района и города районного и областного значения". </w:t>
      </w:r>
    </w:p>
    <w:bookmarkEnd w:id="77"/>
    <w:bookmarkStart w:name="z90" w:id="78"/>
    <w:p>
      <w:pPr>
        <w:spacing w:after="0"/>
        <w:ind w:left="0"/>
        <w:jc w:val="both"/>
      </w:pPr>
      <w:r>
        <w:rPr>
          <w:rFonts w:ascii="Times New Roman"/>
          <w:b w:val="false"/>
          <w:i w:val="false"/>
          <w:color w:val="000000"/>
          <w:sz w:val="28"/>
        </w:rPr>
        <w:t>
      При создании слоя "Границы района и города районного и областного значения" обязательными полями для заполнения являются поля "Наименование района", "Кадастровый код района", "Код КАТО", "Координированный";</w:t>
      </w:r>
    </w:p>
    <w:bookmarkEnd w:id="78"/>
    <w:bookmarkStart w:name="z91" w:id="79"/>
    <w:p>
      <w:pPr>
        <w:spacing w:after="0"/>
        <w:ind w:left="0"/>
        <w:jc w:val="both"/>
      </w:pPr>
      <w:r>
        <w:rPr>
          <w:rFonts w:ascii="Times New Roman"/>
          <w:b w:val="false"/>
          <w:i w:val="false"/>
          <w:color w:val="000000"/>
          <w:sz w:val="28"/>
        </w:rPr>
        <w:t>
      3) создание слоя "Границы учетных кварталов" состоит из трех этапов, указанных в подпункте 1) настоящего пункта при создании слоя "Границы области, города республиканского значения и столицы".</w:t>
      </w:r>
    </w:p>
    <w:bookmarkEnd w:id="79"/>
    <w:bookmarkStart w:name="z92" w:id="80"/>
    <w:p>
      <w:pPr>
        <w:spacing w:after="0"/>
        <w:ind w:left="0"/>
        <w:jc w:val="both"/>
      </w:pPr>
      <w:r>
        <w:rPr>
          <w:rFonts w:ascii="Times New Roman"/>
          <w:b w:val="false"/>
          <w:i w:val="false"/>
          <w:color w:val="000000"/>
          <w:sz w:val="28"/>
        </w:rPr>
        <w:t>
      При создании слоя "Границы учетных кварталов" обязательными полями для заполнения являются поля "Наименование" и "Кадастровый код квартала". Поле "Наименование" представляет собой наименование сельского округа и населенных пунктов. В поле "Кадастровый код квартала" заносится код учетного квартала. В поле "Код КАТО" вносится код КАТО (при наличии);</w:t>
      </w:r>
    </w:p>
    <w:bookmarkEnd w:id="80"/>
    <w:bookmarkStart w:name="z93" w:id="81"/>
    <w:p>
      <w:pPr>
        <w:spacing w:after="0"/>
        <w:ind w:left="0"/>
        <w:jc w:val="both"/>
      </w:pPr>
      <w:r>
        <w:rPr>
          <w:rFonts w:ascii="Times New Roman"/>
          <w:b w:val="false"/>
          <w:i w:val="false"/>
          <w:color w:val="000000"/>
          <w:sz w:val="28"/>
        </w:rPr>
        <w:t>
      4) при создании слоя "Границы оформленных земельных участков" заполнение базы геоданных границами земельных участков с кадастровыми номерами осуществляется посредством кадастровой карты ИС ЕГКН.</w:t>
      </w:r>
    </w:p>
    <w:bookmarkEnd w:id="81"/>
    <w:p>
      <w:pPr>
        <w:spacing w:after="0"/>
        <w:ind w:left="0"/>
        <w:jc w:val="both"/>
      </w:pPr>
      <w:r>
        <w:rPr>
          <w:rFonts w:ascii="Times New Roman"/>
          <w:b w:val="false"/>
          <w:i w:val="false"/>
          <w:color w:val="000000"/>
          <w:sz w:val="28"/>
        </w:rPr>
        <w:t>
      После создания полигона земельного участка в атрибутивной таблице слоя "Границы оформленных земельных участков" появляется новая строка, в которой заносится информация в виде кадастрового номера в поле "Кадастровый номер". Данные по местоположению земельного участка, точный адрес земельного участка, заполняется в полях "Наименование улицы" (название улицы), "Номер объекта недвижимости" (номер дома), "Наименование улицы 1" (название пересекаемой улицы), "Номер объекта недвижимости 1" (номер дома на пересекаемой улице) (поля "Наименование улицы 1", "Номер объекта недвижимости 1" необходимы для определения земельных участков, находящихся на пересечении улиц).</w:t>
      </w:r>
    </w:p>
    <w:p>
      <w:pPr>
        <w:spacing w:after="0"/>
        <w:ind w:left="0"/>
        <w:jc w:val="both"/>
      </w:pPr>
      <w:r>
        <w:rPr>
          <w:rFonts w:ascii="Times New Roman"/>
          <w:b w:val="false"/>
          <w:i w:val="false"/>
          <w:color w:val="000000"/>
          <w:sz w:val="28"/>
        </w:rPr>
        <w:t>
      В поле "Координированный" содержится информация о координировании земельного участка (геоданные по земельным участкам заносятся с готовых земельно-кадастровых карт, выноса в натуру не было и соответственно земельный участок не координирован, вносится значение "0", если земельный участок был вынесен в натуру и координирован, вносится значение "1");</w:t>
      </w:r>
    </w:p>
    <w:bookmarkStart w:name="z96" w:id="82"/>
    <w:p>
      <w:pPr>
        <w:spacing w:after="0"/>
        <w:ind w:left="0"/>
        <w:jc w:val="both"/>
      </w:pPr>
      <w:r>
        <w:rPr>
          <w:rFonts w:ascii="Times New Roman"/>
          <w:b w:val="false"/>
          <w:i w:val="false"/>
          <w:color w:val="000000"/>
          <w:sz w:val="28"/>
        </w:rPr>
        <w:t>
      5) границы земельных участков, не внесенных в ИС ЕГКН по причине отсутствия правоустанавливающих документов создаются в слое "Границы неоформленных земельных участков" по планово-картографическим материалам. На электронных земельно-кадастровых картах такие участки показываются условным обозначением без указания кадастрового номера, где оцифровке подлежат границы неоформленных земельных участков по планово-картографическим материалам. В случае отсутствия контуров (ограждения) участка, границы строения неоформленного земельного участка подлежат оцифровке.</w:t>
      </w:r>
    </w:p>
    <w:bookmarkEnd w:id="82"/>
    <w:p>
      <w:pPr>
        <w:spacing w:after="0"/>
        <w:ind w:left="0"/>
        <w:jc w:val="both"/>
      </w:pPr>
      <w:r>
        <w:rPr>
          <w:rFonts w:ascii="Times New Roman"/>
          <w:b w:val="false"/>
          <w:i w:val="false"/>
          <w:color w:val="000000"/>
          <w:sz w:val="28"/>
        </w:rPr>
        <w:t>
      В поле "Дополнительная информация", обязательное для заполнения, заносится детальная информация по земельному участку – участок не оформлен, либо границы участка, которые отражены на карте, не соответствуют фактическим границам по контуру ограждения.</w:t>
      </w:r>
    </w:p>
    <w:p>
      <w:pPr>
        <w:spacing w:after="0"/>
        <w:ind w:left="0"/>
        <w:jc w:val="both"/>
      </w:pPr>
      <w:r>
        <w:rPr>
          <w:rFonts w:ascii="Times New Roman"/>
          <w:b w:val="false"/>
          <w:i w:val="false"/>
          <w:color w:val="000000"/>
          <w:sz w:val="28"/>
        </w:rPr>
        <w:t>
      В поле "Название" заносится фамилия, имя и отчество (при его наличии)/наименование землепользователя (по неоформленным земельным участкам (при наличии)), которое может быть отражено на карте, при распечатке карт на бумажные носители.</w:t>
      </w:r>
    </w:p>
    <w:p>
      <w:pPr>
        <w:spacing w:after="0"/>
        <w:ind w:left="0"/>
        <w:jc w:val="both"/>
      </w:pPr>
      <w:r>
        <w:rPr>
          <w:rFonts w:ascii="Times New Roman"/>
          <w:b w:val="false"/>
          <w:i w:val="false"/>
          <w:color w:val="000000"/>
          <w:sz w:val="28"/>
        </w:rPr>
        <w:t>
      В поле "Наименование целевого назначения" заносится целевое назначение земельного участка.</w:t>
      </w:r>
    </w:p>
    <w:p>
      <w:pPr>
        <w:spacing w:after="0"/>
        <w:ind w:left="0"/>
        <w:jc w:val="both"/>
      </w:pPr>
      <w:r>
        <w:rPr>
          <w:rFonts w:ascii="Times New Roman"/>
          <w:b w:val="false"/>
          <w:i w:val="false"/>
          <w:color w:val="000000"/>
          <w:sz w:val="28"/>
        </w:rPr>
        <w:t>
      Поле "Код улицы" содержит закодированную информацию о наименовании улиц населенного пункта.</w:t>
      </w:r>
    </w:p>
    <w:p>
      <w:pPr>
        <w:spacing w:after="0"/>
        <w:ind w:left="0"/>
        <w:jc w:val="both"/>
      </w:pPr>
      <w:r>
        <w:rPr>
          <w:rFonts w:ascii="Times New Roman"/>
          <w:b w:val="false"/>
          <w:i w:val="false"/>
          <w:color w:val="000000"/>
          <w:sz w:val="28"/>
        </w:rPr>
        <w:t>
      Поле "Дата создания" содержит информацию о дате создания данного земельного участка.</w:t>
      </w:r>
    </w:p>
    <w:p>
      <w:pPr>
        <w:spacing w:after="0"/>
        <w:ind w:left="0"/>
        <w:jc w:val="both"/>
      </w:pPr>
      <w:r>
        <w:rPr>
          <w:rFonts w:ascii="Times New Roman"/>
          <w:b w:val="false"/>
          <w:i w:val="false"/>
          <w:color w:val="000000"/>
          <w:sz w:val="28"/>
        </w:rPr>
        <w:t>
      Поле "Дата удаления" содержит информацию о дате удаления земельного участка из базы геоданных.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83"/>
    <w:p>
      <w:pPr>
        <w:spacing w:after="0"/>
        <w:ind w:left="0"/>
        <w:jc w:val="both"/>
      </w:pPr>
      <w:r>
        <w:rPr>
          <w:rFonts w:ascii="Times New Roman"/>
          <w:b w:val="false"/>
          <w:i w:val="false"/>
          <w:color w:val="000000"/>
          <w:sz w:val="28"/>
        </w:rPr>
        <w:t xml:space="preserve">
      17. Адресный набор данных формируется в ГИС путем создания персональной базы данных с названием – "AND_код региона_код района (города)", с последующим созданием в ней следующих слоев по структуре слоев адресного набора данных согласно приложению 2 к настоящей Инструкции: </w:t>
      </w:r>
    </w:p>
    <w:bookmarkEnd w:id="83"/>
    <w:bookmarkStart w:name="z104" w:id="84"/>
    <w:p>
      <w:pPr>
        <w:spacing w:after="0"/>
        <w:ind w:left="0"/>
        <w:jc w:val="both"/>
      </w:pPr>
      <w:r>
        <w:rPr>
          <w:rFonts w:ascii="Times New Roman"/>
          <w:b w:val="false"/>
          <w:i w:val="false"/>
          <w:color w:val="000000"/>
          <w:sz w:val="28"/>
        </w:rPr>
        <w:t>
      1) слой "Административные границы области, города республиканского значения и столицы" создается аналогично слою "Границы области, города республиканского значения и столицы";</w:t>
      </w:r>
    </w:p>
    <w:bookmarkEnd w:id="84"/>
    <w:bookmarkStart w:name="z105" w:id="85"/>
    <w:p>
      <w:pPr>
        <w:spacing w:after="0"/>
        <w:ind w:left="0"/>
        <w:jc w:val="both"/>
      </w:pPr>
      <w:r>
        <w:rPr>
          <w:rFonts w:ascii="Times New Roman"/>
          <w:b w:val="false"/>
          <w:i w:val="false"/>
          <w:color w:val="000000"/>
          <w:sz w:val="28"/>
        </w:rPr>
        <w:t xml:space="preserve">
      2) слой "Административные границы района, города районного и областного значения" cоздается аналогично слою "Границы района, города районного и областного значения". </w:t>
      </w:r>
    </w:p>
    <w:bookmarkEnd w:id="85"/>
    <w:bookmarkStart w:name="z106" w:id="86"/>
    <w:p>
      <w:pPr>
        <w:spacing w:after="0"/>
        <w:ind w:left="0"/>
        <w:jc w:val="both"/>
      </w:pPr>
      <w:r>
        <w:rPr>
          <w:rFonts w:ascii="Times New Roman"/>
          <w:b w:val="false"/>
          <w:i w:val="false"/>
          <w:color w:val="000000"/>
          <w:sz w:val="28"/>
        </w:rPr>
        <w:t>
      При создании слоя "Административные границы района, города районного и областного значения" обязательными полями для заполнения являются "Наименование района", "Кадастровый код района", "Код КАТО";</w:t>
      </w:r>
    </w:p>
    <w:bookmarkEnd w:id="86"/>
    <w:bookmarkStart w:name="z107" w:id="87"/>
    <w:p>
      <w:pPr>
        <w:spacing w:after="0"/>
        <w:ind w:left="0"/>
        <w:jc w:val="both"/>
      </w:pPr>
      <w:r>
        <w:rPr>
          <w:rFonts w:ascii="Times New Roman"/>
          <w:b w:val="false"/>
          <w:i w:val="false"/>
          <w:color w:val="000000"/>
          <w:sz w:val="28"/>
        </w:rPr>
        <w:t xml:space="preserve">
      3) при совпадении границ сельского округа с границами учетного квартала создается слой "Границы сельского округа" по прототипу слоя "Границы учетных кварталов" (путем копирования существующего слоя "Границы учетных кварталов" и переименованием его в "Границы сельского округа"), с уточнением границ сельских округов и точных наименований. </w:t>
      </w:r>
    </w:p>
    <w:bookmarkEnd w:id="87"/>
    <w:bookmarkStart w:name="z108" w:id="88"/>
    <w:p>
      <w:pPr>
        <w:spacing w:after="0"/>
        <w:ind w:left="0"/>
        <w:jc w:val="both"/>
      </w:pPr>
      <w:r>
        <w:rPr>
          <w:rFonts w:ascii="Times New Roman"/>
          <w:b w:val="false"/>
          <w:i w:val="false"/>
          <w:color w:val="000000"/>
          <w:sz w:val="28"/>
        </w:rPr>
        <w:t>
      При создании слоя "Границы сельского округа" обязательными полями для заполнения являются "Наименование сельского округа", "Код КАТО", "Год установления границ";</w:t>
      </w:r>
    </w:p>
    <w:bookmarkEnd w:id="88"/>
    <w:bookmarkStart w:name="z109" w:id="89"/>
    <w:p>
      <w:pPr>
        <w:spacing w:after="0"/>
        <w:ind w:left="0"/>
        <w:jc w:val="both"/>
      </w:pPr>
      <w:r>
        <w:rPr>
          <w:rFonts w:ascii="Times New Roman"/>
          <w:b w:val="false"/>
          <w:i w:val="false"/>
          <w:color w:val="000000"/>
          <w:sz w:val="28"/>
        </w:rPr>
        <w:t xml:space="preserve">
      4) слой "Границы населенного пункта" создается в целях определения административных границ населенных пунктов на электронной земельно-кадастровой карте. </w:t>
      </w:r>
    </w:p>
    <w:bookmarkEnd w:id="89"/>
    <w:bookmarkStart w:name="z110" w:id="90"/>
    <w:p>
      <w:pPr>
        <w:spacing w:after="0"/>
        <w:ind w:left="0"/>
        <w:jc w:val="both"/>
      </w:pPr>
      <w:r>
        <w:rPr>
          <w:rFonts w:ascii="Times New Roman"/>
          <w:b w:val="false"/>
          <w:i w:val="false"/>
          <w:color w:val="000000"/>
          <w:sz w:val="28"/>
        </w:rPr>
        <w:t>
      Слой "Границы населенного пункта" создается путем векторизации границ населенных пунктов в ГИС с кадастровых планов или другой планово-картографической основы, имеющей четкие контуры населенного пункта.</w:t>
      </w:r>
    </w:p>
    <w:bookmarkEnd w:id="90"/>
    <w:bookmarkStart w:name="z111" w:id="91"/>
    <w:p>
      <w:pPr>
        <w:spacing w:after="0"/>
        <w:ind w:left="0"/>
        <w:jc w:val="both"/>
      </w:pPr>
      <w:r>
        <w:rPr>
          <w:rFonts w:ascii="Times New Roman"/>
          <w:b w:val="false"/>
          <w:i w:val="false"/>
          <w:color w:val="000000"/>
          <w:sz w:val="28"/>
        </w:rPr>
        <w:t xml:space="preserve">
      При создании слоя "Границы населенного пункта" обязательными полями для заполнения являются "Наименование", "Код КАТО", "Год установления границ"; </w:t>
      </w:r>
    </w:p>
    <w:bookmarkEnd w:id="91"/>
    <w:bookmarkStart w:name="z112" w:id="92"/>
    <w:p>
      <w:pPr>
        <w:spacing w:after="0"/>
        <w:ind w:left="0"/>
        <w:jc w:val="both"/>
      </w:pPr>
      <w:r>
        <w:rPr>
          <w:rFonts w:ascii="Times New Roman"/>
          <w:b w:val="false"/>
          <w:i w:val="false"/>
          <w:color w:val="000000"/>
          <w:sz w:val="28"/>
        </w:rPr>
        <w:t>
      5) слой "Границы составных частей населенного пункта" создается аналогично слою "Границы населенного пункта" и содержит сведения по составным частям населенного пункта.</w:t>
      </w:r>
    </w:p>
    <w:bookmarkEnd w:id="92"/>
    <w:bookmarkStart w:name="z113" w:id="93"/>
    <w:p>
      <w:pPr>
        <w:spacing w:after="0"/>
        <w:ind w:left="0"/>
        <w:jc w:val="both"/>
      </w:pPr>
      <w:r>
        <w:rPr>
          <w:rFonts w:ascii="Times New Roman"/>
          <w:b w:val="false"/>
          <w:i w:val="false"/>
          <w:color w:val="000000"/>
          <w:sz w:val="28"/>
        </w:rPr>
        <w:t>
      При создании слоя "Границы составных частей населенного пункта" обязательным полем для заполнения является поле "Наименование". В поле "Код КАТО" вносится код КАТО (при наличии).</w:t>
      </w:r>
    </w:p>
    <w:bookmarkEnd w:id="93"/>
    <w:bookmarkStart w:name="z114" w:id="94"/>
    <w:p>
      <w:pPr>
        <w:spacing w:after="0"/>
        <w:ind w:left="0"/>
        <w:jc w:val="both"/>
      </w:pPr>
      <w:r>
        <w:rPr>
          <w:rFonts w:ascii="Times New Roman"/>
          <w:b w:val="false"/>
          <w:i w:val="false"/>
          <w:color w:val="000000"/>
          <w:sz w:val="28"/>
        </w:rPr>
        <w:t>
      6) слой "Геонимы" содержит сведения о геонимах и является линейным слоем. Слой "Геонимы" создается путем векторизации осевых линий геонимов в ГИС с кадастровых планов или другой планово-картографической основы.</w:t>
      </w:r>
    </w:p>
    <w:bookmarkEnd w:id="94"/>
    <w:bookmarkStart w:name="z115" w:id="95"/>
    <w:p>
      <w:pPr>
        <w:spacing w:after="0"/>
        <w:ind w:left="0"/>
        <w:jc w:val="both"/>
      </w:pPr>
      <w:r>
        <w:rPr>
          <w:rFonts w:ascii="Times New Roman"/>
          <w:b w:val="false"/>
          <w:i w:val="false"/>
          <w:color w:val="000000"/>
          <w:sz w:val="28"/>
        </w:rPr>
        <w:t>
      При создании слоя "Геонимы" обязательными полями для заполнения являются поля "Наименование новое" (новое название геонима) и "Наименование старое" (старое название геонима) (при наличии);</w:t>
      </w:r>
    </w:p>
    <w:bookmarkEnd w:id="95"/>
    <w:bookmarkStart w:name="z116" w:id="96"/>
    <w:p>
      <w:pPr>
        <w:spacing w:after="0"/>
        <w:ind w:left="0"/>
        <w:jc w:val="both"/>
      </w:pPr>
      <w:r>
        <w:rPr>
          <w:rFonts w:ascii="Times New Roman"/>
          <w:b w:val="false"/>
          <w:i w:val="false"/>
          <w:color w:val="000000"/>
          <w:sz w:val="28"/>
        </w:rPr>
        <w:t>
      7) слой "Границы объектов недвижимости" создается для ориентира при построении исследуемого земельного участка. Слой "Границы объектов недвижимости" создается по топографическим картам масштабов от 1:5000 до 1:500, или на основе актуальной космосъемки (в зависимости от имеющейся основы), путем векторизации растров в ГИС.</w:t>
      </w:r>
    </w:p>
    <w:bookmarkEnd w:id="96"/>
    <w:bookmarkStart w:name="z117" w:id="97"/>
    <w:p>
      <w:pPr>
        <w:spacing w:after="0"/>
        <w:ind w:left="0"/>
        <w:jc w:val="both"/>
      </w:pPr>
      <w:r>
        <w:rPr>
          <w:rFonts w:ascii="Times New Roman"/>
          <w:b w:val="false"/>
          <w:i w:val="false"/>
          <w:color w:val="000000"/>
          <w:sz w:val="28"/>
        </w:rPr>
        <w:t>
      В слое "Границы объектов недвижимости" отражаются характеристики объекта недвижимости и земельного участка, на котором расположен данный объект недвижимости, в том числе его адрес и другая информация о земельном участке, содержащиеся в земельно-кадастровой документации.</w:t>
      </w:r>
    </w:p>
    <w:bookmarkEnd w:id="97"/>
    <w:bookmarkStart w:name="z118" w:id="98"/>
    <w:p>
      <w:pPr>
        <w:spacing w:after="0"/>
        <w:ind w:left="0"/>
        <w:jc w:val="both"/>
      </w:pPr>
      <w:r>
        <w:rPr>
          <w:rFonts w:ascii="Times New Roman"/>
          <w:b w:val="false"/>
          <w:i w:val="false"/>
          <w:color w:val="000000"/>
          <w:sz w:val="28"/>
        </w:rPr>
        <w:t>
      Для всех слоев электронной земельно-кадастровой карты соблюдаются топологические правила и условия для поддержки топологической целостности данных.</w:t>
      </w:r>
    </w:p>
    <w:bookmarkEnd w:id="98"/>
    <w:bookmarkStart w:name="z119" w:id="99"/>
    <w:p>
      <w:pPr>
        <w:spacing w:after="0"/>
        <w:ind w:left="0"/>
        <w:jc w:val="left"/>
      </w:pPr>
      <w:r>
        <w:rPr>
          <w:rFonts w:ascii="Times New Roman"/>
          <w:b/>
          <w:i w:val="false"/>
          <w:color w:val="000000"/>
        </w:rPr>
        <w:t xml:space="preserve"> Параграф 3. Оформление электронных земельно-кадастровых карт</w:t>
      </w:r>
    </w:p>
    <w:bookmarkEnd w:id="99"/>
    <w:bookmarkStart w:name="z120" w:id="100"/>
    <w:p>
      <w:pPr>
        <w:spacing w:after="0"/>
        <w:ind w:left="0"/>
        <w:jc w:val="both"/>
      </w:pPr>
      <w:r>
        <w:rPr>
          <w:rFonts w:ascii="Times New Roman"/>
          <w:b w:val="false"/>
          <w:i w:val="false"/>
          <w:color w:val="000000"/>
          <w:sz w:val="28"/>
        </w:rPr>
        <w:t>
      18. Электронные земельно-кадастровые карты оформляются в масштабе 1:2000, с распечаткой их на бумажных носителях для сдачи готовой продукции. При невозможности размещения квартала на одном печатном листе формата А0, земельно-кадастровая карта разбивается на необходимое количество листов с указанием их количества в угловом штампе. На электронных земельно-кадастровых картах объекты отображаются с соответствующей масштабу точностью и полнотой их характеристики.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01"/>
    <w:p>
      <w:pPr>
        <w:spacing w:after="0"/>
        <w:ind w:left="0"/>
        <w:jc w:val="both"/>
      </w:pPr>
      <w:r>
        <w:rPr>
          <w:rFonts w:ascii="Times New Roman"/>
          <w:b w:val="false"/>
          <w:i w:val="false"/>
          <w:color w:val="000000"/>
          <w:sz w:val="28"/>
        </w:rPr>
        <w:t>
      19. На электронных земельно-кадастровых картах отображаются:</w:t>
      </w:r>
    </w:p>
    <w:bookmarkEnd w:id="101"/>
    <w:bookmarkStart w:name="z122" w:id="102"/>
    <w:p>
      <w:pPr>
        <w:spacing w:after="0"/>
        <w:ind w:left="0"/>
        <w:jc w:val="both"/>
      </w:pPr>
      <w:r>
        <w:rPr>
          <w:rFonts w:ascii="Times New Roman"/>
          <w:b w:val="false"/>
          <w:i w:val="false"/>
          <w:color w:val="000000"/>
          <w:sz w:val="28"/>
        </w:rPr>
        <w:t>
      1) границы административно-территориальных единиц;</w:t>
      </w:r>
    </w:p>
    <w:bookmarkEnd w:id="102"/>
    <w:bookmarkStart w:name="z123" w:id="103"/>
    <w:p>
      <w:pPr>
        <w:spacing w:after="0"/>
        <w:ind w:left="0"/>
        <w:jc w:val="both"/>
      </w:pPr>
      <w:r>
        <w:rPr>
          <w:rFonts w:ascii="Times New Roman"/>
          <w:b w:val="false"/>
          <w:i w:val="false"/>
          <w:color w:val="000000"/>
          <w:sz w:val="28"/>
        </w:rPr>
        <w:t>
      2) границы учетного квартала с указанием кадастрового кода учетного квартала;</w:t>
      </w:r>
    </w:p>
    <w:bookmarkEnd w:id="103"/>
    <w:bookmarkStart w:name="z124" w:id="104"/>
    <w:p>
      <w:pPr>
        <w:spacing w:after="0"/>
        <w:ind w:left="0"/>
        <w:jc w:val="both"/>
      </w:pPr>
      <w:r>
        <w:rPr>
          <w:rFonts w:ascii="Times New Roman"/>
          <w:b w:val="false"/>
          <w:i w:val="false"/>
          <w:color w:val="000000"/>
          <w:sz w:val="28"/>
        </w:rPr>
        <w:t>
      3) границы земельных участков и их порядковые номера в учетном квартале;</w:t>
      </w:r>
    </w:p>
    <w:bookmarkEnd w:id="104"/>
    <w:bookmarkStart w:name="z125" w:id="105"/>
    <w:p>
      <w:pPr>
        <w:spacing w:after="0"/>
        <w:ind w:left="0"/>
        <w:jc w:val="both"/>
      </w:pPr>
      <w:r>
        <w:rPr>
          <w:rFonts w:ascii="Times New Roman"/>
          <w:b w:val="false"/>
          <w:i w:val="false"/>
          <w:color w:val="000000"/>
          <w:sz w:val="28"/>
        </w:rPr>
        <w:t>
      4) коды смежных учетных кварталов;</w:t>
      </w:r>
    </w:p>
    <w:bookmarkEnd w:id="105"/>
    <w:bookmarkStart w:name="z126" w:id="106"/>
    <w:p>
      <w:pPr>
        <w:spacing w:after="0"/>
        <w:ind w:left="0"/>
        <w:jc w:val="both"/>
      </w:pPr>
      <w:r>
        <w:rPr>
          <w:rFonts w:ascii="Times New Roman"/>
          <w:b w:val="false"/>
          <w:i w:val="false"/>
          <w:color w:val="000000"/>
          <w:sz w:val="28"/>
        </w:rPr>
        <w:t>
      5) названия геонимов;</w:t>
      </w:r>
    </w:p>
    <w:bookmarkEnd w:id="106"/>
    <w:bookmarkStart w:name="z127" w:id="107"/>
    <w:p>
      <w:pPr>
        <w:spacing w:after="0"/>
        <w:ind w:left="0"/>
        <w:jc w:val="both"/>
      </w:pPr>
      <w:r>
        <w:rPr>
          <w:rFonts w:ascii="Times New Roman"/>
          <w:b w:val="false"/>
          <w:i w:val="false"/>
          <w:color w:val="000000"/>
          <w:sz w:val="28"/>
        </w:rPr>
        <w:t>
      6) номера строений (при наличии);</w:t>
      </w:r>
    </w:p>
    <w:bookmarkEnd w:id="107"/>
    <w:bookmarkStart w:name="z128" w:id="108"/>
    <w:p>
      <w:pPr>
        <w:spacing w:after="0"/>
        <w:ind w:left="0"/>
        <w:jc w:val="both"/>
      </w:pPr>
      <w:r>
        <w:rPr>
          <w:rFonts w:ascii="Times New Roman"/>
          <w:b w:val="false"/>
          <w:i w:val="false"/>
          <w:color w:val="000000"/>
          <w:sz w:val="28"/>
        </w:rPr>
        <w:t>
      7) картографические объекты, необходимые для определения местоположения учетных кварталов и земельных участков;</w:t>
      </w:r>
    </w:p>
    <w:bookmarkEnd w:id="108"/>
    <w:bookmarkStart w:name="z129" w:id="109"/>
    <w:p>
      <w:pPr>
        <w:spacing w:after="0"/>
        <w:ind w:left="0"/>
        <w:jc w:val="both"/>
      </w:pPr>
      <w:r>
        <w:rPr>
          <w:rFonts w:ascii="Times New Roman"/>
          <w:b w:val="false"/>
          <w:i w:val="false"/>
          <w:color w:val="000000"/>
          <w:sz w:val="28"/>
        </w:rPr>
        <w:t>
      8) название электронной земельно-кадастровой карты;</w:t>
      </w:r>
    </w:p>
    <w:bookmarkEnd w:id="109"/>
    <w:bookmarkStart w:name="z130" w:id="110"/>
    <w:p>
      <w:pPr>
        <w:spacing w:after="0"/>
        <w:ind w:left="0"/>
        <w:jc w:val="both"/>
      </w:pPr>
      <w:r>
        <w:rPr>
          <w:rFonts w:ascii="Times New Roman"/>
          <w:b w:val="false"/>
          <w:i w:val="false"/>
          <w:color w:val="000000"/>
          <w:sz w:val="28"/>
        </w:rPr>
        <w:t>
      9) номера учетных кварталов (записываются арабскими цифрами);</w:t>
      </w:r>
    </w:p>
    <w:bookmarkEnd w:id="110"/>
    <w:bookmarkStart w:name="z131" w:id="111"/>
    <w:p>
      <w:pPr>
        <w:spacing w:after="0"/>
        <w:ind w:left="0"/>
        <w:jc w:val="both"/>
      </w:pPr>
      <w:r>
        <w:rPr>
          <w:rFonts w:ascii="Times New Roman"/>
          <w:b w:val="false"/>
          <w:i w:val="false"/>
          <w:color w:val="000000"/>
          <w:sz w:val="28"/>
        </w:rPr>
        <w:t>
      10) номера земельных участков (записываются арабскими цифрами);</w:t>
      </w:r>
    </w:p>
    <w:bookmarkEnd w:id="111"/>
    <w:bookmarkStart w:name="z132" w:id="112"/>
    <w:p>
      <w:pPr>
        <w:spacing w:after="0"/>
        <w:ind w:left="0"/>
        <w:jc w:val="both"/>
      </w:pPr>
      <w:r>
        <w:rPr>
          <w:rFonts w:ascii="Times New Roman"/>
          <w:b w:val="false"/>
          <w:i w:val="false"/>
          <w:color w:val="000000"/>
          <w:sz w:val="28"/>
        </w:rPr>
        <w:t>
      11) условные обозначения;</w:t>
      </w:r>
    </w:p>
    <w:bookmarkEnd w:id="112"/>
    <w:bookmarkStart w:name="z133" w:id="113"/>
    <w:p>
      <w:pPr>
        <w:spacing w:after="0"/>
        <w:ind w:left="0"/>
        <w:jc w:val="both"/>
      </w:pPr>
      <w:r>
        <w:rPr>
          <w:rFonts w:ascii="Times New Roman"/>
          <w:b w:val="false"/>
          <w:i w:val="false"/>
          <w:color w:val="000000"/>
          <w:sz w:val="28"/>
        </w:rPr>
        <w:t>
      12) используемые условные знаки;</w:t>
      </w:r>
    </w:p>
    <w:bookmarkEnd w:id="113"/>
    <w:bookmarkStart w:name="z134" w:id="114"/>
    <w:p>
      <w:pPr>
        <w:spacing w:after="0"/>
        <w:ind w:left="0"/>
        <w:jc w:val="both"/>
      </w:pPr>
      <w:r>
        <w:rPr>
          <w:rFonts w:ascii="Times New Roman"/>
          <w:b w:val="false"/>
          <w:i w:val="false"/>
          <w:color w:val="000000"/>
          <w:sz w:val="28"/>
        </w:rPr>
        <w:t>
      13) масштаб;</w:t>
      </w:r>
    </w:p>
    <w:bookmarkEnd w:id="114"/>
    <w:bookmarkStart w:name="z135" w:id="115"/>
    <w:p>
      <w:pPr>
        <w:spacing w:after="0"/>
        <w:ind w:left="0"/>
        <w:jc w:val="both"/>
      </w:pPr>
      <w:r>
        <w:rPr>
          <w:rFonts w:ascii="Times New Roman"/>
          <w:b w:val="false"/>
          <w:i w:val="false"/>
          <w:color w:val="000000"/>
          <w:sz w:val="28"/>
        </w:rPr>
        <w:t>
      14) основная надпись;</w:t>
      </w:r>
    </w:p>
    <w:bookmarkEnd w:id="115"/>
    <w:bookmarkStart w:name="z136" w:id="116"/>
    <w:p>
      <w:pPr>
        <w:spacing w:after="0"/>
        <w:ind w:left="0"/>
        <w:jc w:val="both"/>
      </w:pPr>
      <w:r>
        <w:rPr>
          <w:rFonts w:ascii="Times New Roman"/>
          <w:b w:val="false"/>
          <w:i w:val="false"/>
          <w:color w:val="000000"/>
          <w:sz w:val="28"/>
        </w:rPr>
        <w:t>
      15) указание стрелки "юг-север".</w:t>
      </w:r>
    </w:p>
    <w:bookmarkEnd w:id="116"/>
    <w:bookmarkStart w:name="z137" w:id="117"/>
    <w:p>
      <w:pPr>
        <w:spacing w:after="0"/>
        <w:ind w:left="0"/>
        <w:jc w:val="both"/>
      </w:pPr>
      <w:r>
        <w:rPr>
          <w:rFonts w:ascii="Times New Roman"/>
          <w:b w:val="false"/>
          <w:i w:val="false"/>
          <w:color w:val="000000"/>
          <w:sz w:val="28"/>
        </w:rPr>
        <w:t>
      Дополнительно создается карта – план границ учетного квартала, с выноской ведомости координат и условных обозначений.</w:t>
      </w:r>
    </w:p>
    <w:bookmarkEnd w:id="117"/>
    <w:bookmarkStart w:name="z138" w:id="118"/>
    <w:p>
      <w:pPr>
        <w:spacing w:after="0"/>
        <w:ind w:left="0"/>
        <w:jc w:val="both"/>
      </w:pPr>
      <w:r>
        <w:rPr>
          <w:rFonts w:ascii="Times New Roman"/>
          <w:b w:val="false"/>
          <w:i w:val="false"/>
          <w:color w:val="000000"/>
          <w:sz w:val="28"/>
        </w:rPr>
        <w:t>
      Надписи на электронных земельно-кадастровых картах и плане границ учетного квартала оформляются шрифтом "Times New Roman".</w:t>
      </w:r>
    </w:p>
    <w:bookmarkEnd w:id="118"/>
    <w:bookmarkStart w:name="z139" w:id="119"/>
    <w:p>
      <w:pPr>
        <w:spacing w:after="0"/>
        <w:ind w:left="0"/>
        <w:jc w:val="both"/>
      </w:pPr>
      <w:r>
        <w:rPr>
          <w:rFonts w:ascii="Times New Roman"/>
          <w:b w:val="false"/>
          <w:i w:val="false"/>
          <w:color w:val="000000"/>
          <w:sz w:val="28"/>
        </w:rPr>
        <w:t xml:space="preserve">
      Электронные земельно-кадастровые карты оформляются условными знаками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созданию</w:t>
            </w:r>
            <w:r>
              <w:br/>
            </w:r>
            <w:r>
              <w:rPr>
                <w:rFonts w:ascii="Times New Roman"/>
                <w:b w:val="false"/>
                <w:i w:val="false"/>
                <w:color w:val="000000"/>
                <w:sz w:val="20"/>
              </w:rPr>
              <w:t>электронных</w:t>
            </w:r>
            <w:r>
              <w:br/>
            </w:r>
            <w:r>
              <w:rPr>
                <w:rFonts w:ascii="Times New Roman"/>
                <w:b w:val="false"/>
                <w:i w:val="false"/>
                <w:color w:val="000000"/>
                <w:sz w:val="20"/>
              </w:rPr>
              <w:t>земельно-кадастровых карт</w:t>
            </w:r>
          </w:p>
        </w:tc>
      </w:tr>
    </w:tbl>
    <w:bookmarkStart w:name="z163" w:id="120"/>
    <w:p>
      <w:pPr>
        <w:spacing w:after="0"/>
        <w:ind w:left="0"/>
        <w:jc w:val="left"/>
      </w:pPr>
      <w:r>
        <w:rPr>
          <w:rFonts w:ascii="Times New Roman"/>
          <w:b/>
          <w:i w:val="false"/>
          <w:color w:val="000000"/>
        </w:rPr>
        <w:t xml:space="preserve"> Структура слоев кадастрового набора данных</w:t>
      </w:r>
    </w:p>
    <w:bookmarkEnd w:id="120"/>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05.12.2023 </w:t>
      </w:r>
      <w:r>
        <w:rPr>
          <w:rFonts w:ascii="Times New Roman"/>
          <w:b w:val="false"/>
          <w:i w:val="false"/>
          <w:color w:val="ff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 w:id="121"/>
    <w:p>
      <w:pPr>
        <w:spacing w:after="0"/>
        <w:ind w:left="0"/>
        <w:jc w:val="both"/>
      </w:pPr>
      <w:r>
        <w:rPr>
          <w:rFonts w:ascii="Times New Roman"/>
          <w:b w:val="false"/>
          <w:i w:val="false"/>
          <w:color w:val="000000"/>
          <w:sz w:val="28"/>
        </w:rPr>
        <w:t>
      1. Слой "Границы области, города республиканского значения и столицы" – "O __ код региона ___ код района (города)"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p>
            <w:pPr>
              <w:spacing w:after="20"/>
              <w:ind w:left="20"/>
              <w:jc w:val="both"/>
            </w:pPr>
            <w:r>
              <w:rPr>
                <w:rFonts w:ascii="Times New Roman"/>
                <w:b w:val="false"/>
                <w:i w:val="false"/>
                <w:color w:val="000000"/>
                <w:sz w:val="20"/>
              </w:rPr>
              <w:t>(далее -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22"/>
    <w:p>
      <w:pPr>
        <w:spacing w:after="0"/>
        <w:ind w:left="0"/>
        <w:jc w:val="both"/>
      </w:pPr>
      <w:r>
        <w:rPr>
          <w:rFonts w:ascii="Times New Roman"/>
          <w:b w:val="false"/>
          <w:i w:val="false"/>
          <w:color w:val="000000"/>
          <w:sz w:val="28"/>
        </w:rPr>
        <w:t>
      2. Слой "Административные границы района и города районного и областного значения" – "R ___ код регион __ код района (города)"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23"/>
    <w:p>
      <w:pPr>
        <w:spacing w:after="0"/>
        <w:ind w:left="0"/>
        <w:jc w:val="both"/>
      </w:pPr>
      <w:r>
        <w:rPr>
          <w:rFonts w:ascii="Times New Roman"/>
          <w:b w:val="false"/>
          <w:i w:val="false"/>
          <w:color w:val="000000"/>
          <w:sz w:val="28"/>
        </w:rPr>
        <w:t>
      3. Слой "Границы учетного квартала" – "UK ___ код региона __ код района (города)"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квартала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24"/>
    <w:p>
      <w:pPr>
        <w:spacing w:after="0"/>
        <w:ind w:left="0"/>
        <w:jc w:val="both"/>
      </w:pPr>
      <w:r>
        <w:rPr>
          <w:rFonts w:ascii="Times New Roman"/>
          <w:b w:val="false"/>
          <w:i w:val="false"/>
          <w:color w:val="000000"/>
          <w:sz w:val="28"/>
        </w:rPr>
        <w:t>
      4. Слой "Границы оформленных земельных участков" – "U __ код региона __ код района (города)"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(адрес)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(квадратный метр) по правоустанавливающему документу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внесения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25"/>
    <w:p>
      <w:pPr>
        <w:spacing w:after="0"/>
        <w:ind w:left="0"/>
        <w:jc w:val="both"/>
      </w:pPr>
      <w:r>
        <w:rPr>
          <w:rFonts w:ascii="Times New Roman"/>
          <w:b w:val="false"/>
          <w:i w:val="false"/>
          <w:color w:val="000000"/>
          <w:sz w:val="28"/>
        </w:rPr>
        <w:t>
      5. Слой "Границы неоформленных земельных участков" – "NU __ код региона __ код района (города)"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созданию</w:t>
            </w:r>
            <w:r>
              <w:br/>
            </w:r>
            <w:r>
              <w:rPr>
                <w:rFonts w:ascii="Times New Roman"/>
                <w:b w:val="false"/>
                <w:i w:val="false"/>
                <w:color w:val="000000"/>
                <w:sz w:val="20"/>
              </w:rPr>
              <w:t>электронных</w:t>
            </w:r>
            <w:r>
              <w:br/>
            </w:r>
            <w:r>
              <w:rPr>
                <w:rFonts w:ascii="Times New Roman"/>
                <w:b w:val="false"/>
                <w:i w:val="false"/>
                <w:color w:val="000000"/>
                <w:sz w:val="20"/>
              </w:rPr>
              <w:t>земельно-кадастровых карт</w:t>
            </w:r>
          </w:p>
        </w:tc>
      </w:tr>
    </w:tbl>
    <w:bookmarkStart w:name="z169" w:id="126"/>
    <w:p>
      <w:pPr>
        <w:spacing w:after="0"/>
        <w:ind w:left="0"/>
        <w:jc w:val="left"/>
      </w:pPr>
      <w:r>
        <w:rPr>
          <w:rFonts w:ascii="Times New Roman"/>
          <w:b/>
          <w:i w:val="false"/>
          <w:color w:val="000000"/>
        </w:rPr>
        <w:t xml:space="preserve"> Структура слоев адресного набора данных</w:t>
      </w:r>
    </w:p>
    <w:bookmarkEnd w:id="126"/>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05.12.2023 </w:t>
      </w:r>
      <w:r>
        <w:rPr>
          <w:rFonts w:ascii="Times New Roman"/>
          <w:b w:val="false"/>
          <w:i w:val="false"/>
          <w:color w:val="ff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 w:id="127"/>
    <w:p>
      <w:pPr>
        <w:spacing w:after="0"/>
        <w:ind w:left="0"/>
        <w:jc w:val="both"/>
      </w:pPr>
      <w:r>
        <w:rPr>
          <w:rFonts w:ascii="Times New Roman"/>
          <w:b w:val="false"/>
          <w:i w:val="false"/>
          <w:color w:val="000000"/>
          <w:sz w:val="28"/>
        </w:rPr>
        <w:t>
      1. Слой "Административные границы области, города республиканского значения и столицы" – "Aо __ код региона __ код района (города)"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 (далее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28"/>
    <w:p>
      <w:pPr>
        <w:spacing w:after="0"/>
        <w:ind w:left="0"/>
        <w:jc w:val="both"/>
      </w:pPr>
      <w:r>
        <w:rPr>
          <w:rFonts w:ascii="Times New Roman"/>
          <w:b w:val="false"/>
          <w:i w:val="false"/>
          <w:color w:val="000000"/>
          <w:sz w:val="28"/>
        </w:rPr>
        <w:t>
      2. Слой "Административные границы района и города районного и областного значения" – "Ar __ код региона __ код района (города)"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29"/>
    <w:p>
      <w:pPr>
        <w:spacing w:after="0"/>
        <w:ind w:left="0"/>
        <w:jc w:val="both"/>
      </w:pPr>
      <w:r>
        <w:rPr>
          <w:rFonts w:ascii="Times New Roman"/>
          <w:b w:val="false"/>
          <w:i w:val="false"/>
          <w:color w:val="000000"/>
          <w:sz w:val="28"/>
        </w:rPr>
        <w:t>
      3. Слой "Границы сельского округа" – "So __ код региона __ код района (города)"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 Long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30"/>
    <w:p>
      <w:pPr>
        <w:spacing w:after="0"/>
        <w:ind w:left="0"/>
        <w:jc w:val="both"/>
      </w:pPr>
      <w:r>
        <w:rPr>
          <w:rFonts w:ascii="Times New Roman"/>
          <w:b w:val="false"/>
          <w:i w:val="false"/>
          <w:color w:val="000000"/>
          <w:sz w:val="28"/>
        </w:rPr>
        <w:t>
      4. Слой "Границы населенного пункта" – "N __ код региона __ код района (города)"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(указывается базовая ставка населенного пункта от которого исчисляется)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 базовой ставки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 базовой ставки (указывается коэффициент от базовой ставки населенного пункта от которого исчисляется)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31"/>
    <w:p>
      <w:pPr>
        <w:spacing w:after="0"/>
        <w:ind w:left="0"/>
        <w:jc w:val="both"/>
      </w:pPr>
      <w:r>
        <w:rPr>
          <w:rFonts w:ascii="Times New Roman"/>
          <w:b w:val="false"/>
          <w:i w:val="false"/>
          <w:color w:val="000000"/>
          <w:sz w:val="28"/>
        </w:rPr>
        <w:t>
      5. Слой "Границы составных частей населенного пункта" – "M __ код региона __ код района (города)"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32"/>
    <w:p>
      <w:pPr>
        <w:spacing w:after="0"/>
        <w:ind w:left="0"/>
        <w:jc w:val="both"/>
      </w:pPr>
      <w:r>
        <w:rPr>
          <w:rFonts w:ascii="Times New Roman"/>
          <w:b w:val="false"/>
          <w:i w:val="false"/>
          <w:color w:val="000000"/>
          <w:sz w:val="28"/>
        </w:rPr>
        <w:t>
      6. Слой "Геонимы" – "G __ код региона __ код района (города)"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33"/>
    <w:p>
      <w:pPr>
        <w:spacing w:after="0"/>
        <w:ind w:left="0"/>
        <w:jc w:val="both"/>
      </w:pPr>
      <w:r>
        <w:rPr>
          <w:rFonts w:ascii="Times New Roman"/>
          <w:b w:val="false"/>
          <w:i w:val="false"/>
          <w:color w:val="000000"/>
          <w:sz w:val="28"/>
        </w:rPr>
        <w:t>
      7. Слой "Границы объектов недвижимости"– "Ned __ код региона __ код района (города)"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код адреса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код адреса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созданию</w:t>
            </w:r>
            <w:r>
              <w:br/>
            </w:r>
            <w:r>
              <w:rPr>
                <w:rFonts w:ascii="Times New Roman"/>
                <w:b w:val="false"/>
                <w:i w:val="false"/>
                <w:color w:val="000000"/>
                <w:sz w:val="20"/>
              </w:rPr>
              <w:t>электронных</w:t>
            </w:r>
            <w:r>
              <w:br/>
            </w:r>
            <w:r>
              <w:rPr>
                <w:rFonts w:ascii="Times New Roman"/>
                <w:b w:val="false"/>
                <w:i w:val="false"/>
                <w:color w:val="000000"/>
                <w:sz w:val="20"/>
              </w:rPr>
              <w:t>земельно-кадастровых карт</w:t>
            </w:r>
          </w:p>
        </w:tc>
      </w:tr>
    </w:tbl>
    <w:bookmarkStart w:name="z177" w:id="134"/>
    <w:p>
      <w:pPr>
        <w:spacing w:after="0"/>
        <w:ind w:left="0"/>
        <w:jc w:val="left"/>
      </w:pPr>
      <w:r>
        <w:rPr>
          <w:rFonts w:ascii="Times New Roman"/>
          <w:b/>
          <w:i w:val="false"/>
          <w:color w:val="000000"/>
        </w:rPr>
        <w:t xml:space="preserve"> Условные знаки</w:t>
      </w:r>
    </w:p>
    <w:bookmarkEnd w:id="134"/>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05.12.2023 </w:t>
      </w:r>
      <w:r>
        <w:rPr>
          <w:rFonts w:ascii="Times New Roman"/>
          <w:b w:val="false"/>
          <w:i w:val="false"/>
          <w:color w:val="ff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условного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условного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533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0,5 миллиметров (далее – мм) (длина пунктира 2,4 мм, интервал между пунктирами 0,8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542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0,4 мм (длина пунктира 2,0 мм, интервал между пунктирами 2,4 мм) с двумя разделяющими точками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административного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336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0,4 мм (длина пунктира 2,4 мм, интервал между пунктирами 2,0 мм) с разделяющей точкой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558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0,3 мм (длина пунктира 5,0 мм, интервал между пунктирами 5,0 мм) с тремя разделяющими точками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населенного пункта (при отсутствии на картографической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шрифта Times New Roman, полужирный, высота шрифта 3,0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кадастровой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828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зеленого цвета, толщиной 0,8 мм, интервал между штрихами 2 мм, длина штриха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кадастрового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желтого цвета, толщиной 0,8 мм, интервал между штрихами 2 мм, длина штриха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кадастрового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голубого цвета, толщиной 0,8 мм, интервал между штрихами 2 мм, длина штриха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номера кадастровой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цифры зеленого цвета, высота 6,0 мм, тип полужирный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номера кадастрового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цифры желтого цвета, высота 5,0 мм, тип полужирный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номера кадастрового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цифры голубого цвета, высота 4,0 мм, тип полужирный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земельных участков, внесенные в Единый государственный реестр земель отражающиеся в масштабе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черного цвета, толщиной 0,3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неоформленных земельных участков,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красного цвета, толщиной 0,3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несоответствующих земельных участков,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зеленого цвета, толщиной 0,3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Строения жилые и нежилые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5800" cy="368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желтого цвета ширина 10 мм, высота 2 и 5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оформленного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986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черного цвета толщиной 0,3 мм с голубой заливкой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неоформленного земельного участка,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986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красного цвета толщиной 0,3 мм с светло-коричневой заливкой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земельного участка, который не соответствует с оформленным земельным участком,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986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зеленого цвета толщиной 0,3 мм с светло-зеленого заливкой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(улицы, дороги) слой G_**_***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93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толщиной 1,0 мм, цвет коричневый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