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4c44" w14:textId="65a4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26 сентября 2022 года № 764. Зарегистрирован в Министерстве юстиции Республики Казахстан 28 сентября 2022 года № 29858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(зарегистрирован в Реестре государственной регистрации нормативных правовых актов № 10056),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"16. Для совершения регистрационных действий владельцами транспортных средств представляются:</w:t>
      </w:r>
    </w:p>
    <w:bookmarkEnd w:id="3"/>
    <w:bookmarkStart w:name="z9" w:id="4"/>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4"/>
    <w:bookmarkStart w:name="z10" w:id="5"/>
    <w:p>
      <w:pPr>
        <w:spacing w:after="0"/>
        <w:ind w:left="0"/>
        <w:jc w:val="both"/>
      </w:pPr>
      <w:r>
        <w:rPr>
          <w:rFonts w:ascii="Times New Roman"/>
          <w:b w:val="false"/>
          <w:i w:val="false"/>
          <w:color w:val="000000"/>
          <w:sz w:val="28"/>
        </w:rPr>
        <w:t>
      2) документы, подтверждающие:</w:t>
      </w:r>
    </w:p>
    <w:bookmarkEnd w:id="5"/>
    <w:bookmarkStart w:name="z11" w:id="6"/>
    <w:p>
      <w:pPr>
        <w:spacing w:after="0"/>
        <w:ind w:left="0"/>
        <w:jc w:val="both"/>
      </w:pPr>
      <w:r>
        <w:rPr>
          <w:rFonts w:ascii="Times New Roman"/>
          <w:b w:val="false"/>
          <w:i w:val="false"/>
          <w:color w:val="000000"/>
          <w:sz w:val="28"/>
        </w:rPr>
        <w:t>
      уплату пошлин и сборов, установленных Кодексом Республики Казахстан "О налогах и других обязательных платежах в бюджет" (далее – Налоговый кодекс).</w:t>
      </w:r>
    </w:p>
    <w:bookmarkEnd w:id="6"/>
    <w:bookmarkStart w:name="z12" w:id="7"/>
    <w:p>
      <w:pPr>
        <w:spacing w:after="0"/>
        <w:ind w:left="0"/>
        <w:jc w:val="both"/>
      </w:pPr>
      <w:r>
        <w:rPr>
          <w:rFonts w:ascii="Times New Roman"/>
          <w:b w:val="false"/>
          <w:i w:val="false"/>
          <w:color w:val="000000"/>
          <w:sz w:val="28"/>
        </w:rPr>
        <w:t>
      От уплаты сборов за первичную регистрацию освобождаются дипломатические представительства, международные организации и (или) ее представительства, консульские учреждения, зарегистрированные в Республике Казахстан, сотрудники и члены их семей, аккредитованные в Республике Казахстан, имеющие привилегии и иммунитеты, согласно Венской конвенции от 1961 года "О дипломатических сношениях" и Венской конвенции от 1963 года "О консульских сношениях";</w:t>
      </w:r>
    </w:p>
    <w:bookmarkEnd w:id="7"/>
    <w:bookmarkStart w:name="z13" w:id="8"/>
    <w:p>
      <w:pPr>
        <w:spacing w:after="0"/>
        <w:ind w:left="0"/>
        <w:jc w:val="both"/>
      </w:pPr>
      <w:r>
        <w:rPr>
          <w:rFonts w:ascii="Times New Roman"/>
          <w:b w:val="false"/>
          <w:i w:val="false"/>
          <w:color w:val="000000"/>
          <w:sz w:val="28"/>
        </w:rPr>
        <w:t>
      исполнение расширенных обязательств производителями (импортерами) при первичной регистрации транспортных средств, установленных Экологическим кодексом Республики Казахстан;</w:t>
      </w:r>
    </w:p>
    <w:bookmarkEnd w:id="8"/>
    <w:bookmarkStart w:name="z14" w:id="9"/>
    <w:p>
      <w:pPr>
        <w:spacing w:after="0"/>
        <w:ind w:left="0"/>
        <w:jc w:val="both"/>
      </w:pPr>
      <w:r>
        <w:rPr>
          <w:rFonts w:ascii="Times New Roman"/>
          <w:b w:val="false"/>
          <w:i w:val="false"/>
          <w:color w:val="000000"/>
          <w:sz w:val="28"/>
        </w:rPr>
        <w:t>
      3) технический документ;</w:t>
      </w:r>
    </w:p>
    <w:bookmarkEnd w:id="9"/>
    <w:bookmarkStart w:name="z15" w:id="10"/>
    <w:p>
      <w:pPr>
        <w:spacing w:after="0"/>
        <w:ind w:left="0"/>
        <w:jc w:val="both"/>
      </w:pPr>
      <w:r>
        <w:rPr>
          <w:rFonts w:ascii="Times New Roman"/>
          <w:b w:val="false"/>
          <w:i w:val="false"/>
          <w:color w:val="000000"/>
          <w:sz w:val="28"/>
        </w:rPr>
        <w:t>
      4) ГРНЗ, СРТС и (или) регистрационные документы транспортного средства, временно ввезенного в Республику Казахстан, в том числе под обязательство об обратном вывозе.</w:t>
      </w:r>
    </w:p>
    <w:bookmarkEnd w:id="10"/>
    <w:bookmarkStart w:name="z16" w:id="11"/>
    <w:p>
      <w:pPr>
        <w:spacing w:after="0"/>
        <w:ind w:left="0"/>
        <w:jc w:val="both"/>
      </w:pPr>
      <w:r>
        <w:rPr>
          <w:rFonts w:ascii="Times New Roman"/>
          <w:b w:val="false"/>
          <w:i w:val="false"/>
          <w:color w:val="000000"/>
          <w:sz w:val="28"/>
        </w:rPr>
        <w:t>
      5)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bookmarkEnd w:id="11"/>
    <w:bookmarkStart w:name="z17" w:id="12"/>
    <w:p>
      <w:pPr>
        <w:spacing w:after="0"/>
        <w:ind w:left="0"/>
        <w:jc w:val="both"/>
      </w:pPr>
      <w:r>
        <w:rPr>
          <w:rFonts w:ascii="Times New Roman"/>
          <w:b w:val="false"/>
          <w:i w:val="false"/>
          <w:color w:val="000000"/>
          <w:sz w:val="28"/>
        </w:rPr>
        <w:t>
      6) документ, подтверждающий право собственности на транспортное средство, номерной агрегат, к которым относятся:</w:t>
      </w:r>
    </w:p>
    <w:bookmarkEnd w:id="12"/>
    <w:bookmarkStart w:name="z18" w:id="13"/>
    <w:p>
      <w:pPr>
        <w:spacing w:after="0"/>
        <w:ind w:left="0"/>
        <w:jc w:val="both"/>
      </w:pPr>
      <w:r>
        <w:rPr>
          <w:rFonts w:ascii="Times New Roman"/>
          <w:b w:val="false"/>
          <w:i w:val="false"/>
          <w:color w:val="000000"/>
          <w:sz w:val="28"/>
        </w:rPr>
        <w:t>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w:t>
      </w:r>
    </w:p>
    <w:bookmarkEnd w:id="13"/>
    <w:bookmarkStart w:name="z19" w:id="14"/>
    <w:p>
      <w:pPr>
        <w:spacing w:after="0"/>
        <w:ind w:left="0"/>
        <w:jc w:val="both"/>
      </w:pPr>
      <w:r>
        <w:rPr>
          <w:rFonts w:ascii="Times New Roman"/>
          <w:b w:val="false"/>
          <w:i w:val="false"/>
          <w:color w:val="000000"/>
          <w:sz w:val="28"/>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End w:id="14"/>
    <w:bookmarkStart w:name="z20" w:id="15"/>
    <w:p>
      <w:pPr>
        <w:spacing w:after="0"/>
        <w:ind w:left="0"/>
        <w:jc w:val="both"/>
      </w:pPr>
      <w:r>
        <w:rPr>
          <w:rFonts w:ascii="Times New Roman"/>
          <w:b w:val="false"/>
          <w:i w:val="false"/>
          <w:color w:val="000000"/>
          <w:sz w:val="28"/>
        </w:rPr>
        <w:t>
      договоры, сделки, свидетельства, документы о праве на наследование имущества, составленные в соответствии с требованиями гражданского законодательства;</w:t>
      </w:r>
    </w:p>
    <w:bookmarkEnd w:id="15"/>
    <w:bookmarkStart w:name="z21" w:id="16"/>
    <w:p>
      <w:pPr>
        <w:spacing w:after="0"/>
        <w:ind w:left="0"/>
        <w:jc w:val="both"/>
      </w:pPr>
      <w:r>
        <w:rPr>
          <w:rFonts w:ascii="Times New Roman"/>
          <w:b w:val="false"/>
          <w:i w:val="false"/>
          <w:color w:val="000000"/>
          <w:sz w:val="28"/>
        </w:rPr>
        <w:t xml:space="preserve">
      7) свидетельство о безопасности конструкции транспортного средства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(далее – ТР ТС 018/2011):</w:t>
      </w:r>
    </w:p>
    <w:bookmarkEnd w:id="16"/>
    <w:bookmarkStart w:name="z22" w:id="17"/>
    <w:p>
      <w:pPr>
        <w:spacing w:after="0"/>
        <w:ind w:left="0"/>
        <w:jc w:val="both"/>
      </w:pPr>
      <w:r>
        <w:rPr>
          <w:rFonts w:ascii="Times New Roman"/>
          <w:b w:val="false"/>
          <w:i w:val="false"/>
          <w:color w:val="000000"/>
          <w:sz w:val="28"/>
        </w:rPr>
        <w:t>
      при государственной регистрации физическими лицами выпускаемых в обращение транспортных средств, ввозимых на единую таможенную территорию Таможенного союза/Евразийского экономического союза (далее – ТС/ЕАЭС) для собственных нужд;</w:t>
      </w:r>
    </w:p>
    <w:bookmarkEnd w:id="17"/>
    <w:bookmarkStart w:name="z23" w:id="18"/>
    <w:p>
      <w:pPr>
        <w:spacing w:after="0"/>
        <w:ind w:left="0"/>
        <w:jc w:val="both"/>
      </w:pPr>
      <w:r>
        <w:rPr>
          <w:rFonts w:ascii="Times New Roman"/>
          <w:b w:val="false"/>
          <w:i w:val="false"/>
          <w:color w:val="000000"/>
          <w:sz w:val="28"/>
        </w:rPr>
        <w:t>
      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p>
    <w:bookmarkEnd w:id="18"/>
    <w:bookmarkStart w:name="z24" w:id="19"/>
    <w:p>
      <w:pPr>
        <w:spacing w:after="0"/>
        <w:ind w:left="0"/>
        <w:jc w:val="both"/>
      </w:pPr>
      <w:r>
        <w:rPr>
          <w:rFonts w:ascii="Times New Roman"/>
          <w:b w:val="false"/>
          <w:i w:val="false"/>
          <w:color w:val="000000"/>
          <w:sz w:val="28"/>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bookmarkEnd w:id="19"/>
    <w:bookmarkStart w:name="z25" w:id="20"/>
    <w:p>
      <w:pPr>
        <w:spacing w:after="0"/>
        <w:ind w:left="0"/>
        <w:jc w:val="both"/>
      </w:pPr>
      <w:r>
        <w:rPr>
          <w:rFonts w:ascii="Times New Roman"/>
          <w:b w:val="false"/>
          <w:i w:val="false"/>
          <w:color w:val="000000"/>
          <w:sz w:val="28"/>
        </w:rPr>
        <w:t xml:space="preserve">
      8)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p>
    <w:bookmarkEnd w:id="20"/>
    <w:bookmarkStart w:name="z26" w:id="21"/>
    <w:p>
      <w:pPr>
        <w:spacing w:after="0"/>
        <w:ind w:left="0"/>
        <w:jc w:val="both"/>
      </w:pPr>
      <w:r>
        <w:rPr>
          <w:rFonts w:ascii="Times New Roman"/>
          <w:b w:val="false"/>
          <w:i w:val="false"/>
          <w:color w:val="000000"/>
          <w:sz w:val="28"/>
        </w:rPr>
        <w:t>
      9) при замене шасси, рамы или несущего кузова транспортного средства: согласованные с Комитетом административной полиции МВД разрешение изготовителя базового транспортного средства или его официального представителя, официальные технологические документы изготовителей базового транспортного средства, утвержденная конструкторская документация, а также заключение, вынесенное уполномоченным сотрудником ОВД по результатам осмотра транспортного средства, согласно приложению 12 к настоящим правилам;</w:t>
      </w:r>
    </w:p>
    <w:bookmarkEnd w:id="21"/>
    <w:bookmarkStart w:name="z27" w:id="22"/>
    <w:p>
      <w:pPr>
        <w:spacing w:after="0"/>
        <w:ind w:left="0"/>
        <w:jc w:val="both"/>
      </w:pPr>
      <w:r>
        <w:rPr>
          <w:rFonts w:ascii="Times New Roman"/>
          <w:b w:val="false"/>
          <w:i w:val="false"/>
          <w:color w:val="000000"/>
          <w:sz w:val="28"/>
        </w:rPr>
        <w:t xml:space="preserve">
      10)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ТР ТС 018/2011:</w:t>
      </w:r>
    </w:p>
    <w:bookmarkEnd w:id="22"/>
    <w:bookmarkStart w:name="z28" w:id="23"/>
    <w:p>
      <w:pPr>
        <w:spacing w:after="0"/>
        <w:ind w:left="0"/>
        <w:jc w:val="both"/>
      </w:pPr>
      <w:r>
        <w:rPr>
          <w:rFonts w:ascii="Times New Roman"/>
          <w:b w:val="false"/>
          <w:i w:val="false"/>
          <w:color w:val="000000"/>
          <w:sz w:val="28"/>
        </w:rPr>
        <w:t>
      при государственной регистрации юридическими лицами, выпускаемых в обращение транспортных средств, ввозимых из стран, не являющихся членами Таможенного союза/Евразийского экономического союза, при условии, что с момента изготовления транспортного средства прошло менее трех лет;</w:t>
      </w:r>
    </w:p>
    <w:bookmarkEnd w:id="23"/>
    <w:bookmarkStart w:name="z29" w:id="24"/>
    <w:p>
      <w:pPr>
        <w:spacing w:after="0"/>
        <w:ind w:left="0"/>
        <w:jc w:val="both"/>
      </w:pPr>
      <w:r>
        <w:rPr>
          <w:rFonts w:ascii="Times New Roman"/>
          <w:b w:val="false"/>
          <w:i w:val="false"/>
          <w:color w:val="000000"/>
          <w:sz w:val="28"/>
        </w:rPr>
        <w:t>
      при государственной регистрации юридическими и физическими лицами, выпускаемых в обращение транспортных средств, ввозимых из стран-членов Таможенного союза и Евразийского экономического союза.";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"22. При обнаружении признаков подделки представленных документов, ГРНЗ, а также наличии сведений о нахождении транспортного средства (номерных агрегатов), владельца или представленных документов в розыске уполномоченным сотрудником ОВД, работником Государственной корпорации незамедлительно передается соответствующая информация в дежурную часть ОВД.</w:t>
      </w:r>
    </w:p>
    <w:bookmarkEnd w:id="25"/>
    <w:bookmarkStart w:name="z32" w:id="26"/>
    <w:p>
      <w:pPr>
        <w:spacing w:after="0"/>
        <w:ind w:left="0"/>
        <w:jc w:val="both"/>
      </w:pPr>
      <w:r>
        <w:rPr>
          <w:rFonts w:ascii="Times New Roman"/>
          <w:b w:val="false"/>
          <w:i w:val="false"/>
          <w:color w:val="000000"/>
          <w:sz w:val="28"/>
        </w:rPr>
        <w:t>
      Перебитые, спиленные номерные агрегаты, транспортные средства, не снятые с учетов по розыску, регистрации не подлежат.</w:t>
      </w:r>
    </w:p>
    <w:bookmarkEnd w:id="26"/>
    <w:bookmarkStart w:name="z33" w:id="27"/>
    <w:p>
      <w:pPr>
        <w:spacing w:after="0"/>
        <w:ind w:left="0"/>
        <w:jc w:val="both"/>
      </w:pPr>
      <w:r>
        <w:rPr>
          <w:rFonts w:ascii="Times New Roman"/>
          <w:b w:val="false"/>
          <w:i w:val="false"/>
          <w:color w:val="000000"/>
          <w:sz w:val="28"/>
        </w:rPr>
        <w:t>
      Для определения соответствия номерных агрегатов, их маркировки и идентификации транспортного средства осуществляется осмотр транспортного средства уполномоченным сотрудником ОВД при первичной государственной регистрации транспортных средств.</w:t>
      </w:r>
    </w:p>
    <w:bookmarkEnd w:id="27"/>
    <w:bookmarkStart w:name="z34" w:id="28"/>
    <w:p>
      <w:pPr>
        <w:spacing w:after="0"/>
        <w:ind w:left="0"/>
        <w:jc w:val="both"/>
      </w:pPr>
      <w:r>
        <w:rPr>
          <w:rFonts w:ascii="Times New Roman"/>
          <w:b w:val="false"/>
          <w:i w:val="false"/>
          <w:color w:val="000000"/>
          <w:sz w:val="28"/>
        </w:rPr>
        <w:t>
      Для идентификации транспортного средства, после замены шасси, рамы или несущего кузова транспортного средства для определения соответствия его модификации, модельному году выпуска базового транспортного средства уполномоченным сотрудником ОВД осуществляется осмотр транспортного средства.</w:t>
      </w:r>
    </w:p>
    <w:bookmarkEnd w:id="28"/>
    <w:bookmarkStart w:name="z35" w:id="29"/>
    <w:p>
      <w:pPr>
        <w:spacing w:after="0"/>
        <w:ind w:left="0"/>
        <w:jc w:val="both"/>
      </w:pPr>
      <w:r>
        <w:rPr>
          <w:rFonts w:ascii="Times New Roman"/>
          <w:b w:val="false"/>
          <w:i w:val="false"/>
          <w:color w:val="000000"/>
          <w:sz w:val="28"/>
        </w:rPr>
        <w:t>
      По результатам осмотра транспортного средства, уполномоченным сотрудником выносится заключение, согласно приложению 12 к настоящим правилам.";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"74. При обжаловании решений, действий (бездействия) услугодателя и (или) его должностных лиц, Госкорпорации и (или) их работников, по вопросам оказания государственных услуг: жалоба подается на имя руководителя услугодателя или Госкорпорации.</w:t>
      </w:r>
    </w:p>
    <w:bookmarkEnd w:id="30"/>
    <w:bookmarkStart w:name="z38" w:id="31"/>
    <w:p>
      <w:pPr>
        <w:spacing w:after="0"/>
        <w:ind w:left="0"/>
        <w:jc w:val="both"/>
      </w:pPr>
      <w:r>
        <w:rPr>
          <w:rFonts w:ascii="Times New Roman"/>
          <w:b w:val="false"/>
          <w:i w:val="false"/>
          <w:color w:val="000000"/>
          <w:sz w:val="28"/>
        </w:rPr>
        <w:t>
      Жалобы принимаются в письменной форме по почте, в электронном виде через ПЭП, либо нарочно через канцелярию услугодателя, ОВД или Госкорпорации.</w:t>
      </w:r>
    </w:p>
    <w:bookmarkEnd w:id="31"/>
    <w:bookmarkStart w:name="z39" w:id="32"/>
    <w:p>
      <w:pPr>
        <w:spacing w:after="0"/>
        <w:ind w:left="0"/>
        <w:jc w:val="both"/>
      </w:pPr>
      <w:r>
        <w:rPr>
          <w:rFonts w:ascii="Times New Roman"/>
          <w:b w:val="false"/>
          <w:i w:val="false"/>
          <w:color w:val="000000"/>
          <w:sz w:val="28"/>
        </w:rPr>
        <w:t>
      Подтверждением принятия жалобы в канцелярии услугодателя или ОВД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32"/>
    <w:bookmarkStart w:name="z40" w:id="33"/>
    <w:p>
      <w:pPr>
        <w:spacing w:after="0"/>
        <w:ind w:left="0"/>
        <w:jc w:val="both"/>
      </w:pPr>
      <w:r>
        <w:rPr>
          <w:rFonts w:ascii="Times New Roman"/>
          <w:b w:val="false"/>
          <w:i w:val="false"/>
          <w:color w:val="000000"/>
          <w:sz w:val="28"/>
        </w:rPr>
        <w:t>
      В случае некорректного обслуживания работником Госкорпорации жалоба подается на имя руководителя Госкорпорации.</w:t>
      </w:r>
    </w:p>
    <w:bookmarkEnd w:id="33"/>
    <w:bookmarkStart w:name="z41" w:id="34"/>
    <w:p>
      <w:pPr>
        <w:spacing w:after="0"/>
        <w:ind w:left="0"/>
        <w:jc w:val="both"/>
      </w:pPr>
      <w:r>
        <w:rPr>
          <w:rFonts w:ascii="Times New Roman"/>
          <w:b w:val="false"/>
          <w:i w:val="false"/>
          <w:color w:val="000000"/>
          <w:sz w:val="28"/>
        </w:rPr>
        <w:t>
      Подтверждением принятия жалобы в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4"/>
    <w:bookmarkStart w:name="z42" w:id="3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35"/>
    <w:bookmarkStart w:name="z43" w:id="3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6"/>
    <w:bookmarkStart w:name="z44" w:id="37"/>
    <w:p>
      <w:pPr>
        <w:spacing w:after="0"/>
        <w:ind w:left="0"/>
        <w:jc w:val="both"/>
      </w:pPr>
      <w:r>
        <w:rPr>
          <w:rFonts w:ascii="Times New Roman"/>
          <w:b w:val="false"/>
          <w:i w:val="false"/>
          <w:color w:val="000000"/>
          <w:sz w:val="28"/>
        </w:rPr>
        <w:t>
      В жалобе:</w:t>
      </w:r>
    </w:p>
    <w:bookmarkEnd w:id="37"/>
    <w:bookmarkStart w:name="z45" w:id="38"/>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38"/>
    <w:bookmarkStart w:name="z46" w:id="39"/>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39"/>
    <w:bookmarkStart w:name="z47" w:id="4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40"/>
    <w:bookmarkStart w:name="z48" w:id="4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1"/>
    <w:bookmarkStart w:name="z49" w:id="42"/>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42"/>
    <w:bookmarkStart w:name="z50" w:id="4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3"/>
    <w:bookmarkStart w:name="z51" w:id="4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4"/>
    <w:bookmarkStart w:name="z52" w:id="4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45"/>
    <w:bookmarkStart w:name="z53" w:id="4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
    <w:bookmarkStart w:name="z54" w:id="4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"77. Результат оказания государственной услуги – дубликат государственного регистрационного номерного знака для транспортных средств, либо мотивированный ответ об отказе в оказании государственной услуги.</w:t>
      </w:r>
    </w:p>
    <w:bookmarkEnd w:id="48"/>
    <w:bookmarkStart w:name="z58" w:id="49"/>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w:t>
      </w:r>
    </w:p>
    <w:bookmarkEnd w:id="49"/>
    <w:bookmarkStart w:name="z59" w:id="50"/>
    <w:p>
      <w:pPr>
        <w:spacing w:after="0"/>
        <w:ind w:left="0"/>
        <w:jc w:val="both"/>
      </w:pPr>
      <w:r>
        <w:rPr>
          <w:rFonts w:ascii="Times New Roman"/>
          <w:b w:val="false"/>
          <w:i w:val="false"/>
          <w:color w:val="000000"/>
          <w:sz w:val="28"/>
        </w:rPr>
        <w:t>
      При наличии оснований для отказа, предусмотренных в пункте 9 стандарта государственной услуги по выдаче дубликатов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0"/>
    <w:bookmarkStart w:name="z60" w:id="51"/>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дня до дня принятия административного акта. Заслушивание проводится не позднее 2 (двух) рабочих дней со дня уведомления.</w:t>
      </w:r>
    </w:p>
    <w:bookmarkEnd w:id="51"/>
    <w:bookmarkStart w:name="z61" w:id="52"/>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выдачи дубликата ГРНЗ для транспортных средств либо мотивированный ответ об отказе в оказании государственной услуги.";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63" w:id="53"/>
    <w:p>
      <w:pPr>
        <w:spacing w:after="0"/>
        <w:ind w:left="0"/>
        <w:jc w:val="both"/>
      </w:pPr>
      <w:r>
        <w:rPr>
          <w:rFonts w:ascii="Times New Roman"/>
          <w:b w:val="false"/>
          <w:i w:val="false"/>
          <w:color w:val="000000"/>
          <w:sz w:val="28"/>
        </w:rPr>
        <w:t>
      "81. Обжалование решений, действий (бездействия) услугодателя и (или) его должностных лиц, Госкорпорации и (или) их работников, по вопросам оказания государственных услуг: жалоба подается на имя руководителя услугодателя или Госкорпорации.</w:t>
      </w:r>
    </w:p>
    <w:bookmarkEnd w:id="53"/>
    <w:bookmarkStart w:name="z64" w:id="54"/>
    <w:p>
      <w:pPr>
        <w:spacing w:after="0"/>
        <w:ind w:left="0"/>
        <w:jc w:val="both"/>
      </w:pPr>
      <w:r>
        <w:rPr>
          <w:rFonts w:ascii="Times New Roman"/>
          <w:b w:val="false"/>
          <w:i w:val="false"/>
          <w:color w:val="000000"/>
          <w:sz w:val="28"/>
        </w:rPr>
        <w:t>
      Жалобы принимаются в письменной форме по почте, в электронном виде через ПЭП, либо нарочно через канцелярию услугодателя, ОВД или Госкорпорации.</w:t>
      </w:r>
    </w:p>
    <w:bookmarkEnd w:id="54"/>
    <w:bookmarkStart w:name="z65" w:id="55"/>
    <w:p>
      <w:pPr>
        <w:spacing w:after="0"/>
        <w:ind w:left="0"/>
        <w:jc w:val="both"/>
      </w:pPr>
      <w:r>
        <w:rPr>
          <w:rFonts w:ascii="Times New Roman"/>
          <w:b w:val="false"/>
          <w:i w:val="false"/>
          <w:color w:val="000000"/>
          <w:sz w:val="28"/>
        </w:rPr>
        <w:t>
      Подтверждением принятия жалобы в канцелярии услугодателя или ОВД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55"/>
    <w:bookmarkStart w:name="z66" w:id="56"/>
    <w:p>
      <w:pPr>
        <w:spacing w:after="0"/>
        <w:ind w:left="0"/>
        <w:jc w:val="both"/>
      </w:pPr>
      <w:r>
        <w:rPr>
          <w:rFonts w:ascii="Times New Roman"/>
          <w:b w:val="false"/>
          <w:i w:val="false"/>
          <w:color w:val="000000"/>
          <w:sz w:val="28"/>
        </w:rPr>
        <w:t>
      В случае некорректного обслуживания работником Госкорпорации жалоба подается на имя руководителя Госкорпорации.</w:t>
      </w:r>
    </w:p>
    <w:bookmarkEnd w:id="56"/>
    <w:bookmarkStart w:name="z67" w:id="57"/>
    <w:p>
      <w:pPr>
        <w:spacing w:after="0"/>
        <w:ind w:left="0"/>
        <w:jc w:val="both"/>
      </w:pPr>
      <w:r>
        <w:rPr>
          <w:rFonts w:ascii="Times New Roman"/>
          <w:b w:val="false"/>
          <w:i w:val="false"/>
          <w:color w:val="000000"/>
          <w:sz w:val="28"/>
        </w:rPr>
        <w:t>
      Подтверждением принятия жалобы в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7"/>
    <w:bookmarkStart w:name="z68" w:id="5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58"/>
    <w:bookmarkStart w:name="z69" w:id="5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9"/>
    <w:bookmarkStart w:name="z70" w:id="60"/>
    <w:p>
      <w:pPr>
        <w:spacing w:after="0"/>
        <w:ind w:left="0"/>
        <w:jc w:val="both"/>
      </w:pPr>
      <w:r>
        <w:rPr>
          <w:rFonts w:ascii="Times New Roman"/>
          <w:b w:val="false"/>
          <w:i w:val="false"/>
          <w:color w:val="000000"/>
          <w:sz w:val="28"/>
        </w:rPr>
        <w:t>
      В жалобе:</w:t>
      </w:r>
    </w:p>
    <w:bookmarkEnd w:id="60"/>
    <w:bookmarkStart w:name="z71" w:id="61"/>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61"/>
    <w:bookmarkStart w:name="z72" w:id="62"/>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62"/>
    <w:bookmarkStart w:name="z73" w:id="63"/>
    <w:p>
      <w:pPr>
        <w:spacing w:after="0"/>
        <w:ind w:left="0"/>
        <w:jc w:val="both"/>
      </w:pPr>
      <w:r>
        <w:rPr>
          <w:rFonts w:ascii="Times New Roman"/>
          <w:b w:val="false"/>
          <w:i w:val="false"/>
          <w:color w:val="000000"/>
          <w:sz w:val="28"/>
        </w:rPr>
        <w:t xml:space="preserve">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w:t>
      </w:r>
    </w:p>
    <w:bookmarkEnd w:id="63"/>
    <w:bookmarkStart w:name="z74" w:id="6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4"/>
    <w:bookmarkStart w:name="z75" w:id="65"/>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65"/>
    <w:bookmarkStart w:name="z76" w:id="6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66"/>
    <w:bookmarkStart w:name="z77" w:id="6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7"/>
    <w:bookmarkStart w:name="z78" w:id="6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68"/>
    <w:bookmarkStart w:name="z79" w:id="6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9"/>
    <w:bookmarkStart w:name="z80" w:id="7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0"/>
    <w:bookmarkStart w:name="z81"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71"/>
    <w:bookmarkStart w:name="z82" w:id="72"/>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72"/>
    <w:bookmarkStart w:name="z83"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bl>
    <w:bookmarkStart w:name="z84" w:id="74"/>
    <w:p>
      <w:pPr>
        <w:spacing w:after="0"/>
        <w:ind w:left="0"/>
        <w:jc w:val="both"/>
      </w:pPr>
      <w:r>
        <w:rPr>
          <w:rFonts w:ascii="Times New Roman"/>
          <w:b w:val="false"/>
          <w:i w:val="false"/>
          <w:color w:val="000000"/>
          <w:sz w:val="28"/>
        </w:rPr>
        <w:t>
      ";</w:t>
      </w:r>
    </w:p>
    <w:bookmarkEnd w:id="74"/>
    <w:bookmarkStart w:name="z85" w:id="75"/>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75"/>
    <w:bookmarkStart w:name="z86"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При обращении в Госкорпорацию необходимо представить:</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квитанции или документы подтверждающие: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 уплату пошлин и сборов, установленных Кодексом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От уплаты сборов за первичную регистрацию освобождаются дипломатические представительства, международные организации и (или) ее представительства, консульские учреждения, зарегистрированные в Республике Казахстан, сотрудники и члены их семей, аккредитованные в Республике Казахстан, имеющие привилегии и иммунитеты, согласно Венской конвенции от 1961 года "О дипломатических сношениях" и Венской конвенции от 1963 года "О консульских сношениях";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исполнение расширенных обязательств производителями (импортерами) при первичной регистрации транспортных средств, установленных Экологическим кодексом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ГРНЗ, СРТС и (или) регистрационные документы транспортного средства, временно ввезенного в Республику Казахстан под обязательство об обратном вывозе;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право собственности на транспортное средство, номерной агрегат, к которым относятся -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 или их копии;</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свидетельство о безопасности конструкции транспортного средства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(далее – ТР ТС 018/2011):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государственной регистрации физическими лицами выпускаемых в обращение транспортных средств, ввозимых на единую таможенную территорию Таможенного союза/Евразийского экономического союза (далее – ТС/ЕАЭС) для собственных 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замене шасси, рамы или несущего кузова транспортного средства: согласованные с Комитетом административной полиции МВД разрешение изготовителя базового транспортного средства или его официального представителя, официальные технологические документы изготовителей базового транспортного средства, утвержденная конструкторская документация, а также заключение, вынесенное уполномоченным сотрудником ОВД по результатам осмотра транспортного средства, согласно приложению 12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0"/>
              </w:rPr>
              <w:t>приложениям 14</w:t>
            </w:r>
            <w:r>
              <w:rPr>
                <w:rFonts w:ascii="Times New Roman"/>
                <w:b w:val="false"/>
                <w:i w:val="false"/>
                <w:color w:val="000000"/>
                <w:sz w:val="20"/>
              </w:rPr>
              <w:t xml:space="preserve"> и </w:t>
            </w:r>
            <w:r>
              <w:rPr>
                <w:rFonts w:ascii="Times New Roman"/>
                <w:b w:val="false"/>
                <w:i w:val="false"/>
                <w:color w:val="000000"/>
                <w:sz w:val="20"/>
              </w:rPr>
              <w:t>15</w:t>
            </w:r>
            <w:r>
              <w:rPr>
                <w:rFonts w:ascii="Times New Roman"/>
                <w:b w:val="false"/>
                <w:i w:val="false"/>
                <w:color w:val="000000"/>
                <w:sz w:val="20"/>
              </w:rPr>
              <w:t xml:space="preserve"> к ТР ТС 018/2011: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государственной регистрации юридическими лицами, выпускаемых в обращение транспортных средств, ввозимых из стран, не являющихся членами Таможенного союза/Евразийского экономического союза, при условии, что с момента изготовления транспортного средства прошло менее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государственной регистрации юридическими и физическими лицами, выпускаемых в обращение транспортных средств, ввозимых из стран-членов Таможенного союза и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сведения о документах, удостоверяющих личность, о регистрации постоянного места жительства, справке или свидетельстве о регистрации юридического лица, об оплате налога, пошлин и сборов (при оплате через платежный шлюз портала "электронного правительства"), содержащиеся в государственных информационных системах работник Госкорпорации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граждан через ПЭП, реквизитные и идентификационные данные по услугополучателю и транспортному средству запрашиваются из информационных систем задействованных в оказании услуг. Оплата пошлин и сборов, установленных Кодексом Республики Казахстан "О налогах и других обязательных платежах в бюджет" (далее – Налоговый кодекс) осуществляется через ПЭП.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Услугополучателями при обращении через ПЭП предоставляются: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первичной регистрации транспортных средств документы подтверждающие исполнение расширенных обязательств производителями (импортерами), установленных Экологическим кодексом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сканированный технический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сканированные копии СРТС и/или регистрационные документы транспортного средства, ввезенного в Республику Казахстан под обязательство об обратном вывозе, ГРНЗ, оригиналы которых подлежат сдаче;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сканированный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сканированный документ, подтверждающий право собственности на транспортное средство, номерной агрегат, к которым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 сканированный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договоры,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сканированное свидетельство о безопасности конструкции транспортного средства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ТР ТС 018/2011:</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государственной регистрации физическими лицами выпускаемых в обращение транспортных средств, ввозимых на единую таможенную территорию ТС/ЕАЭС для собственных 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государственной регистрации юридическими лицами транспортных средств, ввозимых на единую таможенную территорию Евразийского экономического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сканированное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Евразийского экономического союза, в связи с его переоборудованием;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сканированное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0"/>
              </w:rPr>
              <w:t>приложениям 14</w:t>
            </w:r>
            <w:r>
              <w:rPr>
                <w:rFonts w:ascii="Times New Roman"/>
                <w:b w:val="false"/>
                <w:i w:val="false"/>
                <w:color w:val="000000"/>
                <w:sz w:val="20"/>
              </w:rPr>
              <w:t xml:space="preserve"> и </w:t>
            </w:r>
            <w:r>
              <w:rPr>
                <w:rFonts w:ascii="Times New Roman"/>
                <w:b w:val="false"/>
                <w:i w:val="false"/>
                <w:color w:val="000000"/>
                <w:sz w:val="20"/>
              </w:rPr>
              <w:t>15</w:t>
            </w:r>
            <w:r>
              <w:rPr>
                <w:rFonts w:ascii="Times New Roman"/>
                <w:b w:val="false"/>
                <w:i w:val="false"/>
                <w:color w:val="000000"/>
                <w:sz w:val="20"/>
              </w:rPr>
              <w:t xml:space="preserve"> к ТР ТС 018/2011:</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государственной регистрации юридическими лицами, выпускаемых в обращение транспортных средств, ввозимых из стран, не являющихся членами ТС/ЕАЭС, при условии, что с момента изготовления транспортного средства прошло менее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государственной регистрации юридическими и физическими лицами, выпускаемых в обращение транспортных средств, ввозимых из стран-членов ТС/ЕАЭС.</w:t>
            </w:r>
          </w:p>
          <w:p>
            <w:pPr>
              <w:spacing w:after="20"/>
              <w:ind w:left="20"/>
              <w:jc w:val="both"/>
            </w:pPr>
            <w:r>
              <w:rPr>
                <w:rFonts w:ascii="Times New Roman"/>
                <w:b w:val="false"/>
                <w:i w:val="false"/>
                <w:color w:val="000000"/>
                <w:sz w:val="20"/>
              </w:rPr>
              <w:t>
Для получения новых ГРНЗ и СРТС услугополучатель предоставляет в Государственную корпорацию документ удостоверяющий личность, сдает прежние СРТС и ГРНЗ (при их наличии).</w:t>
            </w:r>
          </w:p>
        </w:tc>
      </w:tr>
    </w:tbl>
    <w:bookmarkStart w:name="z127" w:id="78"/>
    <w:p>
      <w:pPr>
        <w:spacing w:after="0"/>
        <w:ind w:left="0"/>
        <w:jc w:val="both"/>
      </w:pPr>
      <w:r>
        <w:rPr>
          <w:rFonts w:ascii="Times New Roman"/>
          <w:b w:val="false"/>
          <w:i w:val="false"/>
          <w:color w:val="000000"/>
          <w:sz w:val="28"/>
        </w:rPr>
        <w:t>
      ";</w:t>
      </w:r>
    </w:p>
    <w:bookmarkEnd w:id="78"/>
    <w:bookmarkStart w:name="z128" w:id="79"/>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79"/>
    <w:bookmarkStart w:name="z129"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приеме заявления,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1"/>
          <w:p>
            <w:pPr>
              <w:spacing w:after="20"/>
              <w:ind w:left="20"/>
              <w:jc w:val="both"/>
            </w:pPr>
            <w:r>
              <w:rPr>
                <w:rFonts w:ascii="Times New Roman"/>
                <w:b w:val="false"/>
                <w:i w:val="false"/>
                <w:color w:val="000000"/>
                <w:sz w:val="20"/>
              </w:rPr>
              <w:t>
При приеме заявления работником Госкорпорации: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Законом Республики Казахстан "О государственных услугах";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отрицательном ответе уполномоченного государственного органа на запрос о согласовании, который требуется для оказания государственной услуги, а также отрицательном заключении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в отношении услугополучателя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предоставлении государственной услуги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Законом Республики Казахстан "О государственных услугах";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отрицательном ответе уполномоченного государственного органа на запрос о согласовании, который требуется для оказания государственной услуги, а также отрицательном заключении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наличии запретов и ограничений на эксплуатацию ТС;</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нахождении владельца (или его представителя) и (или) транспортного средства в розыске;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в отношении услугополучателя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p>
            <w:pPr>
              <w:spacing w:after="20"/>
              <w:ind w:left="20"/>
              <w:jc w:val="both"/>
            </w:pPr>
            <w:r>
              <w:rPr>
                <w:rFonts w:ascii="Times New Roman"/>
                <w:b w:val="false"/>
                <w:i w:val="false"/>
                <w:color w:val="000000"/>
                <w:sz w:val="20"/>
              </w:rPr>
              <w:t xml:space="preserve">
10) в случае отсутствия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tc>
      </w:tr>
    </w:tbl>
    <w:bookmarkStart w:name="z147" w:id="82"/>
    <w:p>
      <w:pPr>
        <w:spacing w:after="0"/>
        <w:ind w:left="0"/>
        <w:jc w:val="both"/>
      </w:pPr>
      <w:r>
        <w:rPr>
          <w:rFonts w:ascii="Times New Roman"/>
          <w:b w:val="false"/>
          <w:i w:val="false"/>
          <w:color w:val="000000"/>
          <w:sz w:val="28"/>
        </w:rPr>
        <w:t>
      ";</w:t>
      </w:r>
    </w:p>
    <w:bookmarkEnd w:id="82"/>
    <w:bookmarkStart w:name="z148"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83"/>
    <w:bookmarkStart w:name="z149" w:id="84"/>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84"/>
    <w:bookmarkStart w:name="z150"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bl>
    <w:bookmarkStart w:name="z151" w:id="86"/>
    <w:p>
      <w:pPr>
        <w:spacing w:after="0"/>
        <w:ind w:left="0"/>
        <w:jc w:val="both"/>
      </w:pPr>
      <w:r>
        <w:rPr>
          <w:rFonts w:ascii="Times New Roman"/>
          <w:b w:val="false"/>
          <w:i w:val="false"/>
          <w:color w:val="000000"/>
          <w:sz w:val="28"/>
        </w:rPr>
        <w:t>
      ";</w:t>
      </w:r>
    </w:p>
    <w:bookmarkEnd w:id="86"/>
    <w:bookmarkStart w:name="z152" w:id="87"/>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87"/>
    <w:bookmarkStart w:name="z153"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приеме заявления,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9"/>
          <w:p>
            <w:pPr>
              <w:spacing w:after="20"/>
              <w:ind w:left="20"/>
              <w:jc w:val="both"/>
            </w:pPr>
            <w:r>
              <w:rPr>
                <w:rFonts w:ascii="Times New Roman"/>
                <w:b w:val="false"/>
                <w:i w:val="false"/>
                <w:color w:val="000000"/>
                <w:sz w:val="20"/>
              </w:rPr>
              <w:t>
Госкорпорация не принимает документы и не формирует заявку на оказание государственной услуги при:</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непредставлении или представлении не в полном объеме документов, необходимых для формирования соответствующей заявки,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обращении в Госкорпорацию лица, не имеющего полномочий представлять интересы собственника транспортного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отсутствии сведений в информационных системах об оплате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наличии у обратившегося лица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предоставлении государственной услуги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наличии запретов и ограничений на эксплуатацию ТС;</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нахождении владельца (или его представителя) и (или) транспортного средства в розыске;</w:t>
            </w:r>
          </w:p>
          <w:p>
            <w:pPr>
              <w:spacing w:after="20"/>
              <w:ind w:left="20"/>
              <w:jc w:val="both"/>
            </w:pPr>
            <w:r>
              <w:rPr>
                <w:rFonts w:ascii="Times New Roman"/>
                <w:b w:val="false"/>
                <w:i w:val="false"/>
                <w:color w:val="000000"/>
                <w:sz w:val="20"/>
              </w:rPr>
              <w:t xml:space="preserve">
4) в случае отсутствия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tc>
      </w:tr>
    </w:tbl>
    <w:bookmarkStart w:name="z163" w:id="90"/>
    <w:p>
      <w:pPr>
        <w:spacing w:after="0"/>
        <w:ind w:left="0"/>
        <w:jc w:val="both"/>
      </w:pPr>
      <w:r>
        <w:rPr>
          <w:rFonts w:ascii="Times New Roman"/>
          <w:b w:val="false"/>
          <w:i w:val="false"/>
          <w:color w:val="000000"/>
          <w:sz w:val="28"/>
        </w:rPr>
        <w:t>
      ";</w:t>
      </w:r>
    </w:p>
    <w:bookmarkEnd w:id="90"/>
    <w:bookmarkStart w:name="z164" w:id="91"/>
    <w:p>
      <w:pPr>
        <w:spacing w:after="0"/>
        <w:ind w:left="0"/>
        <w:jc w:val="both"/>
      </w:pPr>
      <w:r>
        <w:rPr>
          <w:rFonts w:ascii="Times New Roman"/>
          <w:b w:val="false"/>
          <w:i w:val="false"/>
          <w:color w:val="000000"/>
          <w:sz w:val="28"/>
        </w:rPr>
        <w:t xml:space="preserve">
      дополнить указанные правила приложением 12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91"/>
    <w:bookmarkStart w:name="z165"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экзаменов и выдачи водительских удостоверений, утвержденных указанным приказом: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p>
    <w:bookmarkStart w:name="z167" w:id="93"/>
    <w:p>
      <w:pPr>
        <w:spacing w:after="0"/>
        <w:ind w:left="0"/>
        <w:jc w:val="both"/>
      </w:pPr>
      <w:r>
        <w:rPr>
          <w:rFonts w:ascii="Times New Roman"/>
          <w:b w:val="false"/>
          <w:i w:val="false"/>
          <w:color w:val="000000"/>
          <w:sz w:val="28"/>
        </w:rPr>
        <w:t xml:space="preserve">
      "1) Медицинская справка о допуске к управлению транспортом, выданная по форме № 073/у,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за № 21579) (далее – медицинская справка).";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69" w:id="94"/>
    <w:p>
      <w:pPr>
        <w:spacing w:after="0"/>
        <w:ind w:left="0"/>
        <w:jc w:val="both"/>
      </w:pPr>
      <w:r>
        <w:rPr>
          <w:rFonts w:ascii="Times New Roman"/>
          <w:b w:val="false"/>
          <w:i w:val="false"/>
          <w:color w:val="000000"/>
          <w:sz w:val="28"/>
        </w:rPr>
        <w:t>
      "27. Практический экзамен осуществляется на автоматизированном автодроме, оснащенном транспортными средствами соответствующих категорий и оборудованными специализированными устройствами автоматического считывания результатов вождения.</w:t>
      </w:r>
    </w:p>
    <w:bookmarkEnd w:id="94"/>
    <w:bookmarkStart w:name="z170" w:id="95"/>
    <w:p>
      <w:pPr>
        <w:spacing w:after="0"/>
        <w:ind w:left="0"/>
        <w:jc w:val="both"/>
      </w:pPr>
      <w:r>
        <w:rPr>
          <w:rFonts w:ascii="Times New Roman"/>
          <w:b w:val="false"/>
          <w:i w:val="false"/>
          <w:color w:val="000000"/>
          <w:sz w:val="28"/>
        </w:rPr>
        <w:t>
      В случаях отсутствия автоматизированного автодрома и его неисправности, а также для граждан, обучившихся по программе подготовки водителей механических транспортных средств категорий "С", "D" и подкатегорий "С1", "D1" по направлениям местных органов военного управления в образовательных учреждениях Министерства обороны и Национальной гвардии Республики Казахстан для дальнейшего их призыва на срочную воинскую службу на должности водительского состава в городах Астана, Алматы, Шымкент и областных центрах практический экзамен принимается экзаменационной комиссией. Экзаменационная комиссия по приему практического экзамена состоит не менее чем из трех человек:</w:t>
      </w:r>
    </w:p>
    <w:bookmarkEnd w:id="95"/>
    <w:bookmarkStart w:name="z171" w:id="96"/>
    <w:p>
      <w:pPr>
        <w:spacing w:after="0"/>
        <w:ind w:left="0"/>
        <w:jc w:val="both"/>
      </w:pPr>
      <w:r>
        <w:rPr>
          <w:rFonts w:ascii="Times New Roman"/>
          <w:b w:val="false"/>
          <w:i w:val="false"/>
          <w:color w:val="000000"/>
          <w:sz w:val="28"/>
        </w:rPr>
        <w:t>
      1) сотрудник уполномоченного органа в сфере безопасности дорожного движения (председатель комиссии, члены комиссии);</w:t>
      </w:r>
    </w:p>
    <w:bookmarkEnd w:id="96"/>
    <w:bookmarkStart w:name="z172" w:id="97"/>
    <w:p>
      <w:pPr>
        <w:spacing w:after="0"/>
        <w:ind w:left="0"/>
        <w:jc w:val="both"/>
      </w:pPr>
      <w:r>
        <w:rPr>
          <w:rFonts w:ascii="Times New Roman"/>
          <w:b w:val="false"/>
          <w:i w:val="false"/>
          <w:color w:val="000000"/>
          <w:sz w:val="28"/>
        </w:rPr>
        <w:t>
      2) представитель учебных, профессиональных объединений и общественных организаций (члены комиссии);</w:t>
      </w:r>
    </w:p>
    <w:bookmarkEnd w:id="97"/>
    <w:bookmarkStart w:name="z173" w:id="98"/>
    <w:p>
      <w:pPr>
        <w:spacing w:after="0"/>
        <w:ind w:left="0"/>
        <w:jc w:val="both"/>
      </w:pPr>
      <w:r>
        <w:rPr>
          <w:rFonts w:ascii="Times New Roman"/>
          <w:b w:val="false"/>
          <w:i w:val="false"/>
          <w:color w:val="000000"/>
          <w:sz w:val="28"/>
        </w:rPr>
        <w:t>
      3) работник Государственной корпорации (члены комиссии).</w:t>
      </w:r>
    </w:p>
    <w:bookmarkEnd w:id="98"/>
    <w:bookmarkStart w:name="z174" w:id="99"/>
    <w:p>
      <w:pPr>
        <w:spacing w:after="0"/>
        <w:ind w:left="0"/>
        <w:jc w:val="both"/>
      </w:pPr>
      <w:r>
        <w:rPr>
          <w:rFonts w:ascii="Times New Roman"/>
          <w:b w:val="false"/>
          <w:i w:val="false"/>
          <w:color w:val="000000"/>
          <w:sz w:val="28"/>
        </w:rPr>
        <w:t>
      Не включаются в состав экзаменационной комиссии преподаватель или мастер производственного обучения по вождению автомобиля, осуществляющие подготовку экзаменуемой группы.";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176" w:id="100"/>
    <w:p>
      <w:pPr>
        <w:spacing w:after="0"/>
        <w:ind w:left="0"/>
        <w:jc w:val="both"/>
      </w:pPr>
      <w:r>
        <w:rPr>
          <w:rFonts w:ascii="Times New Roman"/>
          <w:b w:val="false"/>
          <w:i w:val="false"/>
          <w:color w:val="000000"/>
          <w:sz w:val="28"/>
        </w:rPr>
        <w:t>
      "106. При обжаловании решений, действий (бездействия) услугодателя и (или) его должностных лиц, Госкорпорации и (или) их работников, по вопросам оказания государственных услуг: жалоба подается на имя руководителя услугодателя или Госкорпорации.</w:t>
      </w:r>
    </w:p>
    <w:bookmarkEnd w:id="100"/>
    <w:bookmarkStart w:name="z177" w:id="101"/>
    <w:p>
      <w:pPr>
        <w:spacing w:after="0"/>
        <w:ind w:left="0"/>
        <w:jc w:val="both"/>
      </w:pPr>
      <w:r>
        <w:rPr>
          <w:rFonts w:ascii="Times New Roman"/>
          <w:b w:val="false"/>
          <w:i w:val="false"/>
          <w:color w:val="000000"/>
          <w:sz w:val="28"/>
        </w:rPr>
        <w:t>
      Жалобы принимаются в письменной форме по почте, в электронном виде через ПЭП, либо нарочно через канцелярию услугодателя, ОВД или Госкорпорации.</w:t>
      </w:r>
    </w:p>
    <w:bookmarkEnd w:id="101"/>
    <w:bookmarkStart w:name="z178" w:id="102"/>
    <w:p>
      <w:pPr>
        <w:spacing w:after="0"/>
        <w:ind w:left="0"/>
        <w:jc w:val="both"/>
      </w:pPr>
      <w:r>
        <w:rPr>
          <w:rFonts w:ascii="Times New Roman"/>
          <w:b w:val="false"/>
          <w:i w:val="false"/>
          <w:color w:val="000000"/>
          <w:sz w:val="28"/>
        </w:rPr>
        <w:t>
      Подтверждением принятия жалобы в канцелярии услугодателя или ОВД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02"/>
    <w:bookmarkStart w:name="z179" w:id="103"/>
    <w:p>
      <w:pPr>
        <w:spacing w:after="0"/>
        <w:ind w:left="0"/>
        <w:jc w:val="both"/>
      </w:pPr>
      <w:r>
        <w:rPr>
          <w:rFonts w:ascii="Times New Roman"/>
          <w:b w:val="false"/>
          <w:i w:val="false"/>
          <w:color w:val="000000"/>
          <w:sz w:val="28"/>
        </w:rPr>
        <w:t>
      В случае некорректного обслуживания работником Госкорпорации жалоба подается на имя руководителя Госкорпорации.</w:t>
      </w:r>
    </w:p>
    <w:bookmarkEnd w:id="103"/>
    <w:bookmarkStart w:name="z180" w:id="104"/>
    <w:p>
      <w:pPr>
        <w:spacing w:after="0"/>
        <w:ind w:left="0"/>
        <w:jc w:val="both"/>
      </w:pPr>
      <w:r>
        <w:rPr>
          <w:rFonts w:ascii="Times New Roman"/>
          <w:b w:val="false"/>
          <w:i w:val="false"/>
          <w:color w:val="000000"/>
          <w:sz w:val="28"/>
        </w:rPr>
        <w:t>
      Подтверждением принятия жалобы в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04"/>
    <w:bookmarkStart w:name="z181" w:id="10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105"/>
    <w:bookmarkStart w:name="z182" w:id="10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6"/>
    <w:bookmarkStart w:name="z183" w:id="107"/>
    <w:p>
      <w:pPr>
        <w:spacing w:after="0"/>
        <w:ind w:left="0"/>
        <w:jc w:val="both"/>
      </w:pPr>
      <w:r>
        <w:rPr>
          <w:rFonts w:ascii="Times New Roman"/>
          <w:b w:val="false"/>
          <w:i w:val="false"/>
          <w:color w:val="000000"/>
          <w:sz w:val="28"/>
        </w:rPr>
        <w:t>
      В жалобе:</w:t>
      </w:r>
    </w:p>
    <w:bookmarkEnd w:id="107"/>
    <w:bookmarkStart w:name="z184" w:id="108"/>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108"/>
    <w:bookmarkStart w:name="z185" w:id="109"/>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109"/>
    <w:bookmarkStart w:name="z186" w:id="11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110"/>
    <w:bookmarkStart w:name="z187" w:id="11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1"/>
    <w:bookmarkStart w:name="z188" w:id="112"/>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112"/>
    <w:bookmarkStart w:name="z189" w:id="11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13"/>
    <w:bookmarkStart w:name="z190" w:id="11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14"/>
    <w:bookmarkStart w:name="z191" w:id="11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15"/>
    <w:bookmarkStart w:name="z192" w:id="11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6"/>
    <w:bookmarkStart w:name="z193" w:id="11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17"/>
    <w:bookmarkStart w:name="z194"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w:t>
      </w:r>
    </w:p>
    <w:bookmarkEnd w:id="118"/>
    <w:bookmarkStart w:name="z195" w:id="119"/>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19"/>
    <w:bookmarkStart w:name="z196"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bl>
    <w:bookmarkStart w:name="z197" w:id="121"/>
    <w:p>
      <w:pPr>
        <w:spacing w:after="0"/>
        <w:ind w:left="0"/>
        <w:jc w:val="both"/>
      </w:pPr>
      <w:r>
        <w:rPr>
          <w:rFonts w:ascii="Times New Roman"/>
          <w:b w:val="false"/>
          <w:i w:val="false"/>
          <w:color w:val="000000"/>
          <w:sz w:val="28"/>
        </w:rPr>
        <w:t>
      ";</w:t>
      </w:r>
    </w:p>
    <w:bookmarkEnd w:id="121"/>
    <w:bookmarkStart w:name="z198" w:id="122"/>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122"/>
    <w:bookmarkStart w:name="z199"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приеме заявления,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4"/>
          <w:p>
            <w:pPr>
              <w:spacing w:after="20"/>
              <w:ind w:left="20"/>
              <w:jc w:val="both"/>
            </w:pPr>
            <w:r>
              <w:rPr>
                <w:rFonts w:ascii="Times New Roman"/>
                <w:b w:val="false"/>
                <w:i w:val="false"/>
                <w:color w:val="000000"/>
                <w:sz w:val="20"/>
              </w:rPr>
              <w:t>
Госкорпорация не принимает документы и не формирует заявку на оказание государственной услуги при:</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непредставлении или представлении не в полном объеме документов, необходимых для формирования соответствующей заявки,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обращении в Госкорпорацию лица, не имеющего полномочий представлять интересы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отсутствии сведений в информационных системах об оплате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наличии у обратившегося лица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предоставлении государственной услуги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наличии у лица запретов и ограничений на управление ТС;</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обращение, включенного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нахождении лица (или его представителя) в розыске;</w:t>
            </w:r>
          </w:p>
          <w:p>
            <w:pPr>
              <w:spacing w:after="20"/>
              <w:ind w:left="20"/>
              <w:jc w:val="both"/>
            </w:pPr>
            <w:r>
              <w:rPr>
                <w:rFonts w:ascii="Times New Roman"/>
                <w:b w:val="false"/>
                <w:i w:val="false"/>
                <w:color w:val="000000"/>
                <w:sz w:val="20"/>
              </w:rPr>
              <w:t xml:space="preserve">
4) в случае отсутствия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tc>
      </w:tr>
    </w:tbl>
    <w:bookmarkStart w:name="z209" w:id="125"/>
    <w:p>
      <w:pPr>
        <w:spacing w:after="0"/>
        <w:ind w:left="0"/>
        <w:jc w:val="both"/>
      </w:pPr>
      <w:r>
        <w:rPr>
          <w:rFonts w:ascii="Times New Roman"/>
          <w:b w:val="false"/>
          <w:i w:val="false"/>
          <w:color w:val="000000"/>
          <w:sz w:val="28"/>
        </w:rPr>
        <w:t>
      ".</w:t>
      </w:r>
    </w:p>
    <w:bookmarkEnd w:id="125"/>
    <w:bookmarkStart w:name="z210" w:id="126"/>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p>
    <w:bookmarkEnd w:id="126"/>
    <w:bookmarkStart w:name="z211" w:id="1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7"/>
    <w:bookmarkStart w:name="z212" w:id="128"/>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128"/>
    <w:bookmarkStart w:name="z213" w:id="1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29"/>
    <w:bookmarkStart w:name="z214" w:id="1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30"/>
    <w:bookmarkStart w:name="z215" w:id="131"/>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внутренних дел</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2022 года</w:t>
            </w:r>
            <w:r>
              <w:rPr>
                <w:rFonts w:ascii="Times New Roman"/>
                <w:b w:val="false"/>
                <w:i w:val="false"/>
                <w:color w:val="000000"/>
                <w:sz w:val="20"/>
              </w:rPr>
              <w:t xml:space="preserve"> № 764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w:t>
            </w:r>
            <w:r>
              <w:rPr>
                <w:rFonts w:ascii="Times New Roman"/>
                <w:b w:val="false"/>
                <w:i w:val="false"/>
                <w:color w:val="000000"/>
                <w:sz w:val="20"/>
              </w:rPr>
              <w:t xml:space="preserve"> государственной</w:t>
            </w:r>
            <w:r>
              <w:br/>
            </w:r>
            <w:r>
              <w:rPr>
                <w:rFonts w:ascii="Times New Roman"/>
                <w:b w:val="false"/>
                <w:i w:val="false"/>
                <w:color w:val="000000"/>
                <w:sz w:val="20"/>
              </w:rPr>
              <w:t>регистрации и учета</w:t>
            </w:r>
            <w:r>
              <w:rPr>
                <w:rFonts w:ascii="Times New Roman"/>
                <w:b w:val="false"/>
                <w:i w:val="false"/>
                <w:color w:val="000000"/>
                <w:sz w:val="20"/>
              </w:rPr>
              <w:t xml:space="preserve">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32"/>
    <w:p>
      <w:pPr>
        <w:spacing w:after="0"/>
        <w:ind w:left="0"/>
        <w:jc w:val="both"/>
      </w:pPr>
      <w:r>
        <w:rPr>
          <w:rFonts w:ascii="Times New Roman"/>
          <w:b w:val="false"/>
          <w:i w:val="false"/>
          <w:color w:val="000000"/>
          <w:sz w:val="28"/>
        </w:rPr>
        <w:t>
      00 № ____</w:t>
      </w:r>
    </w:p>
    <w:bookmarkEnd w:id="132"/>
    <w:bookmarkStart w:name="z228" w:id="133"/>
    <w:p>
      <w:pPr>
        <w:spacing w:after="0"/>
        <w:ind w:left="0"/>
        <w:jc w:val="both"/>
      </w:pPr>
      <w:r>
        <w:rPr>
          <w:rFonts w:ascii="Times New Roman"/>
          <w:b w:val="false"/>
          <w:i w:val="false"/>
          <w:color w:val="000000"/>
          <w:sz w:val="28"/>
        </w:rPr>
        <w:t>
      (код региона) (порядковый номер)</w:t>
      </w:r>
    </w:p>
    <w:bookmarkEnd w:id="133"/>
    <w:bookmarkStart w:name="z229" w:id="134"/>
    <w:p>
      <w:pPr>
        <w:spacing w:after="0"/>
        <w:ind w:left="0"/>
        <w:jc w:val="left"/>
      </w:pPr>
      <w:r>
        <w:rPr>
          <w:rFonts w:ascii="Times New Roman"/>
          <w:b/>
          <w:i w:val="false"/>
          <w:color w:val="000000"/>
        </w:rPr>
        <w:t xml:space="preserve">                                Акт осмотра транспортного средства</w:t>
      </w:r>
    </w:p>
    <w:bookmarkEnd w:id="134"/>
    <w:bookmarkStart w:name="z230" w:id="135"/>
    <w:p>
      <w:pPr>
        <w:spacing w:after="0"/>
        <w:ind w:left="0"/>
        <w:jc w:val="both"/>
      </w:pPr>
      <w:r>
        <w:rPr>
          <w:rFonts w:ascii="Times New Roman"/>
          <w:b w:val="false"/>
          <w:i w:val="false"/>
          <w:color w:val="000000"/>
          <w:sz w:val="28"/>
        </w:rPr>
        <w:t>
      "___"___________ 20__ г.</w:t>
      </w:r>
    </w:p>
    <w:bookmarkEnd w:id="135"/>
    <w:bookmarkStart w:name="z231" w:id="136"/>
    <w:p>
      <w:pPr>
        <w:spacing w:after="0"/>
        <w:ind w:left="0"/>
        <w:jc w:val="both"/>
      </w:pPr>
      <w:r>
        <w:rPr>
          <w:rFonts w:ascii="Times New Roman"/>
          <w:b w:val="false"/>
          <w:i w:val="false"/>
          <w:color w:val="000000"/>
          <w:sz w:val="28"/>
        </w:rPr>
        <w:t>
      Государственный регистрационный знак __________________________________</w:t>
      </w:r>
    </w:p>
    <w:bookmarkEnd w:id="136"/>
    <w:bookmarkStart w:name="z232" w:id="137"/>
    <w:p>
      <w:pPr>
        <w:spacing w:after="0"/>
        <w:ind w:left="0"/>
        <w:jc w:val="both"/>
      </w:pPr>
      <w:r>
        <w:rPr>
          <w:rFonts w:ascii="Times New Roman"/>
          <w:b w:val="false"/>
          <w:i w:val="false"/>
          <w:color w:val="000000"/>
          <w:sz w:val="28"/>
        </w:rPr>
        <w:t>
      Идентификационный номер (VIN) _______________________________________</w:t>
      </w:r>
    </w:p>
    <w:bookmarkEnd w:id="137"/>
    <w:bookmarkStart w:name="z233" w:id="138"/>
    <w:p>
      <w:pPr>
        <w:spacing w:after="0"/>
        <w:ind w:left="0"/>
        <w:jc w:val="both"/>
      </w:pPr>
      <w:r>
        <w:rPr>
          <w:rFonts w:ascii="Times New Roman"/>
          <w:b w:val="false"/>
          <w:i w:val="false"/>
          <w:color w:val="000000"/>
          <w:sz w:val="28"/>
        </w:rPr>
        <w:t>
      Марка, модель ________________________________________________________</w:t>
      </w:r>
    </w:p>
    <w:bookmarkEnd w:id="138"/>
    <w:bookmarkStart w:name="z234" w:id="139"/>
    <w:p>
      <w:pPr>
        <w:spacing w:after="0"/>
        <w:ind w:left="0"/>
        <w:jc w:val="both"/>
      </w:pPr>
      <w:r>
        <w:rPr>
          <w:rFonts w:ascii="Times New Roman"/>
          <w:b w:val="false"/>
          <w:i w:val="false"/>
          <w:color w:val="000000"/>
          <w:sz w:val="28"/>
        </w:rPr>
        <w:t>
      Предприятие-изготовитель ______________________________________________</w:t>
      </w:r>
    </w:p>
    <w:bookmarkEnd w:id="139"/>
    <w:bookmarkStart w:name="z235" w:id="140"/>
    <w:p>
      <w:pPr>
        <w:spacing w:after="0"/>
        <w:ind w:left="0"/>
        <w:jc w:val="both"/>
      </w:pPr>
      <w:r>
        <w:rPr>
          <w:rFonts w:ascii="Times New Roman"/>
          <w:b w:val="false"/>
          <w:i w:val="false"/>
          <w:color w:val="000000"/>
          <w:sz w:val="28"/>
        </w:rPr>
        <w:t>
      Вид ТС ______________________ Категория ТС ____________________________</w:t>
      </w:r>
    </w:p>
    <w:bookmarkEnd w:id="140"/>
    <w:bookmarkStart w:name="z236" w:id="141"/>
    <w:p>
      <w:pPr>
        <w:spacing w:after="0"/>
        <w:ind w:left="0"/>
        <w:jc w:val="both"/>
      </w:pPr>
      <w:r>
        <w:rPr>
          <w:rFonts w:ascii="Times New Roman"/>
          <w:b w:val="false"/>
          <w:i w:val="false"/>
          <w:color w:val="000000"/>
          <w:sz w:val="28"/>
        </w:rPr>
        <w:t>
      Год выпуска ________________ номер шасси (рамы) ________________________</w:t>
      </w:r>
    </w:p>
    <w:bookmarkEnd w:id="141"/>
    <w:bookmarkStart w:name="z237" w:id="142"/>
    <w:p>
      <w:pPr>
        <w:spacing w:after="0"/>
        <w:ind w:left="0"/>
        <w:jc w:val="both"/>
      </w:pPr>
      <w:r>
        <w:rPr>
          <w:rFonts w:ascii="Times New Roman"/>
          <w:b w:val="false"/>
          <w:i w:val="false"/>
          <w:color w:val="000000"/>
          <w:sz w:val="28"/>
        </w:rPr>
        <w:t>
      номер кузова __________________________________________________________</w:t>
      </w:r>
    </w:p>
    <w:bookmarkEnd w:id="142"/>
    <w:bookmarkStart w:name="z238" w:id="143"/>
    <w:p>
      <w:pPr>
        <w:spacing w:after="0"/>
        <w:ind w:left="0"/>
        <w:jc w:val="both"/>
      </w:pPr>
      <w:r>
        <w:rPr>
          <w:rFonts w:ascii="Times New Roman"/>
          <w:b w:val="false"/>
          <w:i w:val="false"/>
          <w:color w:val="000000"/>
          <w:sz w:val="28"/>
        </w:rPr>
        <w:t>
      цвет __________________________________________________________________</w:t>
      </w:r>
    </w:p>
    <w:bookmarkEnd w:id="143"/>
    <w:p>
      <w:pPr>
        <w:spacing w:after="0"/>
        <w:ind w:left="0"/>
        <w:jc w:val="both"/>
      </w:pPr>
      <w:bookmarkStart w:name="z239" w:id="144"/>
      <w:r>
        <w:rPr>
          <w:rFonts w:ascii="Times New Roman"/>
          <w:b w:val="false"/>
          <w:i w:val="false"/>
          <w:color w:val="000000"/>
          <w:sz w:val="28"/>
        </w:rPr>
        <w:t>
      серия ________ № ______________________________________________________</w:t>
      </w:r>
    </w:p>
    <w:bookmarkEnd w:id="144"/>
    <w:p>
      <w:pPr>
        <w:spacing w:after="0"/>
        <w:ind w:left="0"/>
        <w:jc w:val="both"/>
      </w:pPr>
      <w:r>
        <w:rPr>
          <w:rFonts w:ascii="Times New Roman"/>
          <w:b w:val="false"/>
          <w:i w:val="false"/>
          <w:color w:val="000000"/>
          <w:sz w:val="28"/>
        </w:rPr>
        <w:t xml:space="preserve">                   (документ, идентифицирующий транспортное средство)</w:t>
      </w:r>
    </w:p>
    <w:p>
      <w:pPr>
        <w:spacing w:after="0"/>
        <w:ind w:left="0"/>
        <w:jc w:val="both"/>
      </w:pPr>
      <w:bookmarkStart w:name="z241" w:id="145"/>
      <w:r>
        <w:rPr>
          <w:rFonts w:ascii="Times New Roman"/>
          <w:b w:val="false"/>
          <w:i w:val="false"/>
          <w:color w:val="000000"/>
          <w:sz w:val="28"/>
        </w:rPr>
        <w:t>
      серия _______ № ______________________________________________________</w:t>
      </w:r>
    </w:p>
    <w:bookmarkEnd w:id="145"/>
    <w:p>
      <w:pPr>
        <w:spacing w:after="0"/>
        <w:ind w:left="0"/>
        <w:jc w:val="both"/>
      </w:pPr>
      <w:r>
        <w:rPr>
          <w:rFonts w:ascii="Times New Roman"/>
          <w:b w:val="false"/>
          <w:i w:val="false"/>
          <w:color w:val="000000"/>
          <w:sz w:val="28"/>
        </w:rPr>
        <w:t xml:space="preserve">                         (документ, подтверждающий право собственности)</w:t>
      </w:r>
    </w:p>
    <w:p>
      <w:pPr>
        <w:spacing w:after="0"/>
        <w:ind w:left="0"/>
        <w:jc w:val="both"/>
      </w:pPr>
      <w:bookmarkStart w:name="z243" w:id="146"/>
      <w:r>
        <w:rPr>
          <w:rFonts w:ascii="Times New Roman"/>
          <w:b w:val="false"/>
          <w:i w:val="false"/>
          <w:color w:val="000000"/>
          <w:sz w:val="28"/>
        </w:rPr>
        <w:t>
      Принадлежит _________________________________________________________</w:t>
      </w:r>
    </w:p>
    <w:bookmarkEnd w:id="146"/>
    <w:p>
      <w:pPr>
        <w:spacing w:after="0"/>
        <w:ind w:left="0"/>
        <w:jc w:val="both"/>
      </w:pPr>
      <w:r>
        <w:rPr>
          <w:rFonts w:ascii="Times New Roman"/>
          <w:b w:val="false"/>
          <w:i w:val="false"/>
          <w:color w:val="000000"/>
          <w:sz w:val="28"/>
        </w:rPr>
        <w:t xml:space="preserve">             (наименование юридического лица) (Ф.И.О (при наличии) владельца)</w:t>
      </w:r>
    </w:p>
    <w:bookmarkStart w:name="z245" w:id="147"/>
    <w:p>
      <w:pPr>
        <w:spacing w:after="0"/>
        <w:ind w:left="0"/>
        <w:jc w:val="both"/>
      </w:pPr>
      <w:r>
        <w:rPr>
          <w:rFonts w:ascii="Times New Roman"/>
          <w:b w:val="false"/>
          <w:i w:val="false"/>
          <w:color w:val="000000"/>
          <w:sz w:val="28"/>
        </w:rPr>
        <w:t>
      _____________________________________________________________________</w:t>
      </w:r>
    </w:p>
    <w:bookmarkEnd w:id="147"/>
    <w:bookmarkStart w:name="z246" w:id="148"/>
    <w:p>
      <w:pPr>
        <w:spacing w:after="0"/>
        <w:ind w:left="0"/>
        <w:jc w:val="both"/>
      </w:pPr>
      <w:r>
        <w:rPr>
          <w:rFonts w:ascii="Times New Roman"/>
          <w:b w:val="false"/>
          <w:i w:val="false"/>
          <w:color w:val="000000"/>
          <w:sz w:val="28"/>
        </w:rPr>
        <w:t>
      Адрес места регистрации владельца</w:t>
      </w:r>
    </w:p>
    <w:bookmarkEnd w:id="148"/>
    <w:bookmarkStart w:name="z247" w:id="149"/>
    <w:p>
      <w:pPr>
        <w:spacing w:after="0"/>
        <w:ind w:left="0"/>
        <w:jc w:val="both"/>
      </w:pPr>
      <w:r>
        <w:rPr>
          <w:rFonts w:ascii="Times New Roman"/>
          <w:b w:val="false"/>
          <w:i w:val="false"/>
          <w:color w:val="000000"/>
          <w:sz w:val="28"/>
        </w:rPr>
        <w:t>
      _____________________________________________________________________</w:t>
      </w:r>
    </w:p>
    <w:bookmarkEnd w:id="149"/>
    <w:p>
      <w:pPr>
        <w:spacing w:after="0"/>
        <w:ind w:left="0"/>
        <w:jc w:val="both"/>
      </w:pPr>
      <w:bookmarkStart w:name="z248" w:id="150"/>
      <w:r>
        <w:rPr>
          <w:rFonts w:ascii="Times New Roman"/>
          <w:b w:val="false"/>
          <w:i w:val="false"/>
          <w:color w:val="000000"/>
          <w:sz w:val="28"/>
        </w:rPr>
        <w:t>
      Доверенное лицо _____________________________________________________</w:t>
      </w:r>
    </w:p>
    <w:bookmarkEnd w:id="150"/>
    <w:p>
      <w:pPr>
        <w:spacing w:after="0"/>
        <w:ind w:left="0"/>
        <w:jc w:val="both"/>
      </w:pPr>
      <w:r>
        <w:rPr>
          <w:rFonts w:ascii="Times New Roman"/>
          <w:b w:val="false"/>
          <w:i w:val="false"/>
          <w:color w:val="000000"/>
          <w:sz w:val="28"/>
        </w:rPr>
        <w:t xml:space="preserve">                   (Ф.И.О (при наличии), адрес, серия, номер</w:t>
      </w:r>
      <w:r>
        <w:rPr>
          <w:rFonts w:ascii="Times New Roman"/>
          <w:b w:val="false"/>
          <w:i w:val="false"/>
          <w:color w:val="000000"/>
          <w:sz w:val="28"/>
        </w:rPr>
        <w:t xml:space="preserve"> доверенности, кем,</w:t>
      </w:r>
    </w:p>
    <w:p>
      <w:pPr>
        <w:spacing w:after="0"/>
        <w:ind w:left="0"/>
        <w:jc w:val="both"/>
      </w:pPr>
      <w:r>
        <w:rPr>
          <w:rFonts w:ascii="Times New Roman"/>
          <w:b w:val="false"/>
          <w:i w:val="false"/>
          <w:color w:val="000000"/>
          <w:sz w:val="28"/>
        </w:rPr>
        <w:t xml:space="preserve">                                           когда выдана)</w:t>
      </w:r>
    </w:p>
    <w:bookmarkStart w:name="z251" w:id="151"/>
    <w:p>
      <w:pPr>
        <w:spacing w:after="0"/>
        <w:ind w:left="0"/>
        <w:jc w:val="both"/>
      </w:pPr>
      <w:r>
        <w:rPr>
          <w:rFonts w:ascii="Times New Roman"/>
          <w:b w:val="false"/>
          <w:i w:val="false"/>
          <w:color w:val="000000"/>
          <w:sz w:val="28"/>
        </w:rPr>
        <w:t>
      _____________________________________________________________________</w:t>
      </w:r>
    </w:p>
    <w:bookmarkEnd w:id="151"/>
    <w:bookmarkStart w:name="z252" w:id="152"/>
    <w:p>
      <w:pPr>
        <w:spacing w:after="0"/>
        <w:ind w:left="0"/>
        <w:jc w:val="both"/>
      </w:pPr>
      <w:r>
        <w:rPr>
          <w:rFonts w:ascii="Times New Roman"/>
          <w:b w:val="false"/>
          <w:i w:val="false"/>
          <w:color w:val="000000"/>
          <w:sz w:val="28"/>
        </w:rPr>
        <w:t>
      Осмотр проведен должностным лицом ОВД:</w:t>
      </w:r>
    </w:p>
    <w:bookmarkEnd w:id="152"/>
    <w:p>
      <w:pPr>
        <w:spacing w:after="0"/>
        <w:ind w:left="0"/>
        <w:jc w:val="both"/>
      </w:pPr>
      <w:bookmarkStart w:name="z253" w:id="153"/>
      <w:r>
        <w:rPr>
          <w:rFonts w:ascii="Times New Roman"/>
          <w:b w:val="false"/>
          <w:i w:val="false"/>
          <w:color w:val="000000"/>
          <w:sz w:val="28"/>
        </w:rPr>
        <w:t>
      _____________________________________________________________________</w:t>
      </w:r>
    </w:p>
    <w:bookmarkEnd w:id="153"/>
    <w:p>
      <w:pPr>
        <w:spacing w:after="0"/>
        <w:ind w:left="0"/>
        <w:jc w:val="both"/>
      </w:pPr>
      <w:r>
        <w:rPr>
          <w:rFonts w:ascii="Times New Roman"/>
          <w:b w:val="false"/>
          <w:i w:val="false"/>
          <w:color w:val="000000"/>
          <w:sz w:val="28"/>
        </w:rPr>
        <w:t xml:space="preserve">                   (должность, подразделение, звание, Ф.И.О (при наличии)</w:t>
      </w:r>
    </w:p>
    <w:p>
      <w:pPr>
        <w:spacing w:after="0"/>
        <w:ind w:left="0"/>
        <w:jc w:val="both"/>
      </w:pPr>
      <w:r>
        <w:rPr>
          <w:rFonts w:ascii="Times New Roman"/>
          <w:b w:val="false"/>
          <w:i w:val="false"/>
          <w:color w:val="000000"/>
          <w:sz w:val="28"/>
        </w:rPr>
        <w:t xml:space="preserve">                         должностного лица, проводившего осмотр)</w:t>
      </w:r>
    </w:p>
    <w:bookmarkStart w:name="z256" w:id="154"/>
    <w:p>
      <w:pPr>
        <w:spacing w:after="0"/>
        <w:ind w:left="0"/>
        <w:jc w:val="both"/>
      </w:pPr>
      <w:r>
        <w:rPr>
          <w:rFonts w:ascii="Times New Roman"/>
          <w:b w:val="false"/>
          <w:i w:val="false"/>
          <w:color w:val="000000"/>
          <w:sz w:val="28"/>
        </w:rPr>
        <w:t>
      Обнаружены технические неисправности:</w:t>
      </w:r>
    </w:p>
    <w:bookmarkEnd w:id="154"/>
    <w:bookmarkStart w:name="z257" w:id="155"/>
    <w:p>
      <w:pPr>
        <w:spacing w:after="0"/>
        <w:ind w:left="0"/>
        <w:jc w:val="both"/>
      </w:pPr>
      <w:r>
        <w:rPr>
          <w:rFonts w:ascii="Times New Roman"/>
          <w:b w:val="false"/>
          <w:i w:val="false"/>
          <w:color w:val="000000"/>
          <w:sz w:val="28"/>
        </w:rPr>
        <w:t>
      _____________________________________________________________________</w:t>
      </w:r>
    </w:p>
    <w:bookmarkEnd w:id="155"/>
    <w:bookmarkStart w:name="z258" w:id="156"/>
    <w:p>
      <w:pPr>
        <w:spacing w:after="0"/>
        <w:ind w:left="0"/>
        <w:jc w:val="both"/>
      </w:pPr>
      <w:r>
        <w:rPr>
          <w:rFonts w:ascii="Times New Roman"/>
          <w:b w:val="false"/>
          <w:i w:val="false"/>
          <w:color w:val="000000"/>
          <w:sz w:val="28"/>
        </w:rPr>
        <w:t>
      _____________________________________________________________________</w:t>
      </w:r>
    </w:p>
    <w:bookmarkEnd w:id="156"/>
    <w:bookmarkStart w:name="z259" w:id="157"/>
    <w:p>
      <w:pPr>
        <w:spacing w:after="0"/>
        <w:ind w:left="0"/>
        <w:jc w:val="left"/>
      </w:pPr>
      <w:r>
        <w:rPr>
          <w:rFonts w:ascii="Times New Roman"/>
          <w:b/>
          <w:i w:val="false"/>
          <w:color w:val="000000"/>
        </w:rPr>
        <w:t xml:space="preserve">                    Общие характеристики транспортного средства</w:t>
      </w:r>
    </w:p>
    <w:bookmarkEnd w:id="157"/>
    <w:bookmarkStart w:name="z260" w:id="158"/>
    <w:p>
      <w:pPr>
        <w:spacing w:after="0"/>
        <w:ind w:left="0"/>
        <w:jc w:val="both"/>
      </w:pPr>
      <w:r>
        <w:rPr>
          <w:rFonts w:ascii="Times New Roman"/>
          <w:b w:val="false"/>
          <w:i w:val="false"/>
          <w:color w:val="000000"/>
          <w:sz w:val="28"/>
        </w:rPr>
        <w:t>
      (заполняется в случае замены рамы, шасси, кузова легкового автомобиля, несущего кузова)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транспортное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рамы, шасси, кузова легкового автомобиля, несущего кузова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формула/ведущие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9"/>
          <w:p>
            <w:pPr>
              <w:spacing w:after="20"/>
              <w:ind w:left="20"/>
              <w:jc w:val="both"/>
            </w:pPr>
            <w:r>
              <w:rPr>
                <w:rFonts w:ascii="Times New Roman"/>
                <w:b w:val="false"/>
                <w:i w:val="false"/>
                <w:color w:val="000000"/>
                <w:sz w:val="20"/>
              </w:rPr>
              <w:t>
Тип кузова/количество дверей</w:t>
            </w:r>
          </w:p>
          <w:bookmarkEnd w:id="159"/>
          <w:p>
            <w:pPr>
              <w:spacing w:after="20"/>
              <w:ind w:left="20"/>
              <w:jc w:val="both"/>
            </w:pPr>
            <w:r>
              <w:rPr>
                <w:rFonts w:ascii="Times New Roman"/>
                <w:b w:val="false"/>
                <w:i w:val="false"/>
                <w:color w:val="000000"/>
                <w:sz w:val="20"/>
              </w:rPr>
              <w:t>
(для категории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(для категорий M2,M3)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 (для категории M3, класса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0"/>
          <w:p>
            <w:pPr>
              <w:spacing w:after="20"/>
              <w:ind w:left="20"/>
              <w:jc w:val="both"/>
            </w:pPr>
            <w:r>
              <w:rPr>
                <w:rFonts w:ascii="Times New Roman"/>
                <w:b w:val="false"/>
                <w:i w:val="false"/>
                <w:color w:val="000000"/>
                <w:sz w:val="20"/>
              </w:rPr>
              <w:t>
Количество мест для сидения</w:t>
            </w:r>
          </w:p>
          <w:bookmarkEnd w:id="160"/>
          <w:p>
            <w:pPr>
              <w:spacing w:after="20"/>
              <w:ind w:left="20"/>
              <w:jc w:val="both"/>
            </w:pPr>
            <w:r>
              <w:rPr>
                <w:rFonts w:ascii="Times New Roman"/>
                <w:b w:val="false"/>
                <w:i w:val="false"/>
                <w:color w:val="000000"/>
                <w:sz w:val="20"/>
              </w:rPr>
              <w:t>
(для категорий M2,M3,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(для категории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(для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(марка,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количество и расположение цилиндров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объем цилиндров,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(марка,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1"/>
          <w:p>
            <w:pPr>
              <w:spacing w:after="20"/>
              <w:ind w:left="20"/>
              <w:jc w:val="both"/>
            </w:pPr>
            <w:r>
              <w:rPr>
                <w:rFonts w:ascii="Times New Roman"/>
                <w:b w:val="false"/>
                <w:i w:val="false"/>
                <w:color w:val="000000"/>
                <w:sz w:val="20"/>
              </w:rPr>
              <w:t>
Рулевое управление</w:t>
            </w:r>
          </w:p>
          <w:bookmarkEnd w:id="161"/>
          <w:p>
            <w:pPr>
              <w:spacing w:after="20"/>
              <w:ind w:left="20"/>
              <w:jc w:val="both"/>
            </w:pPr>
            <w:r>
              <w:rPr>
                <w:rFonts w:ascii="Times New Roman"/>
                <w:b w:val="false"/>
                <w:i w:val="false"/>
                <w:color w:val="000000"/>
                <w:sz w:val="20"/>
              </w:rPr>
              <w:t>
(расположение, марка,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162"/>
      <w:r>
        <w:rPr>
          <w:rFonts w:ascii="Times New Roman"/>
          <w:b w:val="false"/>
          <w:i w:val="false"/>
          <w:color w:val="000000"/>
          <w:sz w:val="28"/>
        </w:rPr>
        <w:t>
      Заключение: ___________________________________________________________</w:t>
      </w:r>
      <w:r>
        <w:rPr>
          <w:rFonts w:ascii="Times New Roman"/>
          <w:b w:val="false"/>
          <w:i w:val="false"/>
          <w:color w:val="000000"/>
          <w:sz w:val="28"/>
        </w:rPr>
        <w:t>______</w:t>
      </w:r>
    </w:p>
    <w:bookmarkEnd w:id="162"/>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должностного лица, проводившего осмотр, печать подразделения)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