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2ec3" w14:textId="47b2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16 марта 2009 года № 134 "Об утверждении квалификационных требований к социальным работникам в сфере здравоохранения и правил их аттест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6 сентября 2022 года № ҚР ДСМ-103. Зарегистрирован в Министерстве юстиции Республики Казахстан 27 сентября 2022 года № 29852. Утратил силу приказом и.о. Министра здравоохранения РК от 23.08.2024 № 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23.08.2024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марта 2009 года № 134 "Об утверждении квалификационных требований к социальным работникам в сфере здравоохранения и правил их аттестации" (зарегистрирован в Реестре государственной регистрации нормативных правовых актов под № 5628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пециальных социаль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циальным работникам в сфере здравоохранени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оциальный работник должен зна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здоровье народа и системе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раке (супружестве) и семье</w:t>
      </w:r>
      <w:r>
        <w:rPr>
          <w:rFonts w:ascii="Times New Roman"/>
          <w:b w:val="false"/>
          <w:i w:val="false"/>
          <w:color w:val="000000"/>
          <w:sz w:val="28"/>
        </w:rPr>
        <w:t>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лиц с инвалидностью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