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cc7" w14:textId="ec8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предоставления, мониторинга и оценки эффективности государственных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сентября 2022 года № 406. Зарегистрирован в Министерстве юстиции Республики Казахстан 27 сентября 2022 года № 29848.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предоставления, мониторинга и оценки эффективности государственных грантов.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406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2015 года № 413 "Об утверждении Правил предоставления грантов и осуществления мониторинга их реализации" (зарегистрирован в Реестре государственной регистрации нормативных правовых актов под № 12764).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делам религий и гражданского общества Республики Казахстан от 18 августа 2017 года № 123 "О внесении изменения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15563).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10 августа 2018 года № 13 "О внесении изменений и дополнений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17311).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22 января 2021 года № 21 "О внесении изменений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под № 22114).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406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предоставления, мониторинга и оценки эффективности государственных грантов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6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предоставления, мониторинга и оценки эффективности государственных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– Закон) и определяют порядок формирования, предоставления, мониторинга и оценки эффективности государственных грантов для неправительственных организации.</w:t>
      </w:r>
    </w:p>
    <w:bookmarkEnd w:id="40"/>
    <w:bookmarkStart w:name="z6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1"/>
    <w:bookmarkStart w:name="z6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42"/>
    <w:bookmarkStart w:name="z7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43"/>
    <w:bookmarkStart w:name="z7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– неправительственная организация, получившая грант в соответствии с настоящими Правилами, и заключившая соответствующий договор с оператором;</w:t>
      </w:r>
    </w:p>
    <w:bookmarkEnd w:id="44"/>
    <w:bookmarkStart w:name="z7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 присуждению грантов (далее – Конкурсная комиссия) – коллегиальный орган, создаваемый оператором в сфере грантового финансирования неправительственных организаций и принимающий решение о предоставлении государственных грантов;</w:t>
      </w:r>
    </w:p>
    <w:bookmarkEnd w:id="45"/>
    <w:bookmarkStart w:name="z7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осуществляющий, в пределах своей компетенции, местное государственное управление и самоуправление на соответствующей территории;</w:t>
      </w:r>
    </w:p>
    <w:bookmarkEnd w:id="46"/>
    <w:bookmarkStart w:name="z7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процесс определения победителя для предоставления государственных грантов, в соответствии с настоящими Правилами;</w:t>
      </w:r>
    </w:p>
    <w:bookmarkEnd w:id="47"/>
    <w:bookmarkStart w:name="z7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гранты – гранты, срок реализации которых составляет от трех месяцев до одного года, объем финансирования –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48"/>
    <w:bookmarkStart w:name="z7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ситуация, при которой личная заинтересованность эксперта конкурса и (или) члена Конкурсной комиссии по присуждению грантов, может повлиять на объективное принятие решения;</w:t>
      </w:r>
    </w:p>
    <w:bookmarkEnd w:id="49"/>
    <w:bookmarkStart w:name="z7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государственных грантов – деятельность государственных органов по определению направлений государственных грантов, проведению процедуры ежегодного и (или) среднесрочного планирования и определения бюджетных средств для государственных грантов;</w:t>
      </w:r>
    </w:p>
    <w:bookmarkEnd w:id="50"/>
    <w:bookmarkStart w:name="z7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государственных грантов – процесс анализа результатов, полученных в ходе реализации проектов, их соответствия поставленным целям и ожидаемым результатам;</w:t>
      </w:r>
    </w:p>
    <w:bookmarkEnd w:id="51"/>
    <w:bookmarkStart w:name="z7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52"/>
    <w:bookmarkStart w:name="z7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среднесрочные гранты – гранты, срок реализации которых составляет от одного года до двух лет, объем финансирования –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53"/>
    <w:bookmarkStart w:name="z7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неправительственная организация, подавшая заявку на получение гранта в соответствии с настоящими Правилами;</w:t>
      </w:r>
    </w:p>
    <w:bookmarkEnd w:id="54"/>
    <w:bookmarkStart w:name="z7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заявка неправительственной организации (далее – заявка) – заявление неправительственной организации с приложением необходимых документов согласно требованиям настоящих Правил;</w:t>
      </w:r>
    </w:p>
    <w:bookmarkEnd w:id="55"/>
    <w:bookmarkStart w:name="z7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советы по взаимодействию и сотрудничеству с неправительственными организациями –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</w:t>
      </w:r>
    </w:p>
    <w:bookmarkEnd w:id="56"/>
    <w:bookmarkStart w:name="z7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сферы;</w:t>
      </w:r>
    </w:p>
    <w:bookmarkEnd w:id="57"/>
    <w:bookmarkStart w:name="z7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грантов для неправительственных организаций – сбор, обработка и анализ информации о реализации государственных грантов для неправительственных организаций;</w:t>
      </w:r>
    </w:p>
    <w:bookmarkEnd w:id="58"/>
    <w:bookmarkStart w:name="z7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59"/>
    <w:bookmarkStart w:name="z7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Правительством Республики Казахстан и имеющая право на предоставление 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долгосрочные гранты – гранты, срок реализации, которых составляет от двух до трех лет, объем финансирования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 предоставляемые неправительственным организациям, имеющим необходимую материальную базу для реализации долгосрочных проектов, в соответствии с настоящими Правилами;</w:t>
      </w:r>
    </w:p>
    <w:bookmarkEnd w:id="61"/>
    <w:bookmarkStart w:name="z7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</w:t>
      </w:r>
    </w:p>
    <w:bookmarkEnd w:id="62"/>
    <w:bookmarkStart w:name="z7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эксперт – физическое лицо, обладающее необходимыми профессиональными знаниями по одной из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имеющее опыт работы не менее 5 (пяти) лет по одной или нескольким сферам, предусмотренным пунктом 1 статьи 5 Закона, и опыт участия в реализации социальных проектов не менее 2 (двух) лет;</w:t>
      </w:r>
    </w:p>
    <w:bookmarkEnd w:id="63"/>
    <w:bookmarkStart w:name="z7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реестр экспертов (далее – реестр) – список экспертов по сферам предоставления грантов, формируемый оператором в сфере грантового финансирования неправительственных организаций, из числа лиц, соответствующих требованиям настоящих Правил для оценки заявок в соответствии с настоящими Правилами.</w:t>
      </w:r>
    </w:p>
    <w:bookmarkEnd w:id="64"/>
    <w:bookmarkStart w:name="z7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государственных грантов</w:t>
      </w:r>
    </w:p>
    <w:bookmarkEnd w:id="65"/>
    <w:bookmarkStart w:name="z7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государственных грантов состоит из следующих этапов:</w:t>
      </w:r>
    </w:p>
    <w:bookmarkEnd w:id="66"/>
    <w:bookmarkStart w:name="z7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 анализ предложений, формирование перечня направлений государственных грантов;</w:t>
      </w:r>
    </w:p>
    <w:bookmarkEnd w:id="67"/>
    <w:bookmarkStart w:name="z7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внесение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органах;</w:t>
      </w:r>
    </w:p>
    <w:bookmarkEnd w:id="68"/>
    <w:bookmarkStart w:name="z7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включение в бюджетную заявку и его рассмотрение в порядке, установленном бюджетным законодательством Республики Казахстан.</w:t>
      </w:r>
    </w:p>
    <w:bookmarkEnd w:id="69"/>
    <w:bookmarkStart w:name="z7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первом этапе государственные органы ежегодно до 1 ноября календарного года собирают от неправительственных организаций и граждан предложения по направлениям государственных грантов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ежегодно до 1 декабря календарного года анализируют представленные предложения на предмет соответствия одному из источников:</w:t>
      </w:r>
    </w:p>
    <w:bookmarkEnd w:id="71"/>
    <w:bookmarkStart w:name="z7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приоритетам государственной политики Республики Казахстан, стратегическим и программным документам Республики Казахстан, посланиям Президента Республики Казахстан;</w:t>
      </w:r>
    </w:p>
    <w:bookmarkEnd w:id="72"/>
    <w:bookmarkStart w:name="z7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социологических исследований, оценки потребностей населения, результатов и рекомендаций реализованных грантов за предыдущие 2 (два) календарных года.</w:t>
      </w:r>
    </w:p>
    <w:bookmarkEnd w:id="73"/>
    <w:bookmarkStart w:name="z7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анализа государственные органы формируют перечень направлений государственных грантов для неправительственных организаций (далее – перечень направлений государственных грантов)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7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не позднее 20 (двадцати) рабочих дней до направления в уполномоченный орган направляют оператору сформированный проект перечня направлений государственных грантов для получения соответствующих рекомендаций. </w:t>
      </w:r>
    </w:p>
    <w:bookmarkEnd w:id="75"/>
    <w:bookmarkStart w:name="z7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10 (десяти) рабочих дней рассматривает и направляет в государственные органы рекомендации и предложения, которые учитываются государственными органами в процессе формирования перечня направлений государственных грантов.</w:t>
      </w:r>
    </w:p>
    <w:bookmarkEnd w:id="76"/>
    <w:bookmarkStart w:name="z7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втором этапе государственные органы с учетом рекомендаций оператора выносят перечень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органах, в том числе:</w:t>
      </w:r>
    </w:p>
    <w:bookmarkEnd w:id="77"/>
    <w:bookmarkStart w:name="z7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направлений государственных грантов центральных государственных органов:</w:t>
      </w:r>
    </w:p>
    <w:bookmarkEnd w:id="78"/>
    <w:bookmarkStart w:name="z7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ежегодно не позднее 5 февраля календарного года направляют в уполномоченный орган перечень направлений государственных грантов в соответствии с компетенцией;</w:t>
      </w:r>
    </w:p>
    <w:bookmarkEnd w:id="79"/>
    <w:bookmarkStart w:name="z7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ежегодно до 15 марта календарного года направляет на рассмотрение Координационного совета перечень направлений государственных грантов;</w:t>
      </w:r>
    </w:p>
    <w:bookmarkEnd w:id="80"/>
    <w:bookmarkStart w:name="z7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5 (пяти) рабочих дней со дня получения рекомендаций Координационного совета по направлениям государственных грантов направляет эти рекомендации в центральные государственные органы в соответствии с их компетенцией.</w:t>
      </w:r>
    </w:p>
    <w:bookmarkEnd w:id="81"/>
    <w:bookmarkStart w:name="z7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перечню направлений государственных грантов ежегодно до 1 августа календарного года выносят на рассмотрение советов по взаимодействию и сотрудничеству с неправительственными организациями перечень направлений государственных грантов.</w:t>
      </w:r>
    </w:p>
    <w:bookmarkEnd w:id="82"/>
    <w:bookmarkStart w:name="z7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третьем этапе государственные органы на основе рекомендаций Координационного совета или совета по взаимодействию и сотрудничеству с неправительственными организациями формируют перечень направлений государственных грантов с распределением по видам государственных грантов и включают их в свои бюджетные заявки в порядке, предусмотренном бюджетным законодательством Республики Казахстан.</w:t>
      </w:r>
    </w:p>
    <w:bookmarkEnd w:id="83"/>
    <w:bookmarkStart w:name="z7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видам грантов осуществляется по следующим критериям в зависимости от обозначенной проблемы по итогам проведенного анализа государственного органа:</w:t>
      </w:r>
    </w:p>
    <w:bookmarkEnd w:id="84"/>
    <w:bookmarkStart w:name="z7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грантам:</w:t>
      </w:r>
    </w:p>
    <w:bookmarkEnd w:id="85"/>
    <w:bookmarkStart w:name="z7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трех месяцев до одного года;</w:t>
      </w:r>
    </w:p>
    <w:bookmarkEnd w:id="86"/>
    <w:bookmarkStart w:name="z7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87"/>
    <w:bookmarkStart w:name="z7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 решение локальных задач на территории не менее 1 города районного значения или села, или поселка или сельского округа;</w:t>
      </w:r>
    </w:p>
    <w:bookmarkEnd w:id="88"/>
    <w:bookmarkStart w:name="z7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 реализации государственных грантов из местного бюджета решение локальных задач на территории не менее 1 села, или поселка или сельского округа.</w:t>
      </w:r>
    </w:p>
    <w:bookmarkEnd w:id="89"/>
    <w:bookmarkStart w:name="z7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грантам:</w:t>
      </w:r>
    </w:p>
    <w:bookmarkEnd w:id="90"/>
    <w:bookmarkStart w:name="z7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одного года до двух лет;</w:t>
      </w:r>
    </w:p>
    <w:bookmarkEnd w:id="91"/>
    <w:bookmarkStart w:name="z7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92"/>
    <w:bookmarkStart w:name="z7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93"/>
    <w:bookmarkStart w:name="z7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региональных задач на территории не менее 2 (двух) областей или не менее 2 (двух) аналогичных административно-территориальных единиц, включая города республиканского значения;</w:t>
      </w:r>
    </w:p>
    <w:bookmarkEnd w:id="94"/>
    <w:bookmarkStart w:name="z7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95"/>
    <w:bookmarkStart w:name="z7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районов и (или) города областного значения области;</w:t>
      </w:r>
    </w:p>
    <w:bookmarkEnd w:id="96"/>
    <w:bookmarkStart w:name="z7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 (двух) районов города республиканского значения и (или) столицы.</w:t>
      </w:r>
    </w:p>
    <w:bookmarkEnd w:id="97"/>
    <w:bookmarkStart w:name="z7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долгосрочным грантам:</w:t>
      </w:r>
    </w:p>
    <w:bookmarkEnd w:id="98"/>
    <w:bookmarkStart w:name="z7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двух до трех лет;</w:t>
      </w:r>
    </w:p>
    <w:bookmarkEnd w:id="99"/>
    <w:bookmarkStart w:name="z7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00"/>
    <w:bookmarkStart w:name="z7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101"/>
    <w:bookmarkStart w:name="z7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республиканских задач, реализуемых на территории не менее 10 (десяти) областей или не менее 10 (десяти) аналогичных административно-территориальных единиц, включая города республиканского значения;</w:t>
      </w:r>
    </w:p>
    <w:bookmarkEnd w:id="102"/>
    <w:bookmarkStart w:name="z7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103"/>
    <w:bookmarkStart w:name="z7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районов и (или) города областного значения области;</w:t>
      </w:r>
    </w:p>
    <w:bookmarkEnd w:id="104"/>
    <w:bookmarkStart w:name="z7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(двух) районов города республиканского значения и (или) столицы.</w:t>
      </w:r>
    </w:p>
    <w:bookmarkEnd w:id="105"/>
    <w:bookmarkStart w:name="z7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мероприятий, состоящий из нескольких компонентов и (или) услуг.</w:t>
      </w:r>
    </w:p>
    <w:bookmarkEnd w:id="106"/>
    <w:bookmarkStart w:name="z7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государственных грантов</w:t>
      </w:r>
    </w:p>
    <w:bookmarkEnd w:id="107"/>
    <w:bookmarkStart w:name="z7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гранты предоставляются оператором из средств государственного бюджета в рамках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на основании договора о передаче денежных средств для предоставления государственных грантов неправительственным организациям, заключаемым государственным органом с оператором.</w:t>
      </w:r>
    </w:p>
    <w:bookmarkEnd w:id="108"/>
    <w:bookmarkStart w:name="z7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состоит из следующих этапов:</w:t>
      </w:r>
    </w:p>
    <w:bookmarkEnd w:id="109"/>
    <w:bookmarkStart w:name="z7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перечня направлений государственных грантов;</w:t>
      </w:r>
    </w:p>
    <w:bookmarkEnd w:id="110"/>
    <w:bookmarkStart w:name="z7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экспертов и утверждение состава конкурсной комиссии;</w:t>
      </w:r>
    </w:p>
    <w:bookmarkEnd w:id="111"/>
    <w:bookmarkStart w:name="z7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конкурса;</w:t>
      </w:r>
    </w:p>
    <w:bookmarkEnd w:id="112"/>
    <w:bookmarkStart w:name="z7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 грантополучателем.</w:t>
      </w:r>
    </w:p>
    <w:bookmarkEnd w:id="113"/>
    <w:bookmarkStart w:name="z7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государственных грантов осуществляется путем проведения конкурса на основании утвержденного перечня направлений государственных грантов:</w:t>
      </w:r>
    </w:p>
    <w:bookmarkEnd w:id="114"/>
    <w:bookmarkStart w:name="z7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выделенных администраторам республиканских бюджетных программ средств на эти цели – на основании перечня направлений государственных грантов центральных государственных органов – администраторов республиканских бюджетных программ;</w:t>
      </w:r>
    </w:p>
    <w:bookmarkEnd w:id="115"/>
    <w:bookmarkStart w:name="z7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средств местного бюджета, выделенных на эти цели – на основании перечня направлений государственных грантов местных исполнительных органов.</w:t>
      </w:r>
    </w:p>
    <w:bookmarkEnd w:id="116"/>
    <w:bookmarkStart w:name="z7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утверждения перечня направлений государственных грантов</w:t>
      </w:r>
    </w:p>
    <w:bookmarkEnd w:id="117"/>
    <w:bookmarkStart w:name="z7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выделении из республиканского или местного бюджетов средств, государственные органы утверждают перечень направлений государственных грантов в течение 20 (двадцати) рабочих дней со дня утверждения соответствующего бюджета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bookmarkStart w:name="z7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государственных грантов содержит:</w:t>
      </w:r>
    </w:p>
    <w:bookmarkEnd w:id="119"/>
    <w:bookmarkStart w:name="z7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проблемы, на решение которых направляются социальные проекты, предлагаемые заявителями;</w:t>
      </w:r>
    </w:p>
    <w:bookmarkEnd w:id="120"/>
    <w:bookmarkStart w:name="z7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и сроки реализации государственных грантов по видам государственных грантов;</w:t>
      </w:r>
    </w:p>
    <w:bookmarkEnd w:id="121"/>
    <w:bookmarkStart w:name="z7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и ожидаемые результаты;</w:t>
      </w:r>
    </w:p>
    <w:bookmarkEnd w:id="122"/>
    <w:bookmarkStart w:name="z7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реализации государственных грантов;</w:t>
      </w:r>
    </w:p>
    <w:bookmarkEnd w:id="123"/>
    <w:bookmarkStart w:name="z7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реализации долгосрочных грантов - требование к материально-технической базе.</w:t>
      </w:r>
    </w:p>
    <w:bookmarkEnd w:id="124"/>
    <w:bookmarkStart w:name="z7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размещают утвержденный перечень направлений государственных грантов на своем интернет-ресурсе в течение 3 (трех) рабочих дней со дня его утверждения.</w:t>
      </w:r>
    </w:p>
    <w:bookmarkEnd w:id="125"/>
    <w:bookmarkStart w:name="z7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государственным органом дополнительных направлений государственных грантов в течение финансового года утверждается дополнительный перечень направлений государственных грантов.</w:t>
      </w:r>
    </w:p>
    <w:bookmarkEnd w:id="126"/>
    <w:bookmarkStart w:name="z7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перечень направлений государственных грантов утверждается в соответствии с пунктом 9 настоящих Правил.</w:t>
      </w:r>
    </w:p>
    <w:bookmarkEnd w:id="127"/>
    <w:bookmarkStart w:name="z7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реестра экспертов и работы конкурсной комиссии</w:t>
      </w:r>
    </w:p>
    <w:bookmarkEnd w:id="128"/>
    <w:bookmarkStart w:name="z7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Оператором для осуществления оценки заявок ведется реестр экспертов в соответствии с настоящими Правилами.</w:t>
      </w:r>
    </w:p>
    <w:bookmarkEnd w:id="129"/>
    <w:bookmarkStart w:name="z7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с целью проведения конкурсных процедур осуществляет сбор кандидатов для включения в реестр экспертов, являющимися резидентами Республики Казахстан.</w:t>
      </w:r>
    </w:p>
    <w:bookmarkEnd w:id="130"/>
    <w:bookmarkStart w:name="z7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экспертов состоит из следующих этапов:</w:t>
      </w:r>
    </w:p>
    <w:bookmarkEnd w:id="131"/>
    <w:bookmarkStart w:name="z7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предложений от юридических либо физических лиц;</w:t>
      </w:r>
    </w:p>
    <w:bookmarkEnd w:id="132"/>
    <w:bookmarkStart w:name="z7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оператором о соответствии или несоответствии кандидатов установленным требованиям;</w:t>
      </w:r>
    </w:p>
    <w:bookmarkEnd w:id="133"/>
    <w:bookmarkStart w:name="z7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кандидатом образовательного модуля "Экспертиза социальных проектов";</w:t>
      </w:r>
    </w:p>
    <w:bookmarkEnd w:id="134"/>
    <w:bookmarkStart w:name="z7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кандидата в реестр.</w:t>
      </w:r>
    </w:p>
    <w:bookmarkEnd w:id="135"/>
    <w:bookmarkStart w:name="z7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обновляется в течение года.</w:t>
      </w:r>
    </w:p>
    <w:bookmarkEnd w:id="136"/>
    <w:bookmarkStart w:name="z7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включения в реестр экспертов юридические и физические лица в течение календарного года направляют оператору следующий пакет документов:</w:t>
      </w:r>
    </w:p>
    <w:bookmarkEnd w:id="137"/>
    <w:bookmarkStart w:name="z7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(для юридических лиц) либо заявление в произвольной форме (для физических лиц);</w:t>
      </w:r>
    </w:p>
    <w:bookmarkEnd w:id="138"/>
    <w:bookmarkStart w:name="z7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кандидате для включения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9"/>
    <w:bookmarkStart w:name="z7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письма, сертификаты (при наличии), копии документов об образовании или иных документов, подтверждающих квалификацию эксперта по направлению государственных грантов;</w:t>
      </w:r>
    </w:p>
    <w:bookmarkEnd w:id="140"/>
    <w:bookmarkStart w:name="z7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документов, подтверждающих опыт работы по одной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опыт участия в реализации социальных проектов не менее 2 (двух) лет;</w:t>
      </w:r>
    </w:p>
    <w:bookmarkEnd w:id="141"/>
    <w:bookmarkStart w:name="z7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согласие на сбор, обработку, распространение, в том числе на публикацию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bookmarkStart w:name="z8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рассматривает предложения физических и юридических лиц в срок не более 15 (пятнадцати) рабочих дней со дня поступления предложения и проверяет предоставленные документы кандидатов на соответствие необходимым требованиям, указанным в настоящем пункте Правил.</w:t>
      </w:r>
    </w:p>
    <w:bookmarkEnd w:id="143"/>
    <w:bookmarkStart w:name="z8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формирует список кандидатов по направлениям государственных грантов при соответствии их следующим требованиям:</w:t>
      </w:r>
    </w:p>
    <w:bookmarkEnd w:id="144"/>
    <w:bookmarkStart w:name="z8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опыта работы не менее 5 лет по одному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не менее 2 (двух) лет опыта участия в реализации социальных проектов;</w:t>
      </w:r>
    </w:p>
    <w:bookmarkEnd w:id="145"/>
    <w:bookmarkStart w:name="z8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профессиональных знаний по одному из сфер государственных грантов,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46"/>
    <w:bookmarkStart w:name="z8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отказывает кандидату в рассмотрении предложения по кандидату при:</w:t>
      </w:r>
    </w:p>
    <w:bookmarkEnd w:id="147"/>
    <w:bookmarkStart w:name="z8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неполного пакета документов;</w:t>
      </w:r>
    </w:p>
    <w:bookmarkEnd w:id="148"/>
    <w:bookmarkStart w:name="z8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обнаружении недостоверных данных, содержащихся в документах;</w:t>
      </w:r>
    </w:p>
    <w:bookmarkEnd w:id="149"/>
    <w:bookmarkStart w:name="z8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кандидата требованиям указанных в пункте 15 настоящих Правил.</w:t>
      </w:r>
    </w:p>
    <w:bookmarkEnd w:id="150"/>
    <w:bookmarkStart w:name="z8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о включении в реестр по основаниям, установленных пунктом 16 настоящих Правил, направляется физическому и (или) юридическому лицу, предложившему кандидатуру эксперта.</w:t>
      </w:r>
    </w:p>
    <w:bookmarkEnd w:id="151"/>
    <w:bookmarkStart w:name="z8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предоставлении полного пакета документов оператор проводит процедуру в соответствии с пунктом 15 настоящих Правил.</w:t>
      </w:r>
    </w:p>
    <w:bookmarkEnd w:id="152"/>
    <w:bookmarkStart w:name="z8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соответствии кандидата требованиям, указанным в пункте 15 настоящих Правил оператор направляет уведомление кандидату о необходимости прохождения образовательного модуля "Экспертиза социальных проектов" на базе платформы оператора.</w:t>
      </w:r>
    </w:p>
    <w:bookmarkEnd w:id="153"/>
    <w:bookmarkStart w:name="z8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проходит в течение 5 (пяти) рабочих дней образовательный модуль.</w:t>
      </w:r>
    </w:p>
    <w:bookmarkEnd w:id="154"/>
    <w:bookmarkStart w:name="z8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 прохождении кандидатом образовательного модуля "Экспертиза социальных проектов" оператор отказывает кандидату во включении в реестр.</w:t>
      </w:r>
    </w:p>
    <w:bookmarkEnd w:id="155"/>
    <w:bookmarkStart w:name="z8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успешном прохождении образовательного модуля "Экспертиза социальных проектов" оператор включает кандидата в реестр экспертов. </w:t>
      </w:r>
    </w:p>
    <w:bookmarkEnd w:id="156"/>
    <w:bookmarkStart w:name="z8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направляет включенному в реестр эксперту договор на оказание услуг.</w:t>
      </w:r>
    </w:p>
    <w:bookmarkEnd w:id="157"/>
    <w:bookmarkStart w:name="z8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эксперт включается в реестр экспертов не более чем по 3 (трем)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58"/>
    <w:bookmarkStart w:name="z8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эксперта из реестра осуществляется по решению оператора:</w:t>
      </w:r>
    </w:p>
    <w:bookmarkEnd w:id="159"/>
    <w:bookmarkStart w:name="z8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эксперта на исключение из реестра экспертов;</w:t>
      </w:r>
    </w:p>
    <w:bookmarkEnd w:id="160"/>
    <w:bookmarkStart w:name="z8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либо не уведомления оператора о факте наличия конфликта интересов при оценке заявки неправительственной организации на получение государственного гранта;</w:t>
      </w:r>
    </w:p>
    <w:bookmarkEnd w:id="161"/>
    <w:bookmarkStart w:name="z8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экспертом условий договора оказания услуг.</w:t>
      </w:r>
    </w:p>
    <w:bookmarkEnd w:id="162"/>
    <w:bookmarkStart w:name="z8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Состав экспертов конкурса формируется Оператором по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 учетом наличия либо отсутствия у эксперта конфликта интересов с заявителями.</w:t>
      </w:r>
    </w:p>
    <w:bookmarkEnd w:id="163"/>
    <w:bookmarkStart w:name="z8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1 (одного) рабочего дня со следующего дня опубликования заключения направляет экспертам список допущенных к конкурсу заявителей и форму уведомления о наличии либо об отсутствии конфликта интересов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8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Эксперты, имеющие конфликт интересов с заявителем, не принимают участие в рассмотрении заявок.</w:t>
      </w:r>
    </w:p>
    <w:bookmarkEnd w:id="165"/>
    <w:bookmarkStart w:name="z8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Эксперт в течение 1 (одного) рабочего дня со следующего дня после получения уведомления о наличии либо об отсутствии конфликта интересов направляет оператору заполненную форму,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8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со следующего дня после получения от экспертов информации об отсутствии конфликта интересов утверждает состав экспертов.</w:t>
      </w:r>
    </w:p>
    <w:bookmarkEnd w:id="167"/>
    <w:bookmarkStart w:name="z8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Эксперты осуществляют деятельность в течение 1 (одного) конкурса, на основании заключенного договора между оператором и экспертом.</w:t>
      </w:r>
    </w:p>
    <w:bookmarkEnd w:id="168"/>
    <w:bookmarkStart w:name="z8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Конкурсная комиссия создается оператором для принятия решения о предоставлении государственных грантов. </w:t>
      </w:r>
    </w:p>
    <w:bookmarkEnd w:id="169"/>
    <w:bookmarkStart w:name="z8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состоит из не менее 5 членов, в том числе представителей государственных органов, оператора, неправительственных организаций и (или) представительных органов.</w:t>
      </w:r>
    </w:p>
    <w:bookmarkEnd w:id="170"/>
    <w:bookmarkStart w:name="z8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формируется отдельно для каждого перечня направлений государственного гранта, выделенного соответствующим государственным органом, с обязательным участием представителя заинтересованного государственного органа.</w:t>
      </w:r>
    </w:p>
    <w:bookmarkEnd w:id="171"/>
    <w:bookmarkStart w:name="z8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принимают участие в его работе на общественных началах.</w:t>
      </w:r>
    </w:p>
    <w:bookmarkEnd w:id="172"/>
    <w:bookmarkStart w:name="z8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избирается составом на его заседании из числа присутствующих его членов.</w:t>
      </w:r>
    </w:p>
    <w:bookmarkEnd w:id="173"/>
    <w:bookmarkStart w:name="z8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Конкурсной комиссии:</w:t>
      </w:r>
    </w:p>
    <w:bookmarkEnd w:id="174"/>
    <w:bookmarkStart w:name="z8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заседанием Конкурсной комиссии;</w:t>
      </w:r>
    </w:p>
    <w:bookmarkEnd w:id="175"/>
    <w:bookmarkStart w:name="z8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порядка и этических норм в ходе заседания Конкурсной комиссии;</w:t>
      </w:r>
    </w:p>
    <w:bookmarkEnd w:id="176"/>
    <w:bookmarkStart w:name="z8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заверяет своей подписью протокол заседания;</w:t>
      </w:r>
    </w:p>
    <w:bookmarkEnd w:id="177"/>
    <w:bookmarkStart w:name="z8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за своей подписью заверяет решения по результатам рассмотрения возражений заявителей по итогам принятия решения Конкурсной комиссии;</w:t>
      </w:r>
    </w:p>
    <w:bookmarkEnd w:id="178"/>
    <w:bookmarkStart w:name="z8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комиссии:</w:t>
      </w:r>
    </w:p>
    <w:bookmarkEnd w:id="179"/>
    <w:bookmarkStart w:name="z8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заседаниях Конкурсной комиссии;</w:t>
      </w:r>
    </w:p>
    <w:bookmarkEnd w:id="180"/>
    <w:bookmarkStart w:name="z8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заявки, оценочные заключения экспертов, информацию оператора в отношении заявителей в соответствии с требованиями настоящих Правил;</w:t>
      </w:r>
    </w:p>
    <w:bookmarkEnd w:id="181"/>
    <w:bookmarkStart w:name="z8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сохраняет в тайне информацию о заявках и заявителях;</w:t>
      </w:r>
    </w:p>
    <w:bookmarkEnd w:id="182"/>
    <w:bookmarkStart w:name="z8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всю необходимую документацию и сведения для осуществления своей деятельности;</w:t>
      </w:r>
    </w:p>
    <w:bookmarkEnd w:id="183"/>
    <w:bookmarkStart w:name="z8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возражения заявителя по итогам принятия решения Конкурсной комиссии;</w:t>
      </w:r>
    </w:p>
    <w:bookmarkEnd w:id="184"/>
    <w:bookmarkStart w:name="z8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соблюдает требования настоящих Правил и иных нормативных правовых актов Республики Казахстан.</w:t>
      </w:r>
    </w:p>
    <w:bookmarkEnd w:id="185"/>
    <w:bookmarkStart w:name="z8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является уполномоченное лицо оператора.</w:t>
      </w:r>
    </w:p>
    <w:bookmarkEnd w:id="186"/>
    <w:bookmarkStart w:name="z8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комиссии:</w:t>
      </w:r>
    </w:p>
    <w:bookmarkEnd w:id="187"/>
    <w:bookmarkStart w:name="z8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членам Конкурсной комиссии пакет документов, включая оценочные заключения экспертов и информацию от оператора по направленным на Конкурсную комиссию заявкам;</w:t>
      </w:r>
    </w:p>
    <w:bookmarkEnd w:id="188"/>
    <w:bookmarkStart w:name="z8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извещает членов Конкурсной комиссии о времени, дате и месте проведения заседания Конкурсной комиссии, в срок не позднее чем за 2 (два) рабочих дня до его проведения;</w:t>
      </w:r>
    </w:p>
    <w:bookmarkEnd w:id="189"/>
    <w:bookmarkStart w:name="z8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заседание Конкурсной комиссии;</w:t>
      </w:r>
    </w:p>
    <w:bookmarkEnd w:id="190"/>
    <w:bookmarkStart w:name="z8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Конкурсной комиссии;</w:t>
      </w:r>
    </w:p>
    <w:bookmarkEnd w:id="191"/>
    <w:bookmarkStart w:name="z8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подписание протокола председателем Конкурсной комиссии.</w:t>
      </w:r>
    </w:p>
    <w:bookmarkEnd w:id="192"/>
    <w:bookmarkStart w:name="z85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конкурса</w:t>
      </w:r>
    </w:p>
    <w:bookmarkEnd w:id="193"/>
    <w:bookmarkStart w:name="z8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 состоит из следующих этапов:</w:t>
      </w:r>
    </w:p>
    <w:bookmarkEnd w:id="194"/>
    <w:bookmarkStart w:name="z8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конкурсе на интернет-ресурсе оператора, также в средствах массовой информации;</w:t>
      </w:r>
    </w:p>
    <w:bookmarkEnd w:id="195"/>
    <w:bookmarkStart w:name="z8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для потенциальных заявителей;</w:t>
      </w:r>
    </w:p>
    <w:bookmarkEnd w:id="196"/>
    <w:bookmarkStart w:name="z8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заявок оператором от неправительственных организаций;</w:t>
      </w:r>
    </w:p>
    <w:bookmarkEnd w:id="197"/>
    <w:bookmarkStart w:name="z8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оператором на соответствие настоящим Правилам;</w:t>
      </w:r>
    </w:p>
    <w:bookmarkEnd w:id="198"/>
    <w:bookmarkStart w:name="z8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конкурсного отбора;</w:t>
      </w:r>
    </w:p>
    <w:bookmarkEnd w:id="199"/>
    <w:bookmarkStart w:name="z8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выписки из протокола о результатах конкурса на интернет-ресурсе оператора и направление уведомления неправительственным организациям, ставших победителем государственного гранта.</w:t>
      </w:r>
    </w:p>
    <w:bookmarkEnd w:id="200"/>
    <w:bookmarkStart w:name="z8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обеспечивает проведение необходимых процедур в соответствии с настоящими Правилами на основании заключенного договора с государственными органами о передаче денежных средств для предоставления государственных грантов неправительственным организациям.</w:t>
      </w:r>
    </w:p>
    <w:bookmarkEnd w:id="201"/>
    <w:bookmarkStart w:name="z8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на своем интернет-ресурсе, также в средствах массовой информации публикует объявление о конкурсе на казахском и русском языках в течение 2 (двух) рабочих дней с даты заключения договора о передаче денежных средств для предоставления государственных грантов неправительственным организациям.</w:t>
      </w:r>
    </w:p>
    <w:bookmarkEnd w:id="202"/>
    <w:bookmarkStart w:name="z8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Особенности предоставления краткосрочных грантов осуществляются в порядке, определенном параграфом 4 настоящей главы.</w:t>
      </w:r>
    </w:p>
    <w:bookmarkEnd w:id="203"/>
    <w:bookmarkStart w:name="z8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предоставления среднесрочных и долгосрочных грантов осуществляются в порядке, определенном параграфом 5 настоящей главы.</w:t>
      </w:r>
    </w:p>
    <w:bookmarkEnd w:id="204"/>
    <w:bookmarkStart w:name="z8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Конкурс по направлению гранта, признается несостоявшимся по одному из следующих оснований:</w:t>
      </w:r>
    </w:p>
    <w:bookmarkEnd w:id="205"/>
    <w:bookmarkStart w:name="z8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206"/>
    <w:bookmarkStart w:name="z8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не допущена ни одна из заявок;</w:t>
      </w:r>
    </w:p>
    <w:bookmarkEnd w:id="207"/>
    <w:bookmarkStart w:name="z8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ни одна из представленных на оценку заявок по направлению краткосрочного, среднесрочного и долгосрочного гранта не набрала более 50 (пятидесяти) процентов от максимального итогового количества баллов по результатам оценочных заключений экспертов конкурса.</w:t>
      </w:r>
    </w:p>
    <w:bookmarkEnd w:id="208"/>
    <w:bookmarkStart w:name="z8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конкурса по направлению грантов несостоявшимся оператор в течение 2 (двух) рабочих дней на своем интернет-ресурсе повторно публикует объявление о конкурсе на казахском и русском языках. </w:t>
      </w:r>
    </w:p>
    <w:bookmarkEnd w:id="209"/>
    <w:bookmarkStart w:name="z8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Конкурсной комиссии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10"/>
    <w:bookmarkStart w:name="z8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 ее членов.</w:t>
      </w:r>
    </w:p>
    <w:bookmarkEnd w:id="211"/>
    <w:bookmarkStart w:name="z8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 и является обязательным для оператора.</w:t>
      </w:r>
    </w:p>
    <w:bookmarkEnd w:id="212"/>
    <w:bookmarkStart w:name="z8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13"/>
    <w:bookmarkStart w:name="z8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(трех) рабочих дней с даты принятия решения Конкурсной комиссии размещает выписку из протокола на интернет-ресурсе оператора.</w:t>
      </w:r>
    </w:p>
    <w:bookmarkEnd w:id="214"/>
    <w:bookmarkStart w:name="z8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Заявитель предоставляет в письменной форме возражение к решению Конкурсной комиссии на электронный адрес оператора в срок не позднее 3 (трех) рабочих дней со дня размещения оператором выписки из протокола.</w:t>
      </w:r>
    </w:p>
    <w:bookmarkEnd w:id="215"/>
    <w:bookmarkStart w:name="z8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3 (трех) рабочих дней готовит информацию, которая направляется на рассмотрение Конкурсной комиссии в течение 2 (двух) рабочих дней до его заседания. </w:t>
      </w:r>
    </w:p>
    <w:bookmarkEnd w:id="216"/>
    <w:bookmarkStart w:name="z8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Конкурсная комиссия принимает одно из следующих решений:</w:t>
      </w:r>
    </w:p>
    <w:bookmarkEnd w:id="217"/>
    <w:bookmarkStart w:name="z8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решение Конкурсной комиссии без изменений;</w:t>
      </w:r>
    </w:p>
    <w:bookmarkEnd w:id="218"/>
    <w:bookmarkStart w:name="z8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изменения в решение Конкурсной комиссии, с учетом обоснованных возражений заявителя.</w:t>
      </w:r>
    </w:p>
    <w:bookmarkEnd w:id="219"/>
    <w:bookmarkStart w:name="z8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последующего с даты получения, подписанного председателем Конкурсной комиссии протокола:</w:t>
      </w:r>
    </w:p>
    <w:bookmarkEnd w:id="220"/>
    <w:bookmarkStart w:name="z8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выписку из протокола на своем интернет-ресурсе;</w:t>
      </w:r>
    </w:p>
    <w:bookmarkEnd w:id="221"/>
    <w:bookmarkStart w:name="z8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заявителю соответствующее уведомление на предоставленное возражение.</w:t>
      </w:r>
    </w:p>
    <w:bookmarkEnd w:id="222"/>
    <w:bookmarkStart w:name="z8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Конкурсной комиссии по истечению сроков обжалования, предусмотренных первым абзацем 33 пункта Правил, пересмотру не подлежат.</w:t>
      </w:r>
    </w:p>
    <w:bookmarkEnd w:id="223"/>
    <w:bookmarkStart w:name="z8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истечения сроков обжалования итогов конкурса или после принятия решения Конкурсной комиссии по результатам обжалования итогов конкурса в течение 2 (двух) рабочих дней оператор направляет потенциальным грантополучателям уведомление о необходимости заключения договора о предоставлении государственного гранта, который подлежит подписанию в течение 7 (семи) рабочих дней с момента его получения потенциальным грантополучателем.</w:t>
      </w:r>
    </w:p>
    <w:bookmarkEnd w:id="224"/>
    <w:bookmarkStart w:name="z8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договор о предоставлении государственного гранта включаются условия финансирования государственного гранта, формы промежуточных и итоговых отчетов, требования к подтверждающим документам для проведения мониторинга, детальный план и смета расходов по реализации социального проекта, предложенные заявителем в соответствии с условиями конкурса.</w:t>
      </w:r>
    </w:p>
    <w:bookmarkEnd w:id="225"/>
    <w:bookmarkStart w:name="z8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 предоставлении государственного гранта потенциальный грантополучатель предоставляет копию справки о банковском счете в банке второго уровня.</w:t>
      </w:r>
    </w:p>
    <w:bookmarkEnd w:id="226"/>
    <w:bookmarkStart w:name="z8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 заключении договора о предоставлении государственного гранта по вине потенциального грантополучателя в сроки, установленные в настоящих Правилах, оператор направляет проект договора следующему за победителем заявителю, занявшим второе место согласно протоколу.</w:t>
      </w:r>
    </w:p>
    <w:bookmarkEnd w:id="227"/>
    <w:bookmarkStart w:name="z8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следующего за победителем заявителя, оператор принимает решение о повторном проведении конкурса.</w:t>
      </w:r>
    </w:p>
    <w:bookmarkEnd w:id="228"/>
    <w:bookmarkStart w:name="z88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предоставления краткосрочных грантов</w:t>
      </w:r>
    </w:p>
    <w:bookmarkEnd w:id="229"/>
    <w:bookmarkStart w:name="z8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приема заявок для предоставления краткосрочных грантов составляет 15 (пятнадцать) рабочих дней после публикации объявления о конкурсе оператором.</w:t>
      </w:r>
    </w:p>
    <w:bookmarkEnd w:id="230"/>
    <w:bookmarkStart w:name="z8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заявитель не позднее даты и времени окончания приема вносит оператору заявку на казахском или русском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руководителя). </w:t>
      </w:r>
    </w:p>
    <w:bookmarkEnd w:id="231"/>
    <w:bookmarkStart w:name="z8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32"/>
    <w:bookmarkStart w:name="z8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 </w:t>
      </w:r>
    </w:p>
    <w:bookmarkEnd w:id="233"/>
    <w:bookmarkStart w:name="z8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34"/>
    <w:bookmarkStart w:name="z8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из затрат, непосредственно связанных с реализацией социального проекта и планируемых мероприятий, указанных в заявке.</w:t>
      </w:r>
    </w:p>
    <w:bookmarkEnd w:id="235"/>
    <w:bookmarkStart w:name="z8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в течение 7 (семи)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36"/>
    <w:bookmarkStart w:name="z8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рассмотрения заявок готовит заключение и размещает его на своем официальном интернет-ресурсе.</w:t>
      </w:r>
    </w:p>
    <w:bookmarkEnd w:id="237"/>
    <w:bookmarkStart w:name="z8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содержит информацию об общем количестве поступивших заявок, количестве заявок, прошедших на экспертную оценку и информацию о не допущенных заявках в разрезе заявителей. </w:t>
      </w:r>
    </w:p>
    <w:bookmarkEnd w:id="238"/>
    <w:bookmarkStart w:name="z8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отказывает в участии в конкурсе и направляет заявителю соответствующее уведомление в следующих случаях:</w:t>
      </w:r>
    </w:p>
    <w:bookmarkEnd w:id="239"/>
    <w:bookmarkStart w:name="z8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заявки требованиям пунктов 39 и 40 настоящих Правил, в том числе касательно требований к форме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размеру расходов на материально-технического обеспечение и институциональное развитие, полноты представленных документов и наличию подписи заявителя;</w:t>
      </w:r>
    </w:p>
    <w:bookmarkEnd w:id="240"/>
    <w:bookmarkStart w:name="z8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а также превышения объема финансирования гранта;</w:t>
      </w:r>
    </w:p>
    <w:bookmarkEnd w:id="241"/>
    <w:bookmarkStart w:name="z8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42"/>
    <w:bookmarkStart w:name="z9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43"/>
    <w:bookmarkStart w:name="z9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44"/>
    <w:bookmarkStart w:name="z9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45"/>
    <w:bookmarkStart w:name="z9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46"/>
    <w:bookmarkStart w:name="z9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47"/>
    <w:bookmarkStart w:name="z9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248"/>
    <w:bookmarkStart w:name="z9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249"/>
    <w:bookmarkStart w:name="z9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250"/>
    <w:bookmarkStart w:name="z9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</w:r>
    </w:p>
    <w:bookmarkEnd w:id="251"/>
    <w:bookmarkStart w:name="z9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252"/>
    <w:bookmarkStart w:name="z9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экспертную оценку.</w:t>
      </w:r>
    </w:p>
    <w:bookmarkEnd w:id="253"/>
    <w:bookmarkStart w:name="z9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допущенных на участие в конкурсе заявок неправительственных организаций осуществляется экспертами.</w:t>
      </w:r>
    </w:p>
    <w:bookmarkEnd w:id="254"/>
    <w:bookmarkStart w:name="z9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заявок эксперты оценивают их согласно критериям оценки заявок,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55"/>
    <w:bookmarkStart w:name="z9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открытость заявителя; </w:t>
      </w:r>
    </w:p>
    <w:bookmarkEnd w:id="256"/>
    <w:bookmarkStart w:name="z9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инновационность подходов реализации проекта;</w:t>
      </w:r>
    </w:p>
    <w:bookmarkEnd w:id="257"/>
    <w:bookmarkStart w:name="z9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258"/>
    <w:bookmarkStart w:name="z9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сметы расходов проекта, а также адекватность планируемых затрат;</w:t>
      </w:r>
    </w:p>
    <w:bookmarkEnd w:id="259"/>
    <w:bookmarkStart w:name="z9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воздействие проекта.</w:t>
      </w:r>
    </w:p>
    <w:bookmarkEnd w:id="260"/>
    <w:bookmarkStart w:name="z9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261"/>
    <w:bookmarkStart w:name="z9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262"/>
    <w:bookmarkStart w:name="z9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263"/>
    <w:bookmarkStart w:name="z9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264"/>
    <w:bookmarkStart w:name="z9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1 (одного) рабочего дня, следующего после получения оценочных заключений оператор формирует сводные оценки.</w:t>
      </w:r>
    </w:p>
    <w:bookmarkEnd w:id="265"/>
    <w:bookmarkStart w:name="z9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266"/>
    <w:bookmarkStart w:name="z9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267"/>
    <w:bookmarkStart w:name="z9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68"/>
    <w:bookmarkStart w:name="z9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269"/>
    <w:bookmarkStart w:name="z9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70"/>
    <w:bookmarkStart w:name="z9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271"/>
    <w:bookmarkStart w:name="z9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272"/>
    <w:bookmarkStart w:name="z9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273"/>
    <w:bookmarkStart w:name="z9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274"/>
    <w:bookmarkStart w:name="z93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предоставления среднесрочных и долгосрочных грантов</w:t>
      </w:r>
    </w:p>
    <w:bookmarkEnd w:id="275"/>
    <w:bookmarkStart w:name="z93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Срок приема заявок для предоставления среднесрочных и долгосрочных грантов составляет 20 (двадцать) рабочих дней с момента публикации объявления о конкурсе оператором.</w:t>
      </w:r>
    </w:p>
    <w:bookmarkEnd w:id="276"/>
    <w:bookmarkStart w:name="z9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77"/>
    <w:bookmarkStart w:name="z9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</w:t>
      </w:r>
    </w:p>
    <w:bookmarkEnd w:id="278"/>
    <w:bookmarkStart w:name="z9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Для участия в конкурсе заявитель не позднее даты и времени окончания приема заявок вносит оператору заявку на казахском или русском языках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279"/>
    <w:bookmarkStart w:name="z9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среднесрочных и долгосрочных грантов:</w:t>
      </w:r>
    </w:p>
    <w:bookmarkEnd w:id="280"/>
    <w:bookmarkStart w:name="z9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руководителя);</w:t>
      </w:r>
    </w:p>
    <w:bookmarkEnd w:id="281"/>
    <w:bookmarkStart w:name="z9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партнеров с приложением копий подтверждающих документов участия в предлагаемом социальном проекте (письмо, и (или) меморандум, и (или) договор) (при наличии);</w:t>
      </w:r>
    </w:p>
    <w:bookmarkEnd w:id="282"/>
    <w:bookmarkStart w:name="z9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опыт работы заявителя по реализации социальных проектов по направлению государственных грантов (электронные копии договоров и актов оказанных услуг. При реализации социальных проектов за счет иностранных источников, а также реализации грантов через оператора - копии договоров и иных документов (акт сверки в случае реализации грантов через оператора) (при наличии);</w:t>
      </w:r>
    </w:p>
    <w:bookmarkEnd w:id="283"/>
    <w:bookmarkStart w:name="z9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видео-презентацию проекта продолжительностью не более 3 минут.</w:t>
      </w:r>
    </w:p>
    <w:bookmarkEnd w:id="284"/>
    <w:bookmarkStart w:name="z9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долгосрочных грантов дополнительно:</w:t>
      </w:r>
    </w:p>
    <w:bookmarkEnd w:id="285"/>
    <w:bookmarkStart w:name="z9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собственного вклада заявителя или других источников финансирования социального проекта (при наличии);</w:t>
      </w:r>
    </w:p>
    <w:bookmarkEnd w:id="286"/>
    <w:bookmarkStart w:name="z9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необходимой материально-технической базы для реализации долгосрочных грантов (материально-технической базой для реализации долгосрочных грантов является собственное или арендуемое недвижимое имущество, оборудование, нематериальные активы).</w:t>
      </w:r>
    </w:p>
    <w:bookmarkEnd w:id="287"/>
    <w:bookmarkStart w:name="z9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88"/>
    <w:bookmarkStart w:name="z9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на каждый год отдельно из затрат, непосредственно связанных с реализацией социального проекта и планируемых мероприятий, указанных в заявке.</w:t>
      </w:r>
    </w:p>
    <w:bookmarkEnd w:id="289"/>
    <w:bookmarkStart w:name="z9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Оператор, в течение 10 (десяти)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90"/>
    <w:bookmarkStart w:name="z9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отказывает в участии в конкурсе и направляет заявителю соответствующее уведомление в следующих случаях:</w:t>
      </w:r>
    </w:p>
    <w:bookmarkEnd w:id="291"/>
    <w:bookmarkStart w:name="z9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заявки требованиям пунктов 52 и 53 настоящих Правил, в том числе касательно требований к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размеру расходов на материально-техническое обеспечение и институциональное развитие, полноты представленных документов и наличию подписи заявителя;</w:t>
      </w:r>
    </w:p>
    <w:bookmarkEnd w:id="292"/>
    <w:bookmarkStart w:name="z9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объему финансирования гранта, а также при долгосрочных грантах требованиям к материально-технической базе;</w:t>
      </w:r>
    </w:p>
    <w:bookmarkEnd w:id="293"/>
    <w:bookmarkStart w:name="z9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94"/>
    <w:bookmarkStart w:name="z9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95"/>
    <w:bookmarkStart w:name="z9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96"/>
    <w:bookmarkStart w:name="z9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97"/>
    <w:bookmarkStart w:name="z9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98"/>
    <w:bookmarkStart w:name="z9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99"/>
    <w:bookmarkStart w:name="z9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300"/>
    <w:bookmarkStart w:name="z9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301"/>
    <w:bookmarkStart w:name="z9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302"/>
    <w:bookmarkStart w:name="z9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экстремизма;</w:t>
      </w:r>
    </w:p>
    <w:bookmarkEnd w:id="303"/>
    <w:bookmarkStart w:name="z9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304"/>
    <w:bookmarkStart w:name="z9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Оператор по итогам рассмотрения заявок готовит заключение и размещает его на своем официальном интернет-ресурсе. </w:t>
      </w:r>
    </w:p>
    <w:bookmarkEnd w:id="305"/>
    <w:bookmarkStart w:name="z9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информацию об общем количестве поступивших заявок, количестве заявок, прошедших на экспертную оценку и о не допущенных заявках в разрезе заявителей.</w:t>
      </w:r>
    </w:p>
    <w:bookmarkEnd w:id="306"/>
    <w:bookmarkStart w:name="z9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оценку экспертам.</w:t>
      </w:r>
    </w:p>
    <w:bookmarkEnd w:id="307"/>
    <w:bookmarkStart w:name="z9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Оценка допущенных на участие в конкурсе заявок неправительственных организаций осуществляется экспертами.</w:t>
      </w:r>
    </w:p>
    <w:bookmarkEnd w:id="308"/>
    <w:bookmarkStart w:name="z9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заявок эксперты оценивают их согласно критериям оценки заявок,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309"/>
    <w:bookmarkStart w:name="z9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открытость заявителя;</w:t>
      </w:r>
    </w:p>
    <w:bookmarkEnd w:id="310"/>
    <w:bookmarkStart w:name="z9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заявителя по направлению государственного гранта;</w:t>
      </w:r>
    </w:p>
    <w:bookmarkEnd w:id="311"/>
    <w:bookmarkStart w:name="z9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опыта и компетенций проектной команды планируемой деятельности;</w:t>
      </w:r>
    </w:p>
    <w:bookmarkEnd w:id="312"/>
    <w:bookmarkStart w:name="z9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инновационность подходов реализации проекта;</w:t>
      </w:r>
    </w:p>
    <w:bookmarkEnd w:id="313"/>
    <w:bookmarkStart w:name="z9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314"/>
    <w:bookmarkStart w:name="z9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масштаб реализации проекта;</w:t>
      </w:r>
    </w:p>
    <w:bookmarkEnd w:id="315"/>
    <w:bookmarkStart w:name="z9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обоснованность сметы расходов проекта, а также адекватность планируемых затрат;</w:t>
      </w:r>
    </w:p>
    <w:bookmarkEnd w:id="316"/>
    <w:bookmarkStart w:name="z9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социальное воздействие проекта;</w:t>
      </w:r>
    </w:p>
    <w:bookmarkEnd w:id="317"/>
    <w:bookmarkStart w:name="z9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долгосрочным грантам дополнительно оцениваются по следующему критерию: </w:t>
      </w:r>
    </w:p>
    <w:bookmarkEnd w:id="318"/>
    <w:bookmarkStart w:name="z9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собственный вклад организации и дополнительные ресурсы, привлекаемые на реализацию проекта, перспективы его дальнейшего развития. </w:t>
      </w:r>
    </w:p>
    <w:bookmarkEnd w:id="319"/>
    <w:bookmarkStart w:name="z9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320"/>
    <w:bookmarkStart w:name="z9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321"/>
    <w:bookmarkStart w:name="z9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322"/>
    <w:bookmarkStart w:name="z9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323"/>
    <w:bookmarkStart w:name="z9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течение 1 (одного) рабочего дня, следующего после получения оценочных заключений оператор формирует сводные оценки.</w:t>
      </w:r>
    </w:p>
    <w:bookmarkEnd w:id="324"/>
    <w:bookmarkStart w:name="z9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325"/>
    <w:bookmarkStart w:name="z9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326"/>
    <w:bookmarkStart w:name="z9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327"/>
    <w:bookmarkStart w:name="z9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328"/>
    <w:bookmarkStart w:name="z9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329"/>
    <w:bookmarkStart w:name="z9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330"/>
    <w:bookmarkStart w:name="z9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331"/>
    <w:bookmarkStart w:name="z9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332"/>
    <w:bookmarkStart w:name="z9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333"/>
    <w:bookmarkStart w:name="z99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реализации государственных грантов</w:t>
      </w:r>
    </w:p>
    <w:bookmarkEnd w:id="334"/>
    <w:bookmarkStart w:name="z9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Оператором проводится мониторинг реализации государственных грантов в соответствии с настоящими Правилами и заключенным договором о предоставлении государственного гранта, в том числе с привлечением независимых экспертов.</w:t>
      </w:r>
    </w:p>
    <w:bookmarkEnd w:id="335"/>
    <w:bookmarkStart w:name="z9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государственных грантов осуществляется оператором посредством сбора, обработки и анализа информации о ходе реализации социальных проектов и отчетов об их реализации, представленных грантополучателем.</w:t>
      </w:r>
    </w:p>
    <w:bookmarkEnd w:id="336"/>
    <w:bookmarkStart w:name="z9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Периодичность проведения мониторинга при реализации краткосрочных грантов отражается в договоре на предоставление гранта и составляет не менее 1 (одного) раза по итогам предоставления промежуточного отчета и отчета по итогам реализации проекта.</w:t>
      </w:r>
    </w:p>
    <w:bookmarkEnd w:id="337"/>
    <w:bookmarkStart w:name="z9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при реализации среднесрочных и долгосрочных грантов отражается в договоре на предоставление гранта и предоставляется на ежеквартальной основе.</w:t>
      </w:r>
    </w:p>
    <w:bookmarkEnd w:id="338"/>
    <w:bookmarkStart w:name="z9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изменяется в сторону уменьшения только при возникновении форс-мажорных обстоятельств (стихийные бедствия).</w:t>
      </w:r>
    </w:p>
    <w:bookmarkEnd w:id="339"/>
    <w:bookmarkStart w:name="z9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Мониторинг реализации государственных грантов включают в себя:</w:t>
      </w:r>
    </w:p>
    <w:bookmarkEnd w:id="340"/>
    <w:bookmarkStart w:name="z9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качественных и количественных показателей реализуемого проекта, являющегося приложением к договору о предоставлении государственного гранта;</w:t>
      </w:r>
    </w:p>
    <w:bookmarkEnd w:id="341"/>
    <w:bookmarkStart w:name="z9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использование грантовых средств, в соответствии со сметой представленные заявителями на участие в конкурсе;</w:t>
      </w:r>
    </w:p>
    <w:bookmarkEnd w:id="342"/>
    <w:bookmarkStart w:name="z10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полнота данных, отраженных в отчетах и иных документах.</w:t>
      </w:r>
    </w:p>
    <w:bookmarkEnd w:id="343"/>
    <w:bookmarkStart w:name="z10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полного и качественного проведения мониторинга социальных проектов оператором используются следующие инструменты:</w:t>
      </w:r>
    </w:p>
    <w:bookmarkEnd w:id="344"/>
    <w:bookmarkStart w:name="z10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 – отслеживание хода реализации проекта посредством сопоставления запланированных результатов и индикаторов с фактическими показателями;</w:t>
      </w:r>
    </w:p>
    <w:bookmarkEnd w:id="345"/>
    <w:bookmarkStart w:name="z10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метод мониторинга, который направлен на скрытое наблюдение за процессом реализации проекта путем воссоздания опыта благополучателей при получении услуг и (или) продуктов проекта;</w:t>
      </w:r>
    </w:p>
    <w:bookmarkEnd w:id="346"/>
    <w:bookmarkStart w:name="z10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– сбор первичной информации, используемый для составления динамических и (или) других данных или состоянии, осуществляемый путем предоставления благополучателям проекта специально оформленного списка вопросов.</w:t>
      </w:r>
    </w:p>
    <w:bookmarkEnd w:id="347"/>
    <w:bookmarkStart w:name="z10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 целью повышения эффективности грантовых средств оператор при наличии финансовых средств осуществляет выезд по месту нахождения грантополучателя или месту реализации проекта и (или) привлекает экспертов для мониторинга реализации социальных проектов в случае обнаружения или установления факта наличия следующих рисков:</w:t>
      </w:r>
    </w:p>
    <w:bookmarkEnd w:id="348"/>
    <w:bookmarkStart w:name="z10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бюджетных средств не в соответствии с целями и задачами социального проекта;</w:t>
      </w:r>
    </w:p>
    <w:bookmarkEnd w:id="349"/>
    <w:bookmarkStart w:name="z100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грантополучателем программных отчетов с нарушением запланированных сроков;</w:t>
      </w:r>
    </w:p>
    <w:bookmarkEnd w:id="350"/>
    <w:bookmarkStart w:name="z100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услуг с нарушением запланированных сроков;</w:t>
      </w:r>
    </w:p>
    <w:bookmarkEnd w:id="351"/>
    <w:bookmarkStart w:name="z100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услуг по достижению заявленных индикаторов и ожидаемых результатов не в полном объеме в соответствии с условиями договора о предоставлении государственного гранта;</w:t>
      </w:r>
    </w:p>
    <w:bookmarkEnd w:id="352"/>
    <w:bookmarkStart w:name="z10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недостоверной информации оператору и иным заинтересованным сторонам;</w:t>
      </w:r>
    </w:p>
    <w:bookmarkEnd w:id="353"/>
    <w:bookmarkStart w:name="z101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нарушение условий договора о предоставлении государственного гранта.</w:t>
      </w:r>
    </w:p>
    <w:bookmarkEnd w:id="354"/>
    <w:bookmarkStart w:name="z101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реализации государственных грантов грантополучателями оператору предоставляется отчет не позднее 1 декабря текущего календарного года, который размещается на интернет-ресурсе грантополучателя.</w:t>
      </w:r>
    </w:p>
    <w:bookmarkEnd w:id="355"/>
    <w:bookmarkStart w:name="z101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отчетов грантополучателей, оператор формирует отчет о реализации государственных грантов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(зарегистрированный в Реестре государственной регистрации нормативных правовых актов под № 12633), и не позднее 15 декабря текущего календарного года направляет в уполномоченный орган или центральные государственные органы или местные исполнительные органы.</w:t>
      </w:r>
    </w:p>
    <w:bookmarkEnd w:id="356"/>
    <w:bookmarkStart w:name="z101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оценки эффективности государственных грантов</w:t>
      </w:r>
    </w:p>
    <w:bookmarkEnd w:id="357"/>
    <w:bookmarkStart w:name="z10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Оценка эффективности краткосрочных грантов осуществляется в течение 1 (одного) месяца после завершения реализации проекта.</w:t>
      </w:r>
    </w:p>
    <w:bookmarkEnd w:id="358"/>
    <w:bookmarkStart w:name="z101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среднесрочным грантам оценка эффективности осуществляется 2 (два) раза:</w:t>
      </w:r>
    </w:p>
    <w:bookmarkEnd w:id="359"/>
    <w:bookmarkStart w:name="z101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промежуточный – в течение 1 (одного) месяца по итогам первого года реализации проекта;</w:t>
      </w:r>
    </w:p>
    <w:bookmarkEnd w:id="360"/>
    <w:bookmarkStart w:name="z101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итоговый - после завершения реализации проекта в течение 3 (трех) месяцев. </w:t>
      </w:r>
    </w:p>
    <w:bookmarkEnd w:id="361"/>
    <w:bookmarkStart w:name="z101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долгосрочным грантам оценка эффективности осуществляется 3 (три) раза:</w:t>
      </w:r>
    </w:p>
    <w:bookmarkEnd w:id="362"/>
    <w:bookmarkStart w:name="z102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промежуточный – в течение 1 (одного) месяца по итогам первого года реализации проекта;</w:t>
      </w:r>
    </w:p>
    <w:bookmarkEnd w:id="363"/>
    <w:bookmarkStart w:name="z10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промежуточный – в течение 1 (одного) месяца по итогам второго года реализации проекта;</w:t>
      </w:r>
    </w:p>
    <w:bookmarkEnd w:id="364"/>
    <w:bookmarkStart w:name="z10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- после завершения реализации проекта в течение 3 (трех) месяцев.</w:t>
      </w:r>
    </w:p>
    <w:bookmarkEnd w:id="365"/>
    <w:bookmarkStart w:name="z10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Оценка эффективности государственных грантов осуществляется государственными органами с привлечением представителей гражданского общества путем создания и утверждения комиссий по оценке эффективности.</w:t>
      </w:r>
    </w:p>
    <w:bookmarkEnd w:id="366"/>
    <w:bookmarkStart w:name="z10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государственного органа, из числа экспертов из Реестра экспертов оператора, представителей неправительственных организаций, членов общественных советов, консультативно-совещательных органов по взаимодействию с неправительственными организациями. Комиссия состоит из не менее 5 (пяти) членов.</w:t>
      </w:r>
    </w:p>
    <w:bookmarkEnd w:id="367"/>
    <w:bookmarkStart w:name="z10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государственные органы не проводят оценку эффективности проекта, реализация которого была прекращена досрочно в связи с расторжением договора о предоставлении государственного гранта.</w:t>
      </w:r>
    </w:p>
    <w:bookmarkEnd w:id="368"/>
    <w:bookmarkStart w:name="z10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Оценка эффективности государственных грантов проводится по следующим критериям:</w:t>
      </w:r>
    </w:p>
    <w:bookmarkEnd w:id="369"/>
    <w:bookmarkStart w:name="z10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мероприятий и результатов проекта достижению целей, обозначенных заявителем в заявке;</w:t>
      </w:r>
    </w:p>
    <w:bookmarkEnd w:id="370"/>
    <w:bookmarkStart w:name="z10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эффективность. В рамках данного критерия оцениваются количественные и качественные результаты социального проекта, своевременность и полнота выполнения проекта;</w:t>
      </w:r>
    </w:p>
    <w:bookmarkEnd w:id="371"/>
    <w:bookmarkStart w:name="z10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целевой группы, услугополучателей процессом получения услуги (продукта, результата) в рамках проекта, уровень влияния на услугополучателей;</w:t>
      </w:r>
    </w:p>
    <w:bookmarkEnd w:id="372"/>
    <w:bookmarkStart w:name="z10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устойчивость. В рамках данного критерия оценивается вероятность продолжения деятельности, начатой в рамках проекта.</w:t>
      </w:r>
    </w:p>
    <w:bookmarkEnd w:id="373"/>
    <w:bookmarkStart w:name="z103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каждому критерию выставляется от 1 (одного) до 5 (пяти) баллов.</w:t>
      </w:r>
    </w:p>
    <w:bookmarkEnd w:id="374"/>
    <w:bookmarkStart w:name="z103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государственного гранта завершается определением общего вывода об успешности реализации государственного гранта по следующим показателям:</w:t>
      </w:r>
    </w:p>
    <w:bookmarkEnd w:id="375"/>
    <w:bookmarkStart w:name="z103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12 – низкий и (или) проект реализован неудовлетворительно;</w:t>
      </w:r>
    </w:p>
    <w:bookmarkEnd w:id="376"/>
    <w:bookmarkStart w:name="z103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16 – средний и (или) проект реализован удовлетворительно;</w:t>
      </w:r>
    </w:p>
    <w:bookmarkEnd w:id="377"/>
    <w:bookmarkStart w:name="z103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высокий и (или) проект реализован успешно.</w:t>
      </w:r>
    </w:p>
    <w:bookmarkEnd w:id="378"/>
    <w:bookmarkStart w:name="z10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Решение комиссии по оценке эффективности государственных грантов принимается на заседании и оформляется протоколом в течение 10 (десяти) рабочих дней со дня поступления заявок на оценку от государственного органа.</w:t>
      </w:r>
    </w:p>
    <w:bookmarkEnd w:id="379"/>
    <w:bookmarkStart w:name="z10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членов, присутствующих на заседании.</w:t>
      </w:r>
    </w:p>
    <w:bookmarkEnd w:id="380"/>
    <w:bookmarkStart w:name="z10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Результаты оценки эффективности направляются государственным органом оператору не позднее 5 (пяти) рабочих дней после их публикации на официальном интернет-ресурсе государственного органа.</w:t>
      </w:r>
    </w:p>
    <w:bookmarkEnd w:id="381"/>
    <w:bookmarkStart w:name="z10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эффективности учитываются государственными органами при формировании направлении государственных грантов на следующий финансовый год и при проведении оператором конкурсного отбора на получение неправительственными организациями государственного гранта.</w:t>
      </w:r>
    </w:p>
    <w:bookmarkEnd w:id="382"/>
    <w:bookmarkStart w:name="z10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оценка проводится в целях выработки рекомендации для качественной реализации государственного гранта.</w:t>
      </w:r>
    </w:p>
    <w:bookmarkEnd w:id="383"/>
    <w:bookmarkStart w:name="z10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Государственные органы ежегодно по итогам полугодия, до 5 июля и по итогам года до 25 января предоставляют в уполномоченный орган информацию о реализуемых и (или) реализованных государственных грантов на соответствующий год. Отчет предоставляется на казахском и русском языках в формате Excel (Эксель). 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государственные органы Республики Казахстан</w:t>
      </w:r>
    </w:p>
    <w:bookmarkEnd w:id="385"/>
    <w:bookmarkStart w:name="z104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через интернет ресурсы или социальные сети государственного органа на порталах www.gov.kz.</w:t>
      </w:r>
    </w:p>
    <w:bookmarkEnd w:id="386"/>
    <w:bookmarkStart w:name="z10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Предложения неправительственных организаций и граждан для включения в перечень направлений государственных грантов на 20___ год</w:t>
      </w:r>
    </w:p>
    <w:bookmarkEnd w:id="387"/>
    <w:bookmarkStart w:name="z10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МКГГ-1</w:t>
      </w:r>
    </w:p>
    <w:bookmarkEnd w:id="388"/>
    <w:bookmarkStart w:name="z10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89"/>
    <w:bookmarkStart w:name="z10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390"/>
    <w:bookmarkStart w:name="z10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неправительственные организации и физические лица Республики Казахстан</w:t>
      </w:r>
    </w:p>
    <w:bookmarkEnd w:id="391"/>
    <w:bookmarkStart w:name="z10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центральные государственные органы ежегодно до 1 ноября календарного года, местные исполнительные органы ежегодно до 1 июля календарного года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направление государственного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проблемы, которую должна решить реализация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1. Достижение целей в области образования, науки, информации, физической культуры и спорта</w:t>
            </w:r>
          </w:p>
          <w:bookmarkEnd w:id="39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2. Охрана здоровья граждан, пропаганда здорового образа жизни</w:t>
            </w:r>
          </w:p>
          <w:bookmarkEnd w:id="40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3. Охрана окружающей среды</w:t>
            </w:r>
          </w:p>
          <w:bookmarkEnd w:id="40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4. Поддержка молодежной политики и детских инициатив</w:t>
            </w:r>
          </w:p>
          <w:bookmarkEnd w:id="4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5. Содействие решению семейно-демографических и гендерных вопросов</w:t>
            </w:r>
          </w:p>
          <w:bookmarkEnd w:id="41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6. Поддержка социально уязвимых слоев населения</w:t>
            </w:r>
          </w:p>
          <w:bookmarkEnd w:id="41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7. Помощь детям-сиротам, детям из неполных и многодетных семей</w:t>
            </w:r>
          </w:p>
          <w:bookmarkEnd w:id="42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8. Содействие обеспечению трудовой занятости населения</w:t>
            </w:r>
          </w:p>
          <w:bookmarkEnd w:id="4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9. Защита прав, законных интересов граждан и организаций</w:t>
            </w:r>
          </w:p>
          <w:bookmarkEnd w:id="42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10. Развитие культуры и искусства</w:t>
            </w:r>
          </w:p>
          <w:bookmarkEnd w:id="43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11. Охрана историко-культурного наследия</w:t>
            </w:r>
          </w:p>
          <w:bookmarkEnd w:id="43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12. Укрепление общественного согласия и общенационального единства</w:t>
            </w:r>
          </w:p>
          <w:bookmarkEnd w:id="44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13. Содействие службам пробации при оказании социально-правовой помощи лицам, состоящим на их учете</w:t>
            </w:r>
          </w:p>
          <w:bookmarkEnd w:id="4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14. Проведение общественного мониторинга качества оказания государственных услуг</w:t>
            </w:r>
          </w:p>
          <w:bookmarkEnd w:id="44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  <w:bookmarkEnd w:id="45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16. Развитие и поддержка волонтерских инициатив</w:t>
            </w:r>
          </w:p>
          <w:bookmarkEnd w:id="4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6" w:id="4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"Предложения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20___ год"</w:t>
            </w:r>
          </w:p>
        </w:tc>
      </w:tr>
    </w:tbl>
    <w:bookmarkStart w:name="z148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"Предложения неправительственных организаций и граждан для включения</w:t>
      </w:r>
      <w:r>
        <w:br/>
      </w:r>
      <w:r>
        <w:rPr>
          <w:rFonts w:ascii="Times New Roman"/>
          <w:b/>
          <w:i w:val="false"/>
          <w:color w:val="000000"/>
        </w:rPr>
        <w:t>в перечень направлений государственных грантов на 20___ год"</w:t>
      </w:r>
    </w:p>
    <w:bookmarkEnd w:id="462"/>
    <w:bookmarkStart w:name="z148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3"/>
    <w:bookmarkStart w:name="z149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"Предложения неправительственных организаций и граждан для включения в перечень направлений государственных грантов на 20___ год" (далее – Форма) предоставляется в центральные государственные органы ежегодно до 1 ноября календарного года, в местные исполнительные органы ежегодно до 1 июля календарного года.</w:t>
      </w:r>
    </w:p>
    <w:bookmarkEnd w:id="464"/>
    <w:bookmarkStart w:name="z14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направление информации неправительственными организациями и гражданами для включения в перечень направлений государственных грантов на 20___ год в государственные органы Республики Казахстан.</w:t>
      </w:r>
    </w:p>
    <w:bookmarkEnd w:id="465"/>
    <w:bookmarkStart w:name="z149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466"/>
    <w:bookmarkStart w:name="z149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67"/>
    <w:bookmarkStart w:name="z149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предлагаемого направления государственного гранта по сферам государственного гранта.</w:t>
      </w:r>
    </w:p>
    <w:bookmarkEnd w:id="468"/>
    <w:bookmarkStart w:name="z149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краткое описание проблемы, которую должна решить реализация гранта в рамках государственного гранта.</w:t>
      </w:r>
    </w:p>
    <w:bookmarkEnd w:id="469"/>
    <w:bookmarkStart w:name="z149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необходимый объем финансирования в рамках государственного гранта.</w:t>
      </w:r>
    </w:p>
    <w:bookmarkEnd w:id="470"/>
    <w:bookmarkStart w:name="z149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вид гранта и срок реализации гранта в рамках государственного гранта.</w:t>
      </w:r>
    </w:p>
    <w:bookmarkEnd w:id="471"/>
    <w:bookmarkStart w:name="z149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территория реализации гранта в рамках государственного гранта согласно Классификатору административно-территориальных объектов.</w:t>
      </w:r>
    </w:p>
    <w:bookmarkEnd w:id="472"/>
    <w:bookmarkStart w:name="z149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ожидаемый результат в рамках государственного гранта.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государственных грантов для неправительственных организации на ____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гранта согласно пункту 1 статьи 5 Закона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государственного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и ожидаемые результаты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материально-технической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(устанавливаются только при реализации долгосрочных грантов)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неправительственной организации)</w:t>
            </w:r>
          </w:p>
        </w:tc>
      </w:tr>
    </w:tbl>
    <w:bookmarkStart w:name="z38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Сведения о кандидате для включения в реестр экспертов</w:t>
      </w:r>
    </w:p>
    <w:bookmarkEnd w:id="475"/>
    <w:bookmarkStart w:name="z3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направляем информацию о кандидате для включения в реестр экспертов подтверждаем, что информация, указанная в таблице, была получена от кандидата, проверена, является достоверной и полной.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по которому предлагается кандидатура, согласно пункту 1 статьи 5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организации, рекомендующее кандидата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сферам, указанному в графе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(при наличии) (указать наименование неправительственной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резюме кандидата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копии рекомендательных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</w:tbl>
    <w:bookmarkStart w:name="z40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кандидата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образовательного учреждения (город, страна)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образовательного учреждения (город, страна)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сертификата, тема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звание:</w:t>
      </w:r>
    </w:p>
    <w:bookmarkEnd w:id="481"/>
    <w:bookmarkStart w:name="z1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 (начиная с последнего места работы, перечислите все предыдущие места работы):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 местонахождение организации: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  <w:bookmarkEnd w:id="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обязанности:</w:t>
            </w:r>
          </w:p>
        </w:tc>
      </w:tr>
    </w:tbl>
    <w:bookmarkStart w:name="z15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государственных наград Республики Казахстан, грамот, благодарственных писем (название и год награждения);</w:t>
      </w:r>
    </w:p>
    <w:bookmarkEnd w:id="485"/>
    <w:bookmarkStart w:name="z153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(фактически и по прописке);</w:t>
      </w:r>
    </w:p>
    <w:bookmarkEnd w:id="486"/>
    <w:bookmarkStart w:name="z15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документа, удостоверяющего личность;</w:t>
      </w:r>
    </w:p>
    <w:bookmarkEnd w:id="487"/>
    <w:bookmarkStart w:name="z15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Подтверждающие документы (копии дипломов с приложениями), копии трудовой книжки.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кандидата в эксперты) </w:t>
            </w:r>
          </w:p>
        </w:tc>
      </w:tr>
    </w:tbl>
    <w:bookmarkStart w:name="z41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</w:t>
      </w:r>
    </w:p>
    <w:bookmarkEnd w:id="489"/>
    <w:p>
      <w:pPr>
        <w:spacing w:after="0"/>
        <w:ind w:left="0"/>
        <w:jc w:val="both"/>
      </w:pPr>
      <w:bookmarkStart w:name="z416" w:id="490"/>
      <w:r>
        <w:rPr>
          <w:rFonts w:ascii="Times New Roman"/>
          <w:b w:val="false"/>
          <w:i w:val="false"/>
          <w:color w:val="000000"/>
          <w:sz w:val="28"/>
        </w:rPr>
        <w:t>
      Я, (фамилия, имя, отчество (при его наличии) кандидата в эксперты)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сбор, обработку, распространение,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публикацию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42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у эксперта с заявителями конкурса на предоставление грантов</w:t>
      </w:r>
    </w:p>
    <w:bookmarkEnd w:id="491"/>
    <w:p>
      <w:pPr>
        <w:spacing w:after="0"/>
        <w:ind w:left="0"/>
        <w:jc w:val="both"/>
      </w:pPr>
      <w:bookmarkStart w:name="z430" w:id="492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_______________________________________________________, уведомляю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эксперта) □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отсутствии конфликта интересов с заявителями конкурса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 и при осуществлении своей деятельности в качестве эксперта буду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конфликта интересов с заявителями конкурса на предоставление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(участником), действующим учредителем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неправительственной организации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органа управления, руководителем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Получали ли Вы в течение последнего года оплату за оказанные услуги или прямую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близкие родственные связи с работниками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наименование неправительственной организации, в которой он работает,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иные потенциальные конфликты интересов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какие):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подтверждаю, что понимаю политику в отношении конфликта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предоставляю достоверную информацию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5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краткосрочных грантов</w:t>
      </w:r>
      <w:r>
        <w:br/>
      </w:r>
      <w:r>
        <w:rPr>
          <w:rFonts w:ascii="Times New Roman"/>
          <w:b/>
          <w:i w:val="false"/>
          <w:color w:val="000000"/>
        </w:rPr>
        <w:t>для неправительственных организаций по направлению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"______________________________________________________________________"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группы, опыт работы с которыми имеет организация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Контактный телефон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электронной почты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Дополнительная информация об организации (при наличии)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Краткая информация о членах команды социального проекта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позиция в команде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(краткосрочный грант должен быть реализован в течение не менее 3 месяцев и должен быть завершен не позднее 30 ноября текущего года)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планируется достичь в результате реализации проекта)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Информационное сопровождение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 каждого мероприятия)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Итоговая сумма расходов социального проекта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**Расходы на материально-техническое обеспечение и институциональное развитие составляет не более 10 % от общей стоимости краткосрочного гранта.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 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расходов)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заявку,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7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краткосрочных грантов – Оценочное заключение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Инновационность подходов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направлен на решение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Обоснованность сметы расходов проекта, а также адекватность планируемых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Социальное воздействие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потребностям,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заключение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57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среднесрочных и долгосрочных</w:t>
      </w:r>
      <w:r>
        <w:br/>
      </w:r>
      <w:r>
        <w:rPr>
          <w:rFonts w:ascii="Times New Roman"/>
          <w:b/>
          <w:i w:val="false"/>
          <w:color w:val="000000"/>
        </w:rPr>
        <w:t>грантов для неправительственных организаций по направлению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гранта 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виды деятельности организации согласно Уставу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Целевые группы, опыт работы с которыми имеет организация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Контактный телефон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Адрес электронной почты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Основные реализованные проекты и программы по направлению государственного гранта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только подтвержденные документами 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Примечание.* Документами, подтверждающими реализацию проектов и опыт работы заявителя являются электронные копии договоров и актов оказанных услуг. В случае реализации социальных проектов за счет иностранных источников и в случае реализации грантов через оператора - копии договоров и иных документов (акт сверки в случае реализации грантов через оператора).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социального проекта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финансирования (в тенге.)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Источник/Заказчик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выполнения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Основные результаты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Начало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Окончание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членах команды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обязанности в заявленном проекте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 социального проекта: механизмы (методы) реализации (необходимо ответить на вопросы: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 страниц)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Видео-презентация о проекте (ссылка)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*1) среднесрочный грант должен быть реализован в течение от 1 года до 2 лет и должен быть завершен не позднее 30 ноября следующего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долгосрочный грант должен быть реализован в течение от 2 до 3 лет и должен быть завершен не позднее 30 ноября заключительного года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ожидаются достичь в результате реализации проекта)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Партнеры социального проекта (при наличии)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*указываются только подтвержденные документами партнеры - подтверждается письмами партнеров, меморандумами, договорами, и др.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Информационное сопровождение социального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ежегодный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Смета расходов социального проекта формируется на каждый год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Сумма расходов социального проекта на каждый год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***Расходы на материально-техническое обеспечение и институциональное развитие составляет не более 10 % от общей стоимости среднесрочного гранта и не более 5 % от общей стоимости долгосрочного гранта.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(собственный вклад)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 "____" _____________ 20___год 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заявителя)</w:t>
            </w:r>
          </w:p>
        </w:tc>
      </w:tr>
    </w:tbl>
    <w:bookmarkStart w:name="z60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среднесрочных и долгосрочных грантов – Оценочное заключение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оценок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о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заявителя по направлению государственного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−У заявителя имеется опыт работы более десяти лет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пяти и до десяти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от двух и до пяти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 заявителя имеется опыт работы до двух лет на рынке оказания аналогичных услуг, соответствующих направлению государственного гранта и подтверждены соответствующими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заявителя отсутствует опыт работы на рынке оказания аналогичных услуг, соответствующих направлению государственного гранта или не подтверждены соответствующими документами.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-3. Соответствие опыта и компетенций проектной команды планируемой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полностью обеспечен опытными, квалифицированными и имеющими положительную репутацию, специалистами по всем необходимым для реализации проекта профилям;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сметой расходов проекта, без существенных замен в ходе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в целом обеспечен опытными, квалифицированными и имеющими положительную репутацию специалистами, но по некоторым необходимым профилям информация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описание команды проекта, ее квалификации, опыта работы в заявке практически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высокие риски реализации проекта в силу недостаточности опыта и низкой квалификации команды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Инновационность подходов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Масштаб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оправдан и соответствует тем проблемам, на решение которых направлен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проекте предусмотрена деятельность всей заявленной территории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не в полной мере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возможность реализации проекта на заявленной территории не обеспечена в полном объеме в смете расходов проекта, при этом информация об иных источниках в заявке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заявленная территория реализации проекта не подтверждается содержанием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доказано взаимодействие с территориями, обозначенными в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Обоснованность сметы расходов проекта, а также адекватность планируемых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8.Социальное воздействие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критерий только для долгосрочных грантов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30 % расходов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20 %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10 %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предполагается только за счет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заключения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