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677c" w14:textId="4ac6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1350 "О некоторых вопросах в сфере промышленной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сентября 2022 года № 793. Зарегистрирован в Министерстве юстиции Республики Казахстан 21 сентября 2022 года № 29712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1350 "О некоторых вопросах в сфере промышленной собственности" (зарегистрирован в Реестре государственной регистрации нормативных правовых актов № 17455)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объект промышленной собственности в соответствии с Договором о патентной кооперации и Евразийской патентной конвенцией,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заявки на товарный знак в соответствии с Протоколом к Мадридскому соглашению о международной регистрации знаков,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793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1350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заявки на объект промышленной собственности в соответствии с Договором о патентной кооперации и Евразийской патентной конвенцией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заявки на объект промышленной собственности в соответствии с Договором о патентной кооперации и Евразийской патентной конвенцией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 (далее – Закон) и определяют порядок рассмотрения заявки на объект промышленной собственности в соответствии с Договором о патентной кооперации и Евразийской патентной конвенцией.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Всемирная организация интеллектуальной собственности – международная организация, обеспечивающая и регулирующая международную политику и сотрудничество стран в сфере интеллектуальной собственности (далее – "ВОИС");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евразийская заявка – заявка, поданная в соответствии с Евразийской патентной конвенцией от 9 сентября 1994 года или Протоколом об охране промышленных образцов к Евразийской патентной конвенции от 9 сентября 1994 года;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международная заявка – заявка, поданная в соответствии с Договором о патентной кооперации от 19 июня 1970 года (далее – Договор РСТ).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международной заявки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организация, руководствуясь Договором PCT, Инструкцией к Договору РСТ, Административной инструкцией к Договору РСТ, Закон, выполняет функции получающего ведомства, связанные с получением, проверкой и пересылкой международной заявки.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Рассмотрение международной заявки на национальной фазе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объекты промышленной собственности, утвержденными приказом Министра юстиции Республики Казахстан от 29 августа 2018 года № 1349 (зарегистрирован в Реестре государственной регистрации нормативных правовых актов № 17459).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в поступивших материалах перевода документов заявки на казахский или русский язык, если они представлены на другом языке, заявитель уведомляется о необходимости его представления в течение двух месяцев с даты истечения срока для вступления в национальную фазу. Срок представления перевода продлевается, но не более, чем на два месяца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перевода в указанный срок заявка считается не вступившей в национальную фазу, о чем заявитель уведомляется. Зарегистрированные материалы не возвращаются, делопроизводство не восстанавливается.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Преобразование международной заявки на изобретение в заявку на полезную модель осуществляется в соответствии с Правилами проведения экспертизы заявок на объекты промышленной собственности, утвержденными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евразийской заявки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Экспертная организация, руководствуясь Евразийской патентной конвенцией, Патентной Инструкцией к Евразийской патентной конвенции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выполняет функции, связанные с получением, проверкой и пересылкой евразийской заявки в Евразийское ведомство.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Преобразование евразийской заявки в национальную патентную заявку и ее рассмотрение осуществляется в соответствии с Евразийской патентной конвенции и Патентной Инструкцией к Евразийской патентной конвенции.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 оплаты за обработку, проверку и пересылку евразийской заявки представляется при подаче заявки либо в течение трех месяцев с даты направления уведомления о получении евразийской заявки заявителю. При непредставлении документа оплаты за обработку, проверку и пересылку евразийской заявки заявка считается не поданной, о чем заявитель уведомляется в течение пяти рабочих дней.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евразийской заявки на промышленный образец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Экспертная организация, руководствуясь Протоколом об охране промышленных образцов к Евразийской патентной конвенции, Патентной инструкцией к Евразийской патентной конвенции (Часть II Промышленные образцы)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выполняет функции, связанные с получением, проверкой и пересылкой евразийской заявки на промышленный образец в Евразийское ведомство.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Преобразование евразийской заявки на промышленный образец в национальную патентную заявку и ее рассмотрение осуществляется в соответствии с Протоколом об охране промышленных образцов к Евразийской патентной конвенции, Патентной инструкцией к Евразийской патентной конвенции (Часть II Промышленные образцы)".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793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1350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заявки на товарный знак в соответствии с Протоколом к Мадридскому соглашению о международной регистрации знаков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заявки на товарный знак в соответствии с Протоколом к Мадридскому соглашению о международной регистрации знаков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3 Закона Республики Казахстан "О товарных знаках, знаках обслуживания, географических указаниях и наименованиях мест происхождения товаров" (далее – Закон) определяет порядок рассмотрения заявки на товарный знак в соответствии с Протоколом к Мадридскому соглашению о международной регистрации знаков.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бюро Всемирной организации интеллектуальной собственности – международная организация, обеспечивающая и регулирующая международную политику и сотрудничество стран в сфере интеллектуальной собственности (далее – Международное бюро);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Международная классификация товаров и услуг (далее – МКТУ) –, классификация товаров и услуг, используемая для регистрации товарных знаков, принятая в рамках Ниццкого соглашения 15 июня 1957 года с последующими изменениями и дополнениями;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реестр – реестр международных заявок на товарные знаки и международных регистраций знаков Международного бюро.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заявки на международную регистрацию знака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Экспертная организация, руководствуясь Мадридским соглашением о международной регистрации знаков и Протоколом к Мадридскому соглашению о международной регистрации знаков, выполняет функции ведомства происхождения.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международной заявке прилагается: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проверке и пересылке международной заявки;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об оформлении и пересылке, либо проверке и пересылке заявки международной заявки с указанием номера базовой заявки/регистрации знака, наименования и адреса заявителя, стран распространения, товаров и услуг международной классификации товаров и услуг;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полномочия патентного поверенного (если международная заявка подается патентным поверенным) или представителя;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международной пошлины в Международное бюро, предусмотренную Мадридским соглашением о международной регистрации знаков и Протоколом к Мадридскому соглашению о международной регистрации знаков;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услуг экспертной организации за оформление и пересылку, либо проверку и пересылку заявки в Международное бюро;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форма ММ2, заполненная в соответствии с Инструкцией к Протоколу к Мадридскому Соглашению о международной регистрации знаков при подаче ходатайства о проверке и пересылке заявки на международную регистрацию;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предоставляемые в соответствии с международными договорами Республики Казахстан (при необходимости).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об оформлении и пересылке международной заявки в Международное бюро подается в произвольной форме, к ходатайству прилагается документ об оплате за услуги экспертной организации по оформлению и пересылке международной заявки в Международное бюро.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об оформлении и пересылке международной заявки может быть подано представителем заявителя на основании доверенности.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документа, подтверждающего оплату услуг экспертной организации, заявителю направляется счет на оплату. Документ об оплате представляется заявителем не позднее одного месяца с даты направления счета на оплату.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одного из документов, указанных в пункте 3 Главы 2 настоящих Правил, ходатайство об оформлении и пересылке, либо проверке и пересылке международной заявки к рассмотрению не принимается, о чем заявитель уведомляется письменно.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Заявителю (правообладателю) или его представителю по доверенности направляется письменное уведомление о направлении международной заявки в Международное бюро.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международной заявки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экспертиза по международной заявке проводится с даты уведомления Международного бюро о распространении международного знака на территорию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Экспертное заключение по международной заявке оформляется согласно формам, утвержденным Международным бюро в соответствии с требованиями Административной инструкции по применению Протокола к Мадридскому соглашению, утверждаемой Ассамблеей стран – участниц Мадридского соглашения, и Протокола к Мадридскому соглашению.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организация сообщает Международному бюро о своем решении об охране, частичной охране или об отказе с указанием всех мотивов не позднее истечения одного года, считая с даты, на которую уведомление о распространении охраны, было направлено Международным бюро.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Охрана товарного знака по международной регистрации возникает с даты вынесения решения. В случае вынесения предварительного решения о частичной регистрации или об отказе в регистрации - с даты вынесения окончательного решения экспертизы.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Преобразование международной регистрации в национальную заявку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вправе ходатайствовать о преобразовании международной регистрации в национальную заявку.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ходатайство подается при аннулировании международной регистрации полностью или частично по причине прекращения действия охраны базового знака.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будет пользоваться тем же приоритетом что и международная регистрация, если заявка подана на тот же знак и в отношении тех же товаров и услуг, в течение трех месяцев, считая с даты, на которую международная регистрация была исключена из реестра Международного бюро.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Ходатайство о преобразовании международной регистрации в национальную заявку подается по форме согласно приложению к настоящим Правилам.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представляется заявителем или его представителем по доверенности, к ходатайству прилагается выписка из реестра Международного бюро, заявка на регистрацию товарного знака и документ об оплате о преобразовании международной регистрации в национальную заявку.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оплату, экспертной организацией выставляется счета на оплату.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представляется не позднее одного месяца с даты направления счета на оплату. При непредставлении документа об оплате ходатайство о преобразовании международной регистрации в национальную заявку к рассмотрению не принимается, о чем заявитель или его представитель по доверенности письменно уведомляется.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Заявителю или его представителю по доверенности направляется уведомление о преобразовании международной регистрации в национальную заявку, которое содержит заявляемое на регистрацию в качестве товарного знака обозначение, номер заявки, дату подачи заявки, наименование заявителя, перечень товаров и услуг.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уведомления о преобразовании международной регистрации в национальную заявку заявителю или его представителю по доверенности направляются счет на оплату за регистрацию товарного знака и публикацию сведений о регистрации.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товарный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Мадридскому соглашению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регистрации знаков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преобразовании международной регистрации в национальную заявку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заявка: № дата подачи: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преобразовать международную регистрацию в национальную заявку с сохранением даты приоритета в отношении следующих товаров и (или) услуг: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оплату услуг экспертной организации 2. доверенность (в случае обращение через представителя) 3. выписка из реестра Международного бюро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 Имя Отчество (при его наличии) Печать (при наличии) Дата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