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a12a" w14:textId="504a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сентября 2022 года № 87. Зарегистрирован в Министерстве юстиции Республики Казахстан 20 сентября 2022 года № 29708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Техническое обслуживание и планово-предупредительный ремонт систем и установок пожарной автоматики выполняются квалифицированными специалистами объекта или организациями в области работы со слаботочным оборудованием.";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Техническое освидетельствование систем и установок пожарной автоматики проводится каждые пять лет с участием представителей заказчика и монтажно-наладочной (пусконаладочной) организации.";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Проверка состояния стационарного оборудования, электропроводки силовой и осветительной сети, испытания и измерение сопротивления изоляции проводов, кабелей и заземляющих устройств проводятся в сроки, установленные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потребителей, утвержденных приказом Министра энергетики Республики Казахстан от 30 марта 2015 года № 246 (зарегистрирован в Реестре государственной регистрации нормативных правовых актов за № 10949).";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"339. Лежачие лица с инвалидностью и престарелые располагаются в помещениях с учетом обеспечения их максимально быстрой эвакуации.";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"1074. Не допускается стоянка автомобилей, оснащенных газобаллонным оборудованием, двигатели которых работают на сжатом природном газе или сжиженном нефтяном газе, во встроенных зданиях иного назначения и пристроенных к ним, а также расположенных ниже уровня земли автостоянок и помещений закрытого типа и паркингах.";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"1188. Положения пункта 1187 настоящих Правил выполняются при эксплуатации и обслуживании специальных железнодорожных вагонов-цистерн, предназначенных для перевозки следующих сжиженных углеводородных газов и их смесей: пропан, н-бутан, изобутан, пропан-бутан, пропилен, изопентан, н-пентан, бутадиен, изопрен, н-бутилен, пропан-бутилен, альфа-бутилен, бета-бутилен, бутилен-дивинильная фракция, изобутилен, изобутан-изобутилен, пиперилен, бутан-изобутиленовая фракция, отработанная бутан-изобутиленовая фракция, пентан-изопентан, пентан-гексан, изоамилен, рефлюкс, нестабильный газовый бензин, бутан-бутиленовая фракция, пропан-пропиленовая фракция, широкая фракция легких углеводородов.";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