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9c93" w14:textId="9509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требований к типовым договорам по вмененному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сентября 2022 года № 59. Зарегистрировано в Министерстве юстиции Республики Казахстан 19 сентября 2022 года № 29688.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договорам по вмененному страхованию.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типовым договорам по вмененному страхованию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требования к типовым договорам по вмененному страхованию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страховой деятельности" (далее – Закон) и определяют минимальные требования к содержанию типовых договоров по вмененному страхованию.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по вмененному страхованию разрабатывается в пределах одного или нескольких классов страхования с учетом требований, установленных законодательством Республики Казахстан, и не является отдельным классом страхования.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по вмененному страхованию заключается только со страховой организацией (далее – страховщик), имеющей лицензию на осуществление класса страхования, в рамках которого осуществляется вмененное страхование.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Страхователями по договору по вмененному страхованию являются юридические лица независимо от организационно-правовой формы и индивидуальные предприниматели, зарегистрированные в установленном порядке, а также физические лица.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 по вмененному страхованию содержит сведения об объекте страхования, которым могут являться не противоречащие законодательству Республики Казахстан имущественные интересы страхователя (ответственного лица), связанные с: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причинением вреда жизни и здоровью граждан в результате несчастных случаев и иных событий, заболеваний;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владением, пользованием и распоряжением имуществом;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обязанностью возместить вред, причиненный третьим лицам, в том числе в результате неисполнения, ненадлежащего исполнения обязательства;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имущественные интересы страхователя (ответственного лица), предусмотренные законами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по вмененному страхованию предусматривает наличие у страхователя страхового интереса и не выступает в качестве безусловной гарантии обеспечения исполнения обязательств.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по вмененному страхованию содержит сведения о страховом случае – событии, с наступлением которого договор страхования предусматривает осуществление страховой выплаты.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Страховыми случаями по договору по вмененному страхованию являются одно или несколько событий: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страхователем (ответственным лицом) вреда жизни, здоровью, имуществу (имущественным правам) третьих лиц при осуществлении деятельности, указанной в договоре страхования;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наступление гражданско-правовой ответственности страхователя по возмещению вреда, причиненного имущественным интересам третьих лиц в результате ненадлежащего исполнения профессиональных обязанностей;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события, предусмотренные законами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договоре по вмененному страхованию гражданско-правовой ответственности, в том числе профессиональной ответственности, предусматривается условие о том, что факт наступления страхового случая устанавливается решением суда или по соглашению сторон.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Страховая сумма или лимит ответственности страховщика устанавливается в договоре по вмененному страхованию по соглашению между страховщиком и страхователем при заключении договора страхования с учетом размера возможного ущерба принимаемых на страхование рисков.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Республики Казахстан по определенным видам профессиональной деятельности установлен минимальный размер лимита ответственности по договору страхования гражданско-правовой ответственности за причинение вреда, то лимит ответственности по договору страхования не может быть менее суммы, установленной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Договором вмененного страхования устанавливаются пределы ответственности страховщика (страховые суммы) в пределах общей страховой суммы по договору страхования, а именно: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сумма по одному страховому случаю при причинении вреда жизни, здоровью, имуществу третьих лиц;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сумма на каждого потерпевшего при причинении вреда жизни, здоровью каждого потерпевшего;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сумма на каждого потерпевшего при причинении вреда имуществу третьего лица.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страховой премии, порядок и сроки ее уплаты указываются в договоре страхования. Страховая премия рассчитывается исходя из установленного договором лимита ответственности и страхового тарифа.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и условия осуществления страховой выплаты, исчерпывающий перечень документов для страховой выплаты указываются в договоре страхования. Перечень документов, подтверждающих факт наступления страхового случая, определяется договором по вмененному страхованию по характерам возможных страховых случаев.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по вмененному страхованию предусматривает случаи полного либо частичного отказа в страховой выплате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839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Договор по вмененному страхованию предусматривает условие о переходе к страховщику, осуществившему страховую выплату, в пределах выплаченной им суммы права обратного требования к страхователю, либо лицу, ответственному за убытки.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