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4b0b" w14:textId="2004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Председателя Агентства Республики Казахстан по финансовому мониторингу от 24 февраля 2022 года № 15 и Министра юстиции Республики Казахстан от 24 февраля 2022 года № 152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13 сентября 2022 года № 31 и Министра юстиции Республики Казахстан от 15 сентября 2022 года № 783. Зарегистрирован в Министерстве юстиции Республики Казахстан 16 сентября 2022 года № 29642. Утратил силу совместным приказом Председателя Агентства Республики Казахстан по финансовому мониторингу от 6 апреля 2026 года № 4, Министра юстиции Республики Казахстан от 30 апреля 2026 года № 408, Заместителя Премьер-Министра – Министр искусственного интеллекта и цифрового развития Республики Казахстан от 22 апреля 2026 года № 216/НҚ, Председателя Агентства по защите и развитию конкуренции Республики Казахстан от 8 апреля 2026 года № 1 и Министра туризма и спорта Республики Казахстан от 14 апреля 2026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06.04.2026 № 4, Министра юстиции РК от 30.04.2026 № 408, Заместителя Премьер-Министра – Министр искусственного интеллекта и цифрового развития РК от 22.04.2026 № 216/НҚ, Председателя Агентства по защите и развитию конкуренции РК от 08.04.2026 № 1 и Министра туризма и спорта РК от 14.04.2026 года № 60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24 февраля 2022 года № 15 и Министра юстиции Республики Казахстан от 24 февраля 2022 года № 152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нотариусов" (зарегистрирован в Реестре государственной регистрации нормативных правовых актов № 26963)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нотариусов";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нотариусов.";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нотариусов, утвержденных указанным совместным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нотариусов";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нотариусов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целей Требований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выделенный канал связи – сеть уполномоченного органа, осуществляющего финансовый мониторинг, используемая для электронного взаимодействия с Субъектом;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ФМ-1 – форма сведений и информации об операции, подлежащей финансовому мониторингу, предусмотренными Правилами представления субъектами финансового мониторинга сведений, утверждаемых уполномоченным органом по финансовому мониторингу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ПОД/ФТФРОМУ),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возможность преднамеренного или непреднамеренного вовлечения Субъектов в процессы легализации ОД/ФТ/ФРОМУ или иную преступную деятельность;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– совокупность принимаемых Субъектами мер по мониторингу, выявлению рисков легализации ОД/ФТ/ФРОМУ, а также их минимизации (в отношении услуг клиентов);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государственный орган, осуществляющий финансовый мониторинг и принимающий иные меры по ПОД/ФТ/ФРОМУ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осуществляется в целях: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ОД/ФТ/ФРОМУ;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минимизации рисков легализации ОД/ФТ/ФРОМУ.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организации внутреннего контроля в целях ПОД/ФТ/ФРОМУ Субъектами обеспечивается: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на его проведение;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выделенного канала связи.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Субъекты являются лицами, ответственными за реализацию и соблюдение правил внутреннего контроля (далее – ПВК).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ПВК являются документом, который регламентирует организационные основы работы, направленные на ПОД/ФТ/ФРОМУ и устанавливает порядок действий Субъектов в целях ПОД/ФТ/ФРОМУ.";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Программа организации внутреннего контроля в целях ПОД/ФТ/ФРОМУ включает процедуры: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автоматизированных информационных систем и программных обеспечений, используемых Субъектом для осуществления внутреннего контроля в целях ПОД/ФТ/ФРОМУ;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прекращении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операции клиента, имеющей характеристики, соответствующие типологиям, схемам и способам легализации ОД/ФТ/ФРОМУ в качестве подозрительной;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сведений и информации об операциях, подлежащих финансовому мониторингу, о фактах отказа клиенту в установлении деловых отношений, прекращения деловых отношений с клиентом, отказа в проведении операции с деньгами и (или) иным имуществом, о мерах по замораживанию операций с деньгами и (или) иным имуществом уполномоченному органу,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порядке, установленном Субъектами;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подготовки и представления уполномоченным органам управленческой отчетности по результатам оценки эффективности внутреннего контроля в целях ПОД/ФТ/ФРОМУ службой внутреннего аудита организации либо иным органом, уполномоченным на проведение внутреннего аудита, а также проведения независимого аудита, в случае наличия решения на его проведение;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идентификации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признания Субъектами сложной, необычно крупной операции, подлежащей изучению, в качестве подозрительной операции;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оценки, определения, документального фиксирования и обновления результатов оценки рисков легализации ОД/ФТ/ФРОМУ;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разработки мер контроля, процедуры по управлению рисками легализации ОД/ФТ/ФРОМУ и снижению рисков легализации ОД/ФТ/ФРОМУ;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классификации своих клиентов с учетом степени риска, оценки рисков легализации ОД/ФТ/ФРОМУ;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включение Субъектом в программу дополнительных мер по организации внутреннего контроля в целях ПОД/ФТ/ФРОМУ.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Функций Субъектов в соответствии с программой организации внутреннего контроля включают: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разработку, внесение изменений и (или) дополнений в ПВК;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и контроль за представлением сведений и информации об операциях, подлежащих финансовому мониторингу,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 операциям, к операциям, имеющим характеристики, соответствующие типологиям, схемам и способам легализации ОД/ФТ/ФРОМУ;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в уполномоченный орган;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исполнение решений уполномоченного органа о приостановлении проведения подозрительной операции;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решений об установлении, продолжении либо прекращении деловых отношений с клиентами;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принятых решений в отношении операции клиента (его представителя) и бенефициарного собственника;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мер по улучшению системы управления рисками и внутреннего контроля;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мер по хранению всех документов и сведений;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обеспечение конфиденциальности сведении, полученной при осуществлении своих функций.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в соответствии с возложенными функциями: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информацию соответствующим государственным органам для осуществления контроля за исполнением законодательства о ПОД/ФТ;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предоставляют в уполномоченный орган по его запросу необходимые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 запрещается информировать клиентов и иных лиц о мерах по ПОД/ФТ/ФРОМУ, принимаемых в отношении таких клиентов и иных лиц, за исключением информирования клиентов о принятых мерах по замораживанию операций с деньгами и (или) иным имуществом, об отказе в установлении деловых отношений, а также об отказе от проведения операций с деньгами и (или) иным имуществом.";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 использования технологических достижений";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целях организации управления рисками легализации ОД/ФТ/ФРОМУ, Субъекты разрабатывают программу управления рисками легализации ОД/ФТ/ФРОМУ,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осуществляют оценку степени подверженности услуг (продуктов) Субъектов рискам легализации ОД/ФТ/ФРОМУ с учетом информации из отчета рисков легализации ОД/ФТ/ФРОМУ и, как минимум, следующих специфических категорий рисков: риск по типу клиентов, страновой (географический) риск, риск услуги (продуктов) и (или) способа ее (его) предоставления.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уполномоченного органа и органа регулятора в сфере ПОД/ФТ/ФРОМУ.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степени подверженности услуг (продуктов) Субъектов рискам легализации ОД/ФТ/ФРОМУ сопровождается описанием возможных мероприятий, направленных на минимизацию выявленных рисков, включая отказ от предоставления услуг (продуктов). 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Типы клиентов, чей статус и (или) чья деятельность повышают риск легализации ОД/ФТ/ФРОМУ, включают, но не ограничиваются: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организации и лица, бенефициарными собственниками которых являются указанные лица либо находящиеся под контролем и действующие в интересах указанных лиц.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Перечни размещаются на официальном интернет-ресурсе уполномоченного органа;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расположенные (зарегистрированные) в иностранных государствах, указанных в пункте 18 настоящих Требований, а также расположенные в Республике Казахстан филиалы и представительства таких лиц;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клиент, в отношении которого Субъектом ранее были высказаны подозрения;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Типы клиентов, чей статус и (или) чья деятельность понижают риск легализации ОД/ФТ/ФРОМУ, включают, но не ограничиваются: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лица, расположенные (зарегистрированные) в иностранных государствах, указанных в пункте 19 настоящих Требований, а также расположенные в Республике Казахстан филиалы и представительства таких лиц.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государства, операции с которыми повышают риск легализации ОД/ФТ/ФРОМУ, включают, но не ограничиваются: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(ФАТФ), составляемый уполномоченным органом по финансовому мониторингу;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 отношении которых применяются международные санкции (эмбарго), принятые резолюциями Совета Безопасности ООН;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государства (территории), включенные в перечень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(зарегистрирован в Реестре государственной регистрации нормативных правовых актов № 20095);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определенные Субъектами в качестве представляющих высокий риск легализации ОД/ФТ/ФРОМУ на основе других факторов (сведений об уровне коррупции, незаконного производства, оборота и (или) транзита наркотиков, сведений о поддержке международного терроризма и другое).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органа.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Иностранные государства, операции с которыми понижают риск легализации ОД/ФТ/ФРОМУ, включают, но не ограничиваются: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государства (территории), выполняющие международные стандарты и имеющие эффективную систему ПОД/ФТ в соответствии со сведениями Группы разработки финансовых мер борьбы с отмыванием денег (ФAТФ). 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Услуги (продукты) Субъектов, повышающие риск легализации ОД/ФТ/ФРОМУ, включают, но не ограничиваются, когда клиент (его представитель) бенефициарный собственник: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настаивает на поспешности нотариальных действий;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настаивает на нестандартных или необычно сложных схемах расчетов, использование которых отличаются от обычной практики Субъектов;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совершает действия, направленные на уклонение от процедур финансового мониторинга;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операциям ранее был признан подозрительным. 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Способы предоставления продукта (услуги), повышающие риск легализации ОД/ФТ/ФРОМУ, включают, но не ограничиваются: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без физического присутствия клиента (его представителя);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услуг третьих сторон для применения мер надлежащей проверки клиента в отношении клиента (его представителя) и бенефициарного собственника. 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Способы предоставления продукта (услуги), понижающими риск легализации ОД/ФТ/ФРОМУ, включают, но не ограничиваются: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операций при личном присутствии клиента.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включение Субъектами дополнительных факторов риска по согласованию с уполномоченным государственным органом. 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рамках реализации программы управления рисками легализации ОД/ФТ/ФРОМУ Субъектами принимаются меры по классификации клиентов с учетом категорий и факторов риска, указанных в пунктах 16-22 настоящих Требований, а также иных категорий рисков, устанавливаемых Субъектами.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не менее чем из двух уровней (низкий, высокий).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рисков с использованием категорий и факторов рисков, указанных в пунктах 16-22 настоящих Требований, проводится в отношении клиентов на основе результатов мониторинга операций (деловых отношений). 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Субъекты определяют и оценивают риски легализации ОД/ФТ/ФРОМУ, возникающие при: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рисков легализации ОД/ФТ/ФРОМУ проводится до запуска новых продуктов, деловой практики или использования новых или развивающихся технологий. 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Программа идентификации клиента его представителя и бенефициарного собственника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Законом сведений о клиенте и их представителях, включает, но не ограничивается: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 (его представителя) и бенефициарного собственника, порядок принятия Субъектом решения о признании физического лица бенефициарным собственником клиента;";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 и Перечнях;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(его представителя) и бенефициарного собственника совершаются операции;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сведений о клиенте (его представителе) и бенефициарном собственнике;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Субъект разрабатывает правила взаимодействия с такими лицами, которые включают: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легализации ОД/ФТ/ФРОМУ.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10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Субъекты не вправе совершать действия, предусмотренные пунктами 6, 6-1 и 8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Субъекты при проведении надлежащей проверки клиента (его представителя) и бенефициарного собственника идентифицируют их по следующим обязательствам: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разумных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иностранных структур без образования юридического лица это должно включать получение информации Субъектом о структуре управления и собственности клиента;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иностранных структур без образования юридического лица юридических образований, личных данных, занимающих эквивалентные или похожие должности.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Перечень документов, необходимых для надлежащей проверки клиента (его представителя) и бенефициарного собственника Субъектами: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(его представителя) и бенефициарного собственника документально фиксируют сведения о клиенте (его представителе) и бенефициарном собственнике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Документы и сведения, полученные в соответствии с пунктом 27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(его представителя) и бенефициарного собственника которого полагаются Субъекты.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(сведения о налоговом резидентстве, роде деятельности и источнике финансирования совершаемых операций).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Усиленные меры надлежащей проверки клиента (его представителя), бенефициарного собственника применяются при высоком уровне риска легализации ОД/ФТ/ФРОМУ.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Упрощенные меры надлежащей проверки клиентов (их представителей) и бенефициарных собственников применяются при низком уровне риска легализации ОД/ФТ/ФРОМУ.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процессе идентификации клиента (его представителя) и бенефициарного собственника Субъектами проводится проверка на наличие такого клиента в Списке и Перечнях.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проводится проверка на принадлежность такого клиента к публичному должностному лицу, его супруге (супругу) и близкому родственнику.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ОД/ФТ/ФРОМУ осуществляется не реже 1 (одного) раза в полугодие.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Субъекта, которыми пользуется клиент, рискам легализации ОД/ФТ/ФРОМУ.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2-1),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принятия мер, предусмотренных подпунктом 6) пункта 3 статьи 5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 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Программа мониторинга и изучения операций клиентов включают, но не ограничивается: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ОД/ФТ/ФРОМУ,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 при осуществлении клиентом систематически и (или) в значительных объемах необычных и (или) подозрительных операций;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осуществления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(или) иного имущества таких клиентов. 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ОД/ФТ/ФРОМУ.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легализации ОД/ФТ/ФРОМУ, а также для пересмотра уровней рисков клиентов.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Полученные в рамках реализации программы мониторинга и изучения операций клиента сведения вносятся в досье клиента и (или) хранятся у Субъектов на протяжении всего периода деловых отношений с клиентом и не менее пяти лет после совершения операции. 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ОД/ФТ/ФРОМУ, совершения (попытки совершения) клиентом операций (операции) с деньгами, а также с учетом типологий, схем и способов легализации ОД/ФТ/ФРОМУ,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как правило не более одного месяца.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присвоении клиенту высокого уровня риска, а также при совершении клиентом подозрительной операции, Субъекты изучают операции, которые проводит (проводил) клиент за определенный период времени. 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Операции клиента признаются подозрительными, если по результатам изучения операций, указанных в пункте 20 настоящих Требований, у Субъектов имеются основания полагать, что операции клиента связаны с легализацией ОД/ФТ/ФРОМУ.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Субъекты принимают самостоятельно на основании имеющейся в его распоряжении сведений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ПВК субъекта финансового мониторинга.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не позднее двадцати четырех часов после признания операции подозрительной.";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6. Программа подготовки и обучения Субъектов в сфере ПОД/ФТ/ФРОМУ"; 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Программа подготовки и обучения Субъектов в сфере ПОД/ФТ/ФРОМУ (далее – Программа обучения) разрабатывается в соответствии с Требованиями к субъектам финансового мониторинга по подготовке и обучению в сфере ПОД/ФТ/ФРОМУ, утверждаемыми уполномоченным органом по согласованию с 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ПОД/ФТ,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получение работниками Субъектов знаний и формирование навыков, необходимых для исполнения ими требований законодательства Республики Казахстан о ПОД/ФТ, а также ПВК и иных внутренних документов Субъекта в сфере ПОД/ФТ/ФРОМУ.";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