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c7ce" w14:textId="372c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марта 2020 года № 212 "Об утверждении формы, Правил и сроков представления нотариусами сведений по сделкам и договорам, а также по выданным свидетельствам о праве на наследство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сентября 2022 года № 948. Зарегистрирован в Министерстве юстиции Республики Казахстан 14 сентября 2022 года № 29557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марта 2020 года № 212 "Об утверждении формы, Правил и сроков представления нотариусами сведений по сделкам и договорам, а также по выданным свидетельствам о праве на наследство физических лиц" (зарегистрирован в Реестре государственной регистрации нормативных правовых актов под № 20208)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сделкам и договорам, а также по выданным свидетельствам о праве на наследство физических лиц,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нотариусами сведений по сделкам и договорам, а также по выданным свидетельствам о праве на наследство физических лиц,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 иных договорах по передаче имущества, не подлежащих государственной или иной регистрации, в том числе о договорах уступки права требования.";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Передача Сведений нотариусами осуществляется из Единой нотариальной информационной системы "Е-нотариат" Министерства юстиции Республики Казахстан (далее – ЕНИС) в информационную систему "Интегрированная база данных" Комитета (далее – ИБД) в автоматизированном порядке по форме, утвержденной согласно приложению к настоящему приказу.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сделкам, которые совершены до интеграции ЕНИС и ИБД, предоставляются Министерством юстиции Республики Казахстан по письменному запросу Комитета в течение 30 (тридцати) рабочих дней с момента поступления такого запроса.".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948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сделкам и договорам, а также по выданным свидетельствам о праве на наследство физических лиц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 (продавец)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нотариальных действий (покупатель)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сведений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(при наличии) договора/ сделки/свидетельства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идентификационный/бизнес-идентификационный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нотариальных действий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требования, в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предмета договора/сделки/свидетельства, указанного в графе 7, в том числе стоимость уступки права требования, в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предмета сделки и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недвижимости, в том числе недвижимости, на которую приобретено право требования по договору уступки, а также полученной по наследству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нотариусе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сделкам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договорам, а также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свидетельствам о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наследство физических лиц"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сделкам и договорам, а также по выданным свидетельствам о праве на наследство физических лиц"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сделкам и договорам, а также по выданным свидетельствам о праве на наследство физических лиц" представляются нотариусами и включают в себя следующие данные: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являющегося стороной нотариальных действий;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указанного в графе 2;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индивидуальный идентификационный номер или бизнес-идентификационный номер лица, являющегося стороной нотариальных действий. Если сторон несколько, данные по каждой стороне указываются отдельной строкой при этом порядковый номер в графе 1 остается неизменным вне зависимости от количества участников;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фамилия, имя, отчество (при его наличии) физического лица/наименование юридического лица, указанного в графе 4;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код сведений: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– при отражении сведений о сделках и договорах по имуществу, подлежащему государственной или иной регистрации, а также имуществу, по которому права и (или) сделки подлежат государственной или иной регистрации;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– при отражении сведений о выданных свидетельствах о праве на наследство;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– при отражении сведений о других сделках и договорах, не указанных в настоящем пункте, в случае, если цена, предусмотренная сделкой (договором), превышает две тысячи 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за исключением договоров, указанных ниже в сведениях 004 и 005;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– при отражении сведений о договорах займа, заключенных между физическими лицами;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– при отражении сведений о договорах по передаче имущества, не подлежащих государственной или иной регистрации, в том числе: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005.1 – при отражении сведений о договорах уступки права требования;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наименование предмета договора/сделки/свидетельства;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регистрации нотариальных действий;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– стоимость, по которой физическое лицо приобрело и/или ранее приобрело право требования, в том числе цена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 Если данные о стоимости отсутствуют, в графе 9 указывается ноль;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стоимость предмета договора/сделки/свидетельства, указанного в графе 7, в том числе стоимость уступки права требования. Если данные о стоимости отсутствуют, в графе 10 указывается ноль;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доля в имуществе, указанном в графе 7;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адрес недвижимости, в том числе недвижимости, на которую приобретено право требования по договору уступки права требования, а также полученной по наследству;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– кадастровый номер (при наличии) предмета договора, указанного в графе 7;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индивидуальный идентификационный номер нотариуса;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фамилия, имя, отчество (при его наличии) нотариуса.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