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12ff" w14:textId="6df1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Председателя Агентства Республики Казахстан по финансовому мониторингу от 28 февраля 2022 года № 16 и Председателя Агентства по защите и развитию конкуренции Республики Казахстан от 28 февраля 2022 года № 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товарной биржи"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9 сентября 2022 года № 28 и Председателя Агентства по защите и развитию конкуренции Республики Казахстан от 9 сентября 2022 года № 19. Зарегистрирован в Министерстве юстиции Республики Казахстан 12 сентября 2022 года № 29505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28 февраля 2022 года № 16 и Председателя Агентства по защите и развитию конкуренции Республики Казахстан от 28 февраля 2022 года № 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товарной биржи" (зарегистрирован в Реестре государственной регистрации нормативных правовых актов № 26983)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товарной биржи";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товарной биржи.";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товарной биржи, утвержденных указанным совместным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товарной биржи";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товарных бирж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целей Требований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канал связи – сеть уполномоченного органа, осуществляющего финансовый мониторинг, используемая для электронного взаимодействия с Субъектом;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сведений, утверждаемых уполномоченным органом по финансовому мониторингу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возможность преднамеренного или непреднамеренного вовлечения Субъектов в процессы легализации ОД/ФТ/ФРОМУ или иную преступную деятельность;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– совокупность принимаемых Субъектами мер по мониторингу, выявлению рисков легализации ОД/ФТ/ФРОМУ, а также их минимизации (в отношении услуг клиентов);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ОД/ФТ/ФРОМУ;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ОД/ФТ/ФРОМУ.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организации внутреннего контроля в целях ПОД/ФТ/ФРОМУ Субъектами обеспечивается: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органом управления или исполнительным органом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на проведение независимого аудита;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выделенного канала связи.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внутреннего контроля (далее – ПВК)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ПВК включают в себя программы, предусмотренные пунктом 3 статьи 11 Закона о ПОД/ФТ, который регламентирует организационные основы работы, направленные на ПОД/ФТ/ФРОМУ и устанавливает порядок действий Субъектов.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ПВК предусматривают назначение лица, ответственного за реализацию и соблюдение ПВК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ПВК,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Программа организации внутреннего контроля в целях ПОД/ФТ/ФРОМУ включает процедуры: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прекращения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признания операции клиента подозрительной в соответствии с пунктами 3, 4, 5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сведений и информации об операциях,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Субъектом;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информирования работниками Субъекта руководителя о ставших им известными фактах нарушения законодательства Республики Казахстан о ПОД/ФТ, ПВК, допущенных работниками Субъекта;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взаимодействия лица, ответственного за реализацию и соблюдение ПВК с другими подразделениями, персоналом организации, филиалами, уполномоченными органами и их должностными лицами, при осуществлении внутреннего контроля в целях ПОД/ФТ/ФРОМУ;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выполнения требований по ПОД/ФТ/ФРОМУ (при наличии), установленных юридическим лицом, которое имеет контроль над организацией;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подготовки и представления уполномоченным органам и должностным лицам организации управленческой отчетности по результатам проведения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на проведение независимого аудита;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признания операции клиента, имеющей характеристики, соответствующие типологиям, схемам и способам легализации ОД/ФТ/ФРОМУ в качестве подозрительной;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оценки, определения, документального фиксирования и обновления результатов оценки рисков легализации ОД/ФТ/ФРОМУ;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разработки мер контроля, процедуры по управлению рисками легализации ОД/ФТ/ФРОМУ и снижению рисков легализации ОД/ФТ/ФРОМУ;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классификации своих клиентов с учетом степени риска легализации ОД/ФТ/ФРОМУ;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назначают лицо, ответственное за реализацию и соблюдение ПВК (далее – ответственный работник)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работников Субъектов, ответственных за реализацию и соблюдение ПВК (далее – работник подразделения по ПОД/ФТ/ФРОМУ).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назначается лицо, имеющее: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двух лет в сфере товарных бирж;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работника подразделения по ПОД/ФТ/ФРОМУ назначается лицо, имеющее: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одного года в сфере товарных бирж;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ответственного работника либо работника подразделения по ПОД/ФТ/ФРОМУ в соответствии с программой организации внутреннего контроля в целях ПОД/ФТ/ФРОМУ включают: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ПВК, внесение изменений и (или) дополнений к ним с руководителем Субъекта, а также мониторинг реализации и соблюдения ПВК;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контроль по представлению сведений и информации об операциях, подлежащих финансовому мониторингу в уполномоченный орган в соответствии с Законом о ПОД/ФТ;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крупным, к операциям, имеющим характеристики, соответствующие типологиям, схемам и способам легализации ОД/ФТ/ФРОМУ;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сведений, полученных при осуществлении своих функций;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в уполномоченный орган для осуществления контроля за исполнением законодательства о ПОД/ФТ;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в уполномоченный орган по его запросу информации, сведений и документов;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информации о результатах реализации ПВК и рекомендуемых мерах по улучшению системы управления рисками ОД/ФТ/ФРОМУ и внутреннего контроля ПОД/ФТ/ФРОМУ для формирования отчетов руководителю Субъекта;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мер по хранению всех документов и сведений.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в соответствии с возложенными функциями: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сведений, полученных при осуществлении полномочий;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информацию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необходимую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 ответственного работника либо подразделения по ПОД/ФТ/ФРОМУ.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 запрещается информировать клиентов и иных лиц о мерах по ПОД/ФТ/ФРОМУ,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иным имуществом, об отказе в установлении деловых отношений, а также об отказе от проведения операций с деньгами и (или) иным имуществом.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в филиалах, представительствах и иных обособленных структурных подразделениях работников, на которых полностью или частично возложены функции и полномочия, предусмотренные пунктами 12, 13 настоящих Требований, координацию деятельности по вопросам ПОД/ФТ/ФРОМУ таких работников осуществляет ответственный работник.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является головной организацией, ответственный работник осуществляет разработку, внесение изменений и (или) дополнений в ПВК на консолидированной основе, а также обеспечивает их выполнение структурными подразделениями (филиалами, дочерними организациями, представительствами).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ответственного работника, а также работников по ПОД/ФТ/ФРОМУ, на которых возложены функции, предусмотренные пунктом 12 настоящих Требований, не совмещаются с функциями службы внутреннего аудита либо иного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 использования технологических достижений";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целях организации управления рисками легализации ОД/ФТ/ФРОМУ Субъекты разрабатывают программу управления рисками легализации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легализации ОД/ФТ/ФРОМУ включает, но не ограничивается: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легализации ОД/ФТ/ФРОМУ Субъекта, в том числе в разрезе его структурных подразделений (при наличии);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легализации ОД/ФТ/ФРОМУ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легализации ОД/ФТ/ФРОМУ;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Субъекта рискам легализации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осуществляет оценку степени подверженности услуг Субъектов рискам легализации ОД/ФТ/ФРОМУ, с учетом информации из отчета рисков легализации ОД/ФТ/ФРОМУ и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Субъектов рискам легализации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Типы клиентов, чей статус и (или) чья деятельность повышают риск легализации ОД/ФТ/ФРОМУ, включают следующие факторы, но не ограничиваются: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20 настоящих Требований, а также расположенные в Республике Казахстан филиалы и представительства таких лиц;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Субъектом ранее были высказаны подозрения;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Типы клиентов, чей статус и (или) чья деятельность понижают риск легализации ОД/ФТ/ФРОМУ, включают следующие факторы, но не ограничиваются: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расположенные (зарегистрированные) в иностранных государствах, указанных в пункте 21 настоящих Требований, а также расположенные в Республике Казахстан филиалы и представительства таких лиц.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государства, операции с которыми повышают риск легализации ОД/ФТ/ФРОМУ, включают следующие факторы, но не ограничиваются: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(ФAТФ), составляемый уполномоченным органом;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 отношении которых применяются международные санкции (эмбарго), принятые резолюциями Совета Безопасности Организации Объединенных Наций;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государства (территории), включенные в перечень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(зарегистрирован в Реестре государственной регистрации нормативных правовых актов № 20095);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определенные Субъектами в качестве представляющих высокий риск легализации ОД/ФТ/ФРОМУ на основе других факторов (сведений об уровне коррупции, незаконного производства, оборота и (или) транзита наркотиков, сведений о поддержке международного терроризма и другое).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Организации Объединенных Наций и международных организаций размещаются на официальном интернет-ресурсе уполномоченного органа.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Иностранные государства, операции с которыми понижают риск легализации ОД/ФТ/ФРОМУ, включают следующие факторы, но не ограничиваются: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выполняющие международные стандарты и имеющие эффективную систему ПОД/ФТ в соответствии со сведениями Группы разработки финансовых мер борьбы с отмыванием денег (ФAТФ).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Услуги (продукты) Субъектов, повышающие риск легализации ОД/ФТ/ФРОМУ, включают следующие факторы, но не ограничиваются: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с деньгами и (или) иным имуществом, превышающие пороговое значение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клиентом просроченного сертификата Кимберлийского процесса;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операции от имени или в пользу неизвестных или несвязанных третьих лиц;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связанных с анонимными банковскими счетами или с использованием анонимных, вымышленных имен, включая наличные расчеты;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не имеющих экономического смысла или правовой цели;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клиентом операций с несвойственной ему частотой или на необычно крупную для данного клиента сумму.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Способы предоставления продукта (услуги), повышающими риск легализации ОД/ФТ/ФРОМУ, включают следующие факторы, но не ограничиваются: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без физического присутствия клиента (его представителя);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услуг третьих сторон для применения мер надлежащей проверки клиента в отношении клиента (его представителя) и бенефициарного собственника.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Способы предоставления продукта (услуги), понижающими риск легализации ОД/ФТ/ФРОМУ, включают следующие факторы, но не ограничиваются: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при личном присутствии клиента.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 по согласованию с уполномоченным органом.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рамках реализации программы управления рисками легализации ОД/ФТ/ФРОМУ Субъектами принимаются меры по классификации клиентов с учетом категорий и факторов риска, указанных в пунктах 18-24 настоящих Требований, а также иных категорий рисков, устанавливаемых Субъектами.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менее, чем из двух уровней низкий и высокий.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с использованием категорий и факторов рисков, указанных в пунктах 18-24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Субъекты определяют и оценивают риски легализации ОД/ФТ/ФРОМУ, возникающие при: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клиенте и их представителях, включает, но не ограничивается: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 (его представителя) и бенефициарного собственника, порядок принятия Субъектом решения о признании физического лица бенефициарным собственником клиента;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 (с получением письменного разрешения руководящего работника организации);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Субъект разрабатывает правила взаимодействия с такими лицами, которые включают: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ОД/ФТ/ФРОМУ.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Субъекты не вправе совершать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Субъекты при проведении надлежащей проверки клиента (его представителя) и бенефициарного собственника идентифицируют их по следующим обязательствам: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структур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структур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Перечень документов, необходимых для надлежащей проверки клиента (его представителя) и бенефициарного собственника Субъектами: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Субъекты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обновления, ранее полученных либо получения дополнительных сведений в соответствии с уровнем риска клиента и настоящих Требований.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лица, имеющего контрольную долю участия, бенефициарного собственника, или отсутствия физических лиц, осуществляющих контроль посредством доли в правах собственности, Субъекты проверяют личность бенефициарных собственников с использованием личных данных физического лица, осуществляющего контроль над юридическим лицом или иностранной структурой без образования юридического лица.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Бенефициарным собственником в установленном законодательством порядке признается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лица, иностранной структурой без образования юридического лица.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установления бенефициарного собственника на основании участия в уставном капитале бенефициарным собственником признается лицо, осуществляющее контроль над клиентом иным образом либо в интересах которого клиентом совершаются операции с деньгами и (или) иным имуществом.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Документы и сведения, полученные в соответствии с пунктом 29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(его представителя) и бенефициарного собственника которого полагаются Субъекты.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(сведения о налоговом резидентстве, роде деятельности и источнике финансирования совершаемых операций).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представителя), бенефициарного собственника применяются при высоком уровне риска легализации ОД/ФТ/ФРОМУ.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клиентов (их представителей) и бенефициарных собственников применяются при низком уровне риска легализации ОД/ФТ/ФРОМУ.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проводится проверка на принадлежность такого клиента к публичному должностному лицу, его супруге (супругу) и близкому родственнику.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ОД/ФТ/ФРОМУ осуществляется не реже 1 (одного) раза в полугодие.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ОД/ФТ/ФРОМУ.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целях реализации требований Закона о ПОД/ФТ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Программа мониторинга и изучения операций клиентов включает: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операций, в случае осуществления клиентом систематически и (или) в значительных объемах необычных и (или) подозрительных операций;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(или) иного имущества таких клиентов.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ПОД/ФТ/ФРОМУ, программа мониторинга и изучения операций клиентов дополнительно включает, но не ограничивается: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операции, клиентов из Списка и Перечней.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ОД/ФТ/ФРОМУ.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легализации ОД/ФТ/ФРОМУ, а также для пересмотра уровней рисков клиентов.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5 (пяти) лет после совершения операции.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ОД/ФТ/ФРОМУ, совершения (попытки совершения) клиентом операций (операции) с деньгами, а также с учетом типологий, схем и способов легализации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не более одного месяца.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Операции клиента признаются подозрительными в случае, если по результатам изучения операций, указанных в пункте 22 настоящих Требований, у Субъектов имеются основания полагать, что операции клиента связаны с легализацией ОД/ФТ/ФРОМУ.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Субъектами принимается самостоятельно на основании имеющейся в его распоряжении сведении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субъекта финансового мониторинга.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подозрительной.";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Программа подготовки и обучения Субъектов в сфере ПОД/ФТ/ФРОМУ";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Программа подготовки и обучения Субъектов в сфере ПОД/ФТ/ФРОМУ (далее – Программа обучения) разрабатывается в соответствии с Требованиями к субъектам финансового мониторинга по подготовке и обучению в сфере ПОД/ФТ/ФРОМУ, утверждаемыми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ПОД/ФТ,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законодательства Республики Казахстан о ПОД/ФТ, а также ПВК и иных внутренних документов Субъекта в сфере ПОД/ФТ/ФРОМУ.";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Агентства.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