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d69" w14:textId="a25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сентября 2022 года № 63. Зарегистрирован в Министерстве юстиции Республики Казахстан 9 сентября 2022 года № 29499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 (зарегистрирован в Реестре государственной регистрации нормативных правовых актов за № 17726)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 целью обеспечения устойчивого развития организаций Общество формирует и утверждает единые учетные политики, методические рекомендации и корпоративные стандарты для организаций.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утвержденных Обществом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Общества и организаций обеспечивают соответствие планов мероприятий организаций, направляемых для утверждения советом директоров организаций, плану развития и/или плану мероприятий Общества.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органу Общества поддерживает постоянный диалог с исполнительным органом организации по вопросам планов развития и устойчивого развития. При этом Общество не допускает вмешательства в оперативную (текущую) деятельность организации, за которую ответственен исполнительный орган организации.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Общество, организации и их должностные лица обеспечивают рост долгосрочной стоимости и устойчивое развитие Общества и организаций, соответственно, и принимаемые решения и действия/бездействие, в порядке, установленном законодательством Республики Казахстан и внутренними документами Общества и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Общества взаимодействует с исполнительным органом организации по вопросам стратегии и устойчивого развития. При этом Общество не вмешивается в оперативную (текущую) деятельность организации, за которую несет ответственность исполнительный орган организации.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количество женщин в коллегиальных исполнительных органах Общества и организаций составляет не менее тридцати процентов от общего количества членов коллегиальных исполнительных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Количественный состав совета директоров Общества и организаций определяется общим собранием акционеров (единственным акционером). Состав совета директоров Общества устанавливается индивидуально с учетом масштабов деятельности, потребностей бизнеса, текущих задач, плана развития и/или плана мероприятий и финансовых возможностей.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количество женщин в составе совета директоров Общества и организаций составляет не менее тридцати процентов от общего количества членов совета директоров.".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