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cc69" w14:textId="012c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сентября 2022 года № 307/НҚ. Зарегистрирован в Министерстве юстиции Республики Казахстан 9 сентября 2022 года № 29478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интеграции объектов информатизации "электронного правительства"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интеграции объектов информатизации "электронного правительства.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 по предоставлению открытых данных – способ передачи данных в одностороннем порядке между объектами информатизации;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безопасность веб-сервисов (WebServiceSecurity) (далее – WSSecurity) – стандарт применения функций безопасности при обмене сообщениями между веб-сервисами SOAP. При применении стиля архитектуры программного обеспечения для распределенных систем (REST) безопасность сервиса обеспечивается через меры безопасности HTTPs, и применением аутентификации пользователей;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Деффи-Хеллмана – криптографический протокол, позволяющий двум и более сторонам обменяться заранее согласованным общим секретным ключом, используя пару публичных и частных ключей в незащищенном от прослушивания канале связи;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публичный Peer IP-адрес – уникальный IP-адрес устройства, терминирующего VPN-туннель и используемого в сети Интернет, на стороне инициатора и/или владельца объекта информатизации;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интеграционный сервис – способ информационного взаимодействия объектов информатизации;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инициатор интеграционного сервиса – владелец объекта информатизации, инициирующий запрос на предоставление интеграционного сервиса;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владелец интеграционного сервиса (далее – владелец сервиса) – собственник или владелец объекта информатизации, предоставляющий интеграционный сервис;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расширяемый язык разметки (eXtensible Markup Language)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клиент-коннектор – программное обеспечение, предоставляющее инициатору объекта информатизации возможность генерации точки подключения к интеграционному сервису, размещенному на ШЭП, ВШЭП с поддержкой форматов ШЭП, ВШЭП;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ИС с применением спецификации WSSecurity;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API с открытым правом доступа (OpenAPI) – API, выставленный в свободном доступе в сети Интернет, не требующий согласования или разрешения Владельца электронного информационного ресурса для осуществления информационного взаимодействия;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логирования – файлы, содержащие информацию о работе системы, используемую для мониторинга ее работы и выявления причин, в случае возникновения сбоя;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простой протокол доступа к объектам (SimpleObjectAccessProtocol) (далее – SOAP) – протокол, основанный на XML для передачи сообщений при интеграции ИС;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сервис-коннектор – программное обеспечение, позволяющее владельцу объекта информатизации создавать и размещать интеграционные сервисы на ШЭП;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реестр сервисов – перечень зарегистрированных в шлюзе "электронного правительства" и внешнем шлюзе "электронного правительства" сервисов, с описанием сервиса;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 - ресурс государственного органа, объекты инфраструктуры "электронного правительства", в том числе сервисный программный продукт, программное обеспечение и информационные системы иных лиц, предназначенные для формирования государственных электронных информационных ресурсов в рамках осуществления государственных функций и оказания государственных услуг;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платежный шлюз "электронного правительства" (далее – ПШЭП) – ИС,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шлюз "электронного правительства" (далее – ШЭП) – ИС, предназначенная для интеграции объектов информатизации "электронного правительства" с иными объектами информатизации "электронного правительства";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электронное сообщение (далее - сообщение) – электронный документ в формате XML, JSON, предназначенный для обмена информацией между объектами информатизации;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Application programming interface (далее – API) – интерфейс программирования приложений, набор готовых программ, предоставляемых сервисом для информационного взаимодействия между объектами информатизации;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инкапсуляция AH (AuthenticationHeader) – инкапсуляция аутентифицирующего заголовка, которая позволяет аутентифицировать соседнего узла в туннеле VPN и обеспечить целостность передаваемых данных без шифрования. Значение в поле протокола заголовка IP – равное UDP порту 51;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Hyper Text Transfer Protocol (далее – HTTP) — протокол прикладного уровня передачи данных изначально — в виде гипертекстовых документов в формате HTML, используемый для передачи произвольных данных;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IP (Internet Protocol) – сетевая модель передачи данных, представленных в цифровом виде;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Java Script Object Notation (далее – JSON) – текстовый формат обмена данными, основанный на JavaScript;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Representational State Transfer (далее – REST) — стиль архитектуры программного обеспечения для взаимодействия компонентов распределенного приложения в сети. REST представляет собой согласованный набор ограничений, учитываемых при проектировании распределенных систем или взаимодействия сервисов, использующий стандарты, такие как HTTP, URL, JSON и XML;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SSL-сертификат (Secure Sockets Layer) – регистрационное свидетельство, предназначенное для использования интернет-ресурсом или ИС для обеспечения процедуры аутентификации;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TCP (Transmission Control Protocol) – один из основных протоколов передачи данных Интернета, предназначенный для управления передачей данных;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UDP (User Datagram Protocol) – протокол пользовательских датаграмм, один из ключевых элементов TCP/IP, набора сетевых протоколов для Интернета;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URL (Uniform Resource Locator) – единообразный локатор (определитель местонахождения) ресурса, указывает адрес сервиса объекта информатизации;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Virtual Private Network (далее – VPN) – виртуальная частная сеть для обмена информацией двух узлов.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Интеграции посредством ШЭП, ВШЭП не подлежат: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сервисы, предоставляемые удостоверяющими центрами;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информатизации, которые содержат сведения, составляющие государственные секреты Республики Казахстан и служебную информацию с пометкой "Для служебного пользования";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информатизации, размещенные на информационно-коммуникационной платформе "электронного правительства" и предназначенные для формирования единого пространства данных для целей предоставлений аналитической информации по деятельности Правительства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сервисы по предоставлению открытых данных посредством OpenAPI, API, с использованием форматов XML, JSON и протоколов HTTP и HTTPS, посредством архитектурного стиля REST, включая интернет-порталы открытых данных, открытых бюджетов и открытых нормативных правовых актов.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Негосударственная ИС интегрируется с ИС государственного органа только через ВШЭП, введенный в промышленную эксплуатацию.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интеграции также учитывается наличие договора совместных работ по информационной безопасности государственных и негосударственных ИС.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негосударственных ИС к интеграционному сервису осуществляется в соотстветствии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ИС государственного органа к интеграционному сервису государственного органа осуществляется в соответствии с параграфом 4 главы 2 настоящих Правил.";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4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Порядок подключения к интеграционному сервису государственного органа для ИС государственных органов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Инициатор интеграционного сервиса авторизуется на веб-портале "электронного правительства" и производит поиск необходимого сервиса в реестре сервисов.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45-2. Инициатор интеграционного сервиса инициирует заявку на подключение/интеграцию к сервису, заполняет поля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принимает условия интеграции. Подключение к интеграционному сервису осуществляется с учетом требований к взаимодействию с сервисом.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45-3. При подаче заявки инициатором интеграционного сервиса на подключение к интеграционному сервису государственного органа: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сервиса в личный кабинет веб-портала "электронного правительства" и на электронную почту получает уведомление о поступлении заявки на ознакомление;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получает уведомление о необходимости просмотра заявки посредством веб-портала "электронного правительства", в течение 3 (трех) рабочих дней осуществляет согласование и проверку заявки на подключение к сервису (интеграцию) на полноту и правильность заполнения.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проверки заявки, оператор направляет заявку на доработку с указанием причин.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45-4. Инициатор интеграционного сервиса в течение 3 (трех) рабочих дней осуществляет доработку заявки и повторно направляет ее на рассмотрение оператору, владельцу сервиса - поступает на ознакомление.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45-5. При положительном результате проверки заявки на подключение к сервису (интеграцию) на полноту и правильность заполнения, оператор в течение 10 (десяти) рабочих дней предоставляет инициатору интеграционного сервиса доступ к тестовой среде ШЭП, ВШЭП для проведения тестирования интеграции.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45-6. Совместно с разработчиками интеграционного сервиса со стороны владельца сервиса, инициатора интеграционного сервиса и оператором проводится тестирование интеграционного сервиса не более 3 (трех) месяцев, а также согласно требованиям, предусмотренным пунктами 38-45 настоящих Правил.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45-7. При наличии в сервисе персональных данных и конфиденциальной информации интеграция производится с использованием государственного сервиса контроля доступа к персональным данным в соответствии с Правилами интеграции с государственным сервисом контроля доступа к персональным данным,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цифрового развития, инноваций и аэрокосмической промышленности Республики Казахстан от 8 июля 2022 года № 236/НҚ (зарегистрирован в Реестре государственной регистрации нормативных правовых актов за № 28786).";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При применении ЭЦП при информационном взаимодействии объектов информатизации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