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3391" w14:textId="4253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экспертной группы, а также рассмотрения заявления по фактам кибербуллинга в отношении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6 сентября 2022 года № 365. Зарегистрирован в Министерстве юстиции Республики Казахстан 8 сентября 2022 года № 29469. Утратил силу приказом Министра культуры и информации РК от 26.11.2024 № 562-НҚ.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26.11.2024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 Закона Республики Казахстан "О средствах массовой информации",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экспертной группы, а также рассмотрения заявления по фактам кибербуллинга в отношении ребенка.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 № 365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экспертной группы, а также рассмотрения заявления по фактам кибербуллинга в отношении ребенка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экспертной группы, а также рассмотрения заявления по фактам кибербуллинга в отношении ребенка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 Закона Республики Казахстан "О средствах массовой информации" (далее – Закон) и определяют порядок создания экспертной группы, а также рассмотрения заявления по фактам кибербуллинга в отношении ребенка.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средств массовой информации (далее – уполномоченный орган) – государственный орган, осуществляющий государственное регулирование в области средств массовой информации.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экспертной группы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группа создается при уполномоченном органе в целях рассмотрения заявлений по фактам кибербуллинга в отношении ребенка на интернет-ресурсах.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Кибербуллингом ребенка является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совершенные с использованием средств массовой информации и (или) сетей телекоммуникаций.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Председатель, заместитель председателя и члены экспертной группы определяются приказом уполномоченного органа из числа представителей уполномоченного органа, уполномоченного органа в области защиты прав ребенка, общественных организаций.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своей деятельности экспертная группа взаимодействует с государственными органами и организациями.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возглавляет председатель.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его обязанности исполняет заместитель председателя.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экспертной группы проводятся в очной форме и (или) онлайн режиме.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экспертной группы оформляется протоколом и подписывается присутствующими членами экспертной группы.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Организацию проведения заседаний экспертной группы, оформление решений заседаний экспертной группы в форме протокола, а также хранение материалов экспертной группой осуществляет секретарь экспертной группы.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реже одного раза в квартал осуществляет подготовку отчета о рассмотренных фактах кибербуллинга, который размещается на интернет-ресурсе уполномоченного органа.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экспертной группы и не имеет право голоса при принятии решений экспертной группой.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заявлений по фактам кибербуллинга в отношении ребенка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экспертной группы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о кибербуллинге в отношении ребенка и осуществление оценки фактов кибербуллинга, указанных в заявлениях;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решения о наличии либо об отсутствии фактов кибербуллинга.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фактов кибербуллинга в отношении ребенка гражданин либо законный представитель ребенка, в письменной форме или в форме электронного документа, удостоверенного посредством электронной цифровой подписи, обращаются в уполномоченный орган с заявлением о совершаемых фактах кибербуллинга в отношении ребенка с указанием наименования интернет-ресурса, в котором присутствуют факты кибербуллинга в отношении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по фактам кибербуллинга в отношении ребенка рассматривается экспертной группой в течение трех рабочих со дня его поступления. По подтвержденным фактам кибербуллинга в отношении ребенка уполномоченный орган на основании решения экспертной группы незамедлительно направляет предписание собственнику и (или) законному представителю интернет-ресурса.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 и (или) законный представитель интернет-ресурса, в течение двадцати четырех часов после получения предписания уполномоченного органа принимает меры по удалению информации, признанной кибербуллингом в отношении ребенка.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рассмотрения заявления по фактам кибербуллинга в отношении ребенка уполномоченным органом не позднее трех рабочих дней со дня его поступления представляется заявителю ответ на казахском языке или языке обращения.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однократно продлевает срок рассмотрения заявления по фактам кибербуллинга не более чем на пятнадцать календарных дней и сообщает заявителю в течение двух рабочих дней с момента продления срока рассмотрения.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рассмотрении заявления отказывается, если в содержании заявления не указан интернет-ресурс, на котором совершаются или выявляются факты кибербуллинга в отношении ребенка.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фактам кибербуллинга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ребенка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 Закона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средствах массовой информации" направляем сведения о фактах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кибербуллинга для проведения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выявленных фактов нарушения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адреса в сети передачи данных, (IP-адрес) и (или) доменное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идентификатор интернет-ресурса и (или) его интернет-страницы):*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Законность и обоснованность сведений, указанных в настоящем уведомлении,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либо законный представитель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количество строк зависит от количества выявленных фактов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законодательства Республики Казахстан, включаемых в уведомление.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