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7124" w14:textId="b0b7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здравоохранения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 августа 2022 года № ҚР ДСМ-73. Зарегистрирован в Министерстве юстиции Республики Казахстан 3 августа 2022 года № 29008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здравоохранения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здравоохранения Республики Казахстан; </w:t>
      </w:r>
    </w:p>
    <w:bookmarkEnd w:id="4"/>
    <w:bookmarkStart w:name="z9" w:id="5"/>
    <w:p>
      <w:pPr>
        <w:spacing w:after="0"/>
        <w:ind w:left="0"/>
        <w:jc w:val="both"/>
      </w:pPr>
      <w:r>
        <w:rPr>
          <w:rFonts w:ascii="Times New Roman"/>
          <w:b w:val="false"/>
          <w:i w:val="false"/>
          <w:color w:val="000000"/>
          <w:sz w:val="28"/>
        </w:rPr>
        <w:t xml:space="preserve">
      3) в течение десяти рабочих дней со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 </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2022 года</w:t>
            </w:r>
            <w:r>
              <w:br/>
            </w:r>
            <w:r>
              <w:rPr>
                <w:rFonts w:ascii="Times New Roman"/>
                <w:b w:val="false"/>
                <w:i w:val="false"/>
                <w:color w:val="000000"/>
                <w:sz w:val="20"/>
              </w:rPr>
              <w:t>№ ҚР ДСМ-73</w:t>
            </w:r>
          </w:p>
        </w:tc>
      </w:tr>
    </w:tbl>
    <w:bookmarkStart w:name="z14" w:id="8"/>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сентября 2020 года № ҚР ДСМ-102/2020 "Об утверждении правил прохождения донором перед донацией крови и ее компонентов обязательного медицинского обследования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21216) следующие изменения и дополнения: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прохождения донором перед донацией крови и ее компонентов обязательного медицинского обследования в рамках гарантированного объема бесплатной медицинской помощи, утвержденных указанным приказом:</w:t>
      </w:r>
    </w:p>
    <w:bookmarkEnd w:id="10"/>
    <w:bookmarkStart w:name="z17" w:id="11"/>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"8. Информация о пациентах-реконвалесцентах, являющихся потенциальными донорами иммунной плазмы, передается медицинскими организациями по запросу организации службы крови по региону обслуживания для возможности организации заготовки иммунной плазмы.";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xml:space="preserve">
      "9. Перед каждой донацией крови и ее компонентов проводится анкетирование донора по перечню вопросов для выявления дополнительных сведений, ограничивающих или препятствующих допуску к донации согласно приложению 1 к настоящим Правилам. </w:t>
      </w:r>
    </w:p>
    <w:bookmarkEnd w:id="13"/>
    <w:bookmarkStart w:name="z21" w:id="14"/>
    <w:p>
      <w:pPr>
        <w:spacing w:after="0"/>
        <w:ind w:left="0"/>
        <w:jc w:val="both"/>
      </w:pPr>
      <w:r>
        <w:rPr>
          <w:rFonts w:ascii="Times New Roman"/>
          <w:b w:val="false"/>
          <w:i w:val="false"/>
          <w:color w:val="000000"/>
          <w:sz w:val="28"/>
        </w:rPr>
        <w:t xml:space="preserve">
      При этом донором подтверждается или опровергается наличие обстоятельств, ограничивающих или препятствующих допуску к донации. </w:t>
      </w:r>
    </w:p>
    <w:bookmarkEnd w:id="14"/>
    <w:bookmarkStart w:name="z22" w:id="15"/>
    <w:p>
      <w:pPr>
        <w:spacing w:after="0"/>
        <w:ind w:left="0"/>
        <w:jc w:val="both"/>
      </w:pPr>
      <w:r>
        <w:rPr>
          <w:rFonts w:ascii="Times New Roman"/>
          <w:b w:val="false"/>
          <w:i w:val="false"/>
          <w:color w:val="000000"/>
          <w:sz w:val="28"/>
        </w:rPr>
        <w:t>
      Анкета заполняется донором самостоятельно или при участии медицинского регистратора.</w:t>
      </w:r>
    </w:p>
    <w:bookmarkEnd w:id="15"/>
    <w:bookmarkStart w:name="z23" w:id="16"/>
    <w:p>
      <w:pPr>
        <w:spacing w:after="0"/>
        <w:ind w:left="0"/>
        <w:jc w:val="both"/>
      </w:pPr>
      <w:r>
        <w:rPr>
          <w:rFonts w:ascii="Times New Roman"/>
          <w:b w:val="false"/>
          <w:i w:val="false"/>
          <w:color w:val="000000"/>
          <w:sz w:val="28"/>
        </w:rPr>
        <w:t xml:space="preserve">
      10. Перед медицинским освидетельствованием проводится предварительное лабораторное обследование потенциального донора с целью получения информации о состоянии его (донора) здоровья. </w:t>
      </w:r>
    </w:p>
    <w:bookmarkEnd w:id="16"/>
    <w:bookmarkStart w:name="z24" w:id="17"/>
    <w:p>
      <w:pPr>
        <w:spacing w:after="0"/>
        <w:ind w:left="0"/>
        <w:jc w:val="both"/>
      </w:pPr>
      <w:r>
        <w:rPr>
          <w:rFonts w:ascii="Times New Roman"/>
          <w:b w:val="false"/>
          <w:i w:val="false"/>
          <w:color w:val="000000"/>
          <w:sz w:val="28"/>
        </w:rPr>
        <w:t xml:space="preserve">
      Предварительное лабораторное обследование включает: </w:t>
      </w:r>
    </w:p>
    <w:bookmarkEnd w:id="17"/>
    <w:bookmarkStart w:name="z25" w:id="18"/>
    <w:p>
      <w:pPr>
        <w:spacing w:after="0"/>
        <w:ind w:left="0"/>
        <w:jc w:val="both"/>
      </w:pPr>
      <w:r>
        <w:rPr>
          <w:rFonts w:ascii="Times New Roman"/>
          <w:b w:val="false"/>
          <w:i w:val="false"/>
          <w:color w:val="000000"/>
          <w:sz w:val="28"/>
        </w:rPr>
        <w:t xml:space="preserve">
      определение гемоглобина (у всех доноров); </w:t>
      </w:r>
    </w:p>
    <w:bookmarkEnd w:id="18"/>
    <w:bookmarkStart w:name="z26" w:id="19"/>
    <w:p>
      <w:pPr>
        <w:spacing w:after="0"/>
        <w:ind w:left="0"/>
        <w:jc w:val="both"/>
      </w:pPr>
      <w:r>
        <w:rPr>
          <w:rFonts w:ascii="Times New Roman"/>
          <w:b w:val="false"/>
          <w:i w:val="false"/>
          <w:color w:val="000000"/>
          <w:sz w:val="28"/>
        </w:rPr>
        <w:t>
      определение активности аланинаминотрансферазы (далее – АЛТ) (у всех доноров);</w:t>
      </w:r>
    </w:p>
    <w:bookmarkEnd w:id="19"/>
    <w:bookmarkStart w:name="z27" w:id="20"/>
    <w:p>
      <w:pPr>
        <w:spacing w:after="0"/>
        <w:ind w:left="0"/>
        <w:jc w:val="both"/>
      </w:pPr>
      <w:r>
        <w:rPr>
          <w:rFonts w:ascii="Times New Roman"/>
          <w:b w:val="false"/>
          <w:i w:val="false"/>
          <w:color w:val="000000"/>
          <w:sz w:val="28"/>
        </w:rPr>
        <w:t>
      дополнительно:</w:t>
      </w:r>
    </w:p>
    <w:bookmarkEnd w:id="20"/>
    <w:bookmarkStart w:name="z28" w:id="21"/>
    <w:p>
      <w:pPr>
        <w:spacing w:after="0"/>
        <w:ind w:left="0"/>
        <w:jc w:val="both"/>
      </w:pPr>
      <w:r>
        <w:rPr>
          <w:rFonts w:ascii="Times New Roman"/>
          <w:b w:val="false"/>
          <w:i w:val="false"/>
          <w:color w:val="000000"/>
          <w:sz w:val="28"/>
        </w:rPr>
        <w:t>
      определение количества тромбоцитов у доноров тромбоцитов и гематокрита у доноров аферезных тромбоцитов;</w:t>
      </w:r>
    </w:p>
    <w:bookmarkEnd w:id="21"/>
    <w:bookmarkStart w:name="z29" w:id="22"/>
    <w:p>
      <w:pPr>
        <w:spacing w:after="0"/>
        <w:ind w:left="0"/>
        <w:jc w:val="both"/>
      </w:pPr>
      <w:r>
        <w:rPr>
          <w:rFonts w:ascii="Times New Roman"/>
          <w:b w:val="false"/>
          <w:i w:val="false"/>
          <w:color w:val="000000"/>
          <w:sz w:val="28"/>
        </w:rPr>
        <w:t>
      уровня общего белка у доноров аферезной плазмы;</w:t>
      </w:r>
    </w:p>
    <w:bookmarkEnd w:id="22"/>
    <w:bookmarkStart w:name="z30" w:id="23"/>
    <w:p>
      <w:pPr>
        <w:spacing w:after="0"/>
        <w:ind w:left="0"/>
        <w:jc w:val="both"/>
      </w:pPr>
      <w:r>
        <w:rPr>
          <w:rFonts w:ascii="Times New Roman"/>
          <w:b w:val="false"/>
          <w:i w:val="false"/>
          <w:color w:val="000000"/>
          <w:sz w:val="28"/>
        </w:rPr>
        <w:t>
      определение времени свертывания крови перед донацией компонентов крови на автоматических сепараторах;</w:t>
      </w:r>
    </w:p>
    <w:bookmarkEnd w:id="23"/>
    <w:bookmarkStart w:name="z31" w:id="24"/>
    <w:p>
      <w:pPr>
        <w:spacing w:after="0"/>
        <w:ind w:left="0"/>
        <w:jc w:val="both"/>
      </w:pPr>
      <w:r>
        <w:rPr>
          <w:rFonts w:ascii="Times New Roman"/>
          <w:b w:val="false"/>
          <w:i w:val="false"/>
          <w:color w:val="000000"/>
          <w:sz w:val="28"/>
        </w:rPr>
        <w:t>
      наличия специфических антител у доноров иммунной плазмы.</w:t>
      </w:r>
    </w:p>
    <w:bookmarkEnd w:id="24"/>
    <w:bookmarkStart w:name="z32" w:id="25"/>
    <w:p>
      <w:pPr>
        <w:spacing w:after="0"/>
        <w:ind w:left="0"/>
        <w:jc w:val="both"/>
      </w:pPr>
      <w:r>
        <w:rPr>
          <w:rFonts w:ascii="Times New Roman"/>
          <w:b w:val="false"/>
          <w:i w:val="false"/>
          <w:color w:val="000000"/>
          <w:sz w:val="28"/>
        </w:rPr>
        <w:t>
      11. Результат исследования АЛТ учитывается только при допуске донора к донации и не используется при определении пригодности продукции к использованию.</w:t>
      </w:r>
    </w:p>
    <w:bookmarkEnd w:id="25"/>
    <w:bookmarkStart w:name="z33" w:id="26"/>
    <w:p>
      <w:pPr>
        <w:spacing w:after="0"/>
        <w:ind w:left="0"/>
        <w:jc w:val="both"/>
      </w:pPr>
      <w:r>
        <w:rPr>
          <w:rFonts w:ascii="Times New Roman"/>
          <w:b w:val="false"/>
          <w:i w:val="false"/>
          <w:color w:val="000000"/>
          <w:sz w:val="28"/>
        </w:rPr>
        <w:t>
      Исследование титра специфических иммунных антител после донации при производственном контроле выполняется при отсутствии диагностики перед донацией.</w:t>
      </w:r>
    </w:p>
    <w:bookmarkEnd w:id="26"/>
    <w:bookmarkStart w:name="z34" w:id="27"/>
    <w:p>
      <w:pPr>
        <w:spacing w:after="0"/>
        <w:ind w:left="0"/>
        <w:jc w:val="both"/>
      </w:pPr>
      <w:r>
        <w:rPr>
          <w:rFonts w:ascii="Times New Roman"/>
          <w:b w:val="false"/>
          <w:i w:val="false"/>
          <w:color w:val="000000"/>
          <w:sz w:val="28"/>
        </w:rPr>
        <w:t>
      Результаты исследования титра специфических иммунных антител не учитываются при определении пригодности продукции к использованию.</w:t>
      </w:r>
    </w:p>
    <w:bookmarkEnd w:id="27"/>
    <w:bookmarkStart w:name="z35" w:id="28"/>
    <w:p>
      <w:pPr>
        <w:spacing w:after="0"/>
        <w:ind w:left="0"/>
        <w:jc w:val="both"/>
      </w:pPr>
      <w:r>
        <w:rPr>
          <w:rFonts w:ascii="Times New Roman"/>
          <w:b w:val="false"/>
          <w:i w:val="false"/>
          <w:color w:val="000000"/>
          <w:sz w:val="28"/>
        </w:rPr>
        <w:t xml:space="preserve">
      Титр специфических иммунных антител указывается на этикетке готовой продукции.";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"14. Регулярные доноры обследуются дополнительно. Не реже 1 раз в год проводится исследование состава периферической крови (гемоглобин (гематокрит), эритроциты, лейкоциты, тромбоциты, скорость оседания эритроцитов, лейкоцитарная формула).";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"15. Перед донацией крови и ее компонентов до сведения донора в устной форме доводится краткая информация:</w:t>
      </w:r>
    </w:p>
    <w:bookmarkEnd w:id="30"/>
    <w:bookmarkStart w:name="z40" w:id="31"/>
    <w:p>
      <w:pPr>
        <w:spacing w:after="0"/>
        <w:ind w:left="0"/>
        <w:jc w:val="both"/>
      </w:pPr>
      <w:r>
        <w:rPr>
          <w:rFonts w:ascii="Times New Roman"/>
          <w:b w:val="false"/>
          <w:i w:val="false"/>
          <w:color w:val="000000"/>
          <w:sz w:val="28"/>
        </w:rPr>
        <w:t>
      о гарантии конфиденциальности личных сведений и праве на получение информации о результатах обследования;</w:t>
      </w:r>
    </w:p>
    <w:bookmarkEnd w:id="31"/>
    <w:bookmarkStart w:name="z41" w:id="32"/>
    <w:p>
      <w:pPr>
        <w:spacing w:after="0"/>
        <w:ind w:left="0"/>
        <w:jc w:val="both"/>
      </w:pPr>
      <w:r>
        <w:rPr>
          <w:rFonts w:ascii="Times New Roman"/>
          <w:b w:val="false"/>
          <w:i w:val="false"/>
          <w:color w:val="000000"/>
          <w:sz w:val="28"/>
        </w:rPr>
        <w:t>
      об инфекциях, передающихся с кровью и ее компонентами (ВИЧ, вирусные гепатиты с парентеральным механизмом передачи);</w:t>
      </w:r>
    </w:p>
    <w:bookmarkEnd w:id="32"/>
    <w:bookmarkStart w:name="z42" w:id="33"/>
    <w:p>
      <w:pPr>
        <w:spacing w:after="0"/>
        <w:ind w:left="0"/>
        <w:jc w:val="both"/>
      </w:pPr>
      <w:r>
        <w:rPr>
          <w:rFonts w:ascii="Times New Roman"/>
          <w:b w:val="false"/>
          <w:i w:val="false"/>
          <w:color w:val="000000"/>
          <w:sz w:val="28"/>
        </w:rPr>
        <w:t>
      о целях лабораторного обследования донорской крови, важности получения достоверных данных анамнеза и значимости добровольного информированного согласия на донацию крови и ее компонентов.";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4" w:id="34"/>
    <w:p>
      <w:pPr>
        <w:spacing w:after="0"/>
        <w:ind w:left="0"/>
        <w:jc w:val="both"/>
      </w:pPr>
      <w:r>
        <w:rPr>
          <w:rFonts w:ascii="Times New Roman"/>
          <w:b w:val="false"/>
          <w:i w:val="false"/>
          <w:color w:val="000000"/>
          <w:sz w:val="28"/>
        </w:rPr>
        <w:t xml:space="preserve">
      "16. Работник при медицинском обследовании и донации крови и (или) ее компонентов в рабочие дни освобождается от работы с сохранением средней заработной платы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208 Кодекса.";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6" w:id="35"/>
    <w:p>
      <w:pPr>
        <w:spacing w:after="0"/>
        <w:ind w:left="0"/>
        <w:jc w:val="both"/>
      </w:pPr>
      <w:r>
        <w:rPr>
          <w:rFonts w:ascii="Times New Roman"/>
          <w:b w:val="false"/>
          <w:i w:val="false"/>
          <w:color w:val="000000"/>
          <w:sz w:val="28"/>
        </w:rPr>
        <w:t>
      "Перечень вопросов для выявления дополнительных сведений, ограничивающих или препятствующих допуску к донации";</w:t>
      </w:r>
    </w:p>
    <w:bookmarkEnd w:id="35"/>
    <w:bookmarkStart w:name="z47" w:id="36"/>
    <w:p>
      <w:pPr>
        <w:spacing w:after="0"/>
        <w:ind w:left="0"/>
        <w:jc w:val="both"/>
      </w:pPr>
      <w:r>
        <w:rPr>
          <w:rFonts w:ascii="Times New Roman"/>
          <w:b w:val="false"/>
          <w:i w:val="false"/>
          <w:color w:val="000000"/>
          <w:sz w:val="28"/>
        </w:rPr>
        <w:t xml:space="preserve">
      дополнить приложением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"Форма информированного добровольного согласия на донацию крови и ее компонентов".</w:t>
      </w:r>
    </w:p>
    <w:bookmarkEnd w:id="36"/>
    <w:bookmarkStart w:name="z48" w:id="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октября 2020 года № ҚР ДСМ-113/2020 "Об утверждении требований к медицинскому освидетельствованию доноров, безопасности и качеству при производстве продуктов крови для медицинского применения" (зарегистрирован в Реестре государственной регистрации нормативных правовых актов под № 21362) следующие изменения и дополнения:</w:t>
      </w:r>
    </w:p>
    <w:bookmarkEnd w:id="37"/>
    <w:bookmarkStart w:name="z49"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медицинскому освидетельствованию доноров, безопасности и качеству при производстве продуктов крови для медицинского применения, утвержденных указанным приказом: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1" w:id="39"/>
    <w:p>
      <w:pPr>
        <w:spacing w:after="0"/>
        <w:ind w:left="0"/>
        <w:jc w:val="both"/>
      </w:pPr>
      <w:r>
        <w:rPr>
          <w:rFonts w:ascii="Times New Roman"/>
          <w:b w:val="false"/>
          <w:i w:val="false"/>
          <w:color w:val="000000"/>
          <w:sz w:val="28"/>
        </w:rPr>
        <w:t>
      "2. Медицинское освидетельствование доноров крови и ее компонентов проводится при наличии добровольного информированного согласия на донацию и включает: конфиденциальную беседу, оценку результатов предварительного и дополнительного лабораторные обследований, общий осмотр и физикальное обследование.</w:t>
      </w:r>
    </w:p>
    <w:bookmarkEnd w:id="39"/>
    <w:bookmarkStart w:name="z52" w:id="40"/>
    <w:p>
      <w:pPr>
        <w:spacing w:after="0"/>
        <w:ind w:left="0"/>
        <w:jc w:val="both"/>
      </w:pPr>
      <w:r>
        <w:rPr>
          <w:rFonts w:ascii="Times New Roman"/>
          <w:b w:val="false"/>
          <w:i w:val="false"/>
          <w:color w:val="000000"/>
          <w:sz w:val="28"/>
        </w:rPr>
        <w:t xml:space="preserve">
      Оценка результатов предварительного и дополнительного лабораторного обследования донора осуществляется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Требованиям.</w:t>
      </w:r>
    </w:p>
    <w:bookmarkEnd w:id="40"/>
    <w:bookmarkStart w:name="z53" w:id="41"/>
    <w:p>
      <w:pPr>
        <w:spacing w:after="0"/>
        <w:ind w:left="0"/>
        <w:jc w:val="both"/>
      </w:pPr>
      <w:r>
        <w:rPr>
          <w:rFonts w:ascii="Times New Roman"/>
          <w:b w:val="false"/>
          <w:i w:val="false"/>
          <w:color w:val="000000"/>
          <w:sz w:val="28"/>
        </w:rPr>
        <w:t xml:space="preserve">
      Конфиденциальная беседа проводится для выявления возможных причин постоянного или временного отстранения от донорства крови и ее компонентов,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Требованиям.</w:t>
      </w:r>
    </w:p>
    <w:bookmarkEnd w:id="41"/>
    <w:bookmarkStart w:name="z54" w:id="42"/>
    <w:p>
      <w:pPr>
        <w:spacing w:after="0"/>
        <w:ind w:left="0"/>
        <w:jc w:val="both"/>
      </w:pPr>
      <w:r>
        <w:rPr>
          <w:rFonts w:ascii="Times New Roman"/>
          <w:b w:val="false"/>
          <w:i w:val="false"/>
          <w:color w:val="000000"/>
          <w:sz w:val="28"/>
        </w:rPr>
        <w:t>
      В организации службы крови определяются допустимые значения лабораторных показателей уровня аланинаминотрансферазы (далее – АЛТ) с учетом нормальных показателей, рекомендованных производителем реагентов.</w:t>
      </w:r>
    </w:p>
    <w:bookmarkEnd w:id="42"/>
    <w:bookmarkStart w:name="z55" w:id="43"/>
    <w:p>
      <w:pPr>
        <w:spacing w:after="0"/>
        <w:ind w:left="0"/>
        <w:jc w:val="both"/>
      </w:pPr>
      <w:r>
        <w:rPr>
          <w:rFonts w:ascii="Times New Roman"/>
          <w:b w:val="false"/>
          <w:i w:val="false"/>
          <w:color w:val="000000"/>
          <w:sz w:val="28"/>
        </w:rPr>
        <w:t>
      Проводится общий осмотр кожных покровов и видимых слизистых и пальпация подкожных лимфоузлов (затылочных, подчелюстных, шейных) на предмет возможного наличия общих признаков острых и хронических заболеваний, следов от потребления инъекционных наркотиков. Аускультация органов грудной клетки осуществляется при наличии жалоб у донора.</w:t>
      </w:r>
    </w:p>
    <w:bookmarkEnd w:id="43"/>
    <w:bookmarkStart w:name="z56" w:id="44"/>
    <w:p>
      <w:pPr>
        <w:spacing w:after="0"/>
        <w:ind w:left="0"/>
        <w:jc w:val="both"/>
      </w:pPr>
      <w:r>
        <w:rPr>
          <w:rFonts w:ascii="Times New Roman"/>
          <w:b w:val="false"/>
          <w:i w:val="false"/>
          <w:color w:val="000000"/>
          <w:sz w:val="28"/>
        </w:rPr>
        <w:t>
      Физикальное обследование включает измерение роста и веса, температуры тела, артериального давления.</w:t>
      </w:r>
    </w:p>
    <w:bookmarkEnd w:id="44"/>
    <w:bookmarkStart w:name="z57" w:id="45"/>
    <w:p>
      <w:pPr>
        <w:spacing w:after="0"/>
        <w:ind w:left="0"/>
        <w:jc w:val="both"/>
      </w:pPr>
      <w:r>
        <w:rPr>
          <w:rFonts w:ascii="Times New Roman"/>
          <w:b w:val="false"/>
          <w:i w:val="false"/>
          <w:color w:val="000000"/>
          <w:sz w:val="28"/>
        </w:rPr>
        <w:t xml:space="preserve">
      Результаты медицинского освидетельствования регистрируются в медицинской карте донора по форме № 126/у,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и используются при вынесении решения о допуске к донации или при временном или постоянном медицинском отводе от донаций.";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0" w:id="46"/>
    <w:p>
      <w:pPr>
        <w:spacing w:after="0"/>
        <w:ind w:left="0"/>
        <w:jc w:val="both"/>
      </w:pPr>
      <w:r>
        <w:rPr>
          <w:rFonts w:ascii="Times New Roman"/>
          <w:b w:val="false"/>
          <w:i w:val="false"/>
          <w:color w:val="000000"/>
          <w:sz w:val="28"/>
        </w:rPr>
        <w:t xml:space="preserve">
      "4. Донор допускается к донации: </w:t>
      </w:r>
    </w:p>
    <w:bookmarkEnd w:id="46"/>
    <w:bookmarkStart w:name="z61" w:id="47"/>
    <w:p>
      <w:pPr>
        <w:spacing w:after="0"/>
        <w:ind w:left="0"/>
        <w:jc w:val="both"/>
      </w:pPr>
      <w:r>
        <w:rPr>
          <w:rFonts w:ascii="Times New Roman"/>
          <w:b w:val="false"/>
          <w:i w:val="false"/>
          <w:color w:val="000000"/>
          <w:sz w:val="28"/>
        </w:rPr>
        <w:t>
      1) при наличии добровольного информированного согласия на донацию и лабораторные исследования на маркеры гемотрансмиссивных инфекций (далее – ГТИ);</w:t>
      </w:r>
    </w:p>
    <w:bookmarkEnd w:id="47"/>
    <w:bookmarkStart w:name="z62" w:id="48"/>
    <w:p>
      <w:pPr>
        <w:spacing w:after="0"/>
        <w:ind w:left="0"/>
        <w:jc w:val="both"/>
      </w:pPr>
      <w:r>
        <w:rPr>
          <w:rFonts w:ascii="Times New Roman"/>
          <w:b w:val="false"/>
          <w:i w:val="false"/>
          <w:color w:val="000000"/>
          <w:sz w:val="28"/>
        </w:rPr>
        <w:t>
      2) при отсутствии в базе данных информации о заболевании или состоянии, влекущем временное или постоянное отстранение от донорства крови;</w:t>
      </w:r>
    </w:p>
    <w:bookmarkEnd w:id="48"/>
    <w:bookmarkStart w:name="z63" w:id="49"/>
    <w:p>
      <w:pPr>
        <w:spacing w:after="0"/>
        <w:ind w:left="0"/>
        <w:jc w:val="both"/>
      </w:pPr>
      <w:r>
        <w:rPr>
          <w:rFonts w:ascii="Times New Roman"/>
          <w:b w:val="false"/>
          <w:i w:val="false"/>
          <w:color w:val="000000"/>
          <w:sz w:val="28"/>
        </w:rPr>
        <w:t>
      3) при отрицании факторов рискованного поведения;</w:t>
      </w:r>
    </w:p>
    <w:bookmarkEnd w:id="49"/>
    <w:bookmarkStart w:name="z64" w:id="50"/>
    <w:p>
      <w:pPr>
        <w:spacing w:after="0"/>
        <w:ind w:left="0"/>
        <w:jc w:val="both"/>
      </w:pPr>
      <w:r>
        <w:rPr>
          <w:rFonts w:ascii="Times New Roman"/>
          <w:b w:val="false"/>
          <w:i w:val="false"/>
          <w:color w:val="000000"/>
          <w:sz w:val="28"/>
        </w:rPr>
        <w:t xml:space="preserve">
      4) при отсутствии признаков или симптомов заболеваний во время медицинского освидетельствования.";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6" w:id="51"/>
    <w:p>
      <w:pPr>
        <w:spacing w:after="0"/>
        <w:ind w:left="0"/>
        <w:jc w:val="both"/>
      </w:pPr>
      <w:r>
        <w:rPr>
          <w:rFonts w:ascii="Times New Roman"/>
          <w:b w:val="false"/>
          <w:i w:val="false"/>
          <w:color w:val="000000"/>
          <w:sz w:val="28"/>
        </w:rPr>
        <w:t xml:space="preserve">
      "5. Донор отстраняется от донации: </w:t>
      </w:r>
    </w:p>
    <w:bookmarkEnd w:id="51"/>
    <w:bookmarkStart w:name="z67" w:id="52"/>
    <w:p>
      <w:pPr>
        <w:spacing w:after="0"/>
        <w:ind w:left="0"/>
        <w:jc w:val="both"/>
      </w:pPr>
      <w:r>
        <w:rPr>
          <w:rFonts w:ascii="Times New Roman"/>
          <w:b w:val="false"/>
          <w:i w:val="false"/>
          <w:color w:val="000000"/>
          <w:sz w:val="28"/>
        </w:rPr>
        <w:t>
      1) при отказе от обследования на маркеры гемотрансфузионных инфекций в бланке добровольного информированного согласия на донацию;</w:t>
      </w:r>
    </w:p>
    <w:bookmarkEnd w:id="52"/>
    <w:bookmarkStart w:name="z68" w:id="53"/>
    <w:p>
      <w:pPr>
        <w:spacing w:after="0"/>
        <w:ind w:left="0"/>
        <w:jc w:val="both"/>
      </w:pPr>
      <w:r>
        <w:rPr>
          <w:rFonts w:ascii="Times New Roman"/>
          <w:b w:val="false"/>
          <w:i w:val="false"/>
          <w:color w:val="000000"/>
          <w:sz w:val="28"/>
        </w:rPr>
        <w:t>
      2) при наличии в базе данных информации о заболевании или состоянии, предусматривающем временное или постоянное противопоказание к донорству крови;</w:t>
      </w:r>
    </w:p>
    <w:bookmarkEnd w:id="53"/>
    <w:bookmarkStart w:name="z69" w:id="54"/>
    <w:p>
      <w:pPr>
        <w:spacing w:after="0"/>
        <w:ind w:left="0"/>
        <w:jc w:val="both"/>
      </w:pPr>
      <w:r>
        <w:rPr>
          <w:rFonts w:ascii="Times New Roman"/>
          <w:b w:val="false"/>
          <w:i w:val="false"/>
          <w:color w:val="000000"/>
          <w:sz w:val="28"/>
        </w:rPr>
        <w:t>
      3) при предоставлении донором информации о себе, свидетельствующей о возможном заболевании или факторах рискованного поведения;</w:t>
      </w:r>
    </w:p>
    <w:bookmarkEnd w:id="54"/>
    <w:bookmarkStart w:name="z70" w:id="55"/>
    <w:p>
      <w:pPr>
        <w:spacing w:after="0"/>
        <w:ind w:left="0"/>
        <w:jc w:val="both"/>
      </w:pPr>
      <w:r>
        <w:rPr>
          <w:rFonts w:ascii="Times New Roman"/>
          <w:b w:val="false"/>
          <w:i w:val="false"/>
          <w:color w:val="000000"/>
          <w:sz w:val="28"/>
        </w:rPr>
        <w:t xml:space="preserve">
      4) при выявлении признаков или симптомов заболеваний, предусматривающих постоянное или временное отстранение от донорства крови и ее компонентов во время медицинского освидетельствования, в том числе при необходимости консультации со специалистом соответствующего профиля; </w:t>
      </w:r>
    </w:p>
    <w:bookmarkEnd w:id="55"/>
    <w:bookmarkStart w:name="z71" w:id="56"/>
    <w:p>
      <w:pPr>
        <w:spacing w:after="0"/>
        <w:ind w:left="0"/>
        <w:jc w:val="both"/>
      </w:pPr>
      <w:r>
        <w:rPr>
          <w:rFonts w:ascii="Times New Roman"/>
          <w:b w:val="false"/>
          <w:i w:val="false"/>
          <w:color w:val="000000"/>
          <w:sz w:val="28"/>
        </w:rPr>
        <w:t xml:space="preserve">
      5) при повторном выявлении неспецифических или нерегулярных антиэритроцитарных антител к антигенам эритроцитов при отсутствии возможности направления плазмы для производства лекарственных препаратов или реагентов; </w:t>
      </w:r>
    </w:p>
    <w:bookmarkEnd w:id="56"/>
    <w:bookmarkStart w:name="z72" w:id="57"/>
    <w:p>
      <w:pPr>
        <w:spacing w:after="0"/>
        <w:ind w:left="0"/>
        <w:jc w:val="both"/>
      </w:pPr>
      <w:r>
        <w:rPr>
          <w:rFonts w:ascii="Times New Roman"/>
          <w:b w:val="false"/>
          <w:i w:val="false"/>
          <w:color w:val="000000"/>
          <w:sz w:val="28"/>
        </w:rPr>
        <w:t>
      6) при повторном выявлении дополнительных регулярных антиэритроцитарных антител анти-А1 (экстраагглютининов);</w:t>
      </w:r>
    </w:p>
    <w:bookmarkEnd w:id="57"/>
    <w:bookmarkStart w:name="z73" w:id="58"/>
    <w:p>
      <w:pPr>
        <w:spacing w:after="0"/>
        <w:ind w:left="0"/>
        <w:jc w:val="both"/>
      </w:pPr>
      <w:r>
        <w:rPr>
          <w:rFonts w:ascii="Times New Roman"/>
          <w:b w:val="false"/>
          <w:i w:val="false"/>
          <w:color w:val="000000"/>
          <w:sz w:val="28"/>
        </w:rPr>
        <w:t>
      7) при отсутствии надобности в донорской крови определенных биологических характеристик.</w:t>
      </w:r>
    </w:p>
    <w:bookmarkEnd w:id="58"/>
    <w:bookmarkStart w:name="z74" w:id="59"/>
    <w:p>
      <w:pPr>
        <w:spacing w:after="0"/>
        <w:ind w:left="0"/>
        <w:jc w:val="both"/>
      </w:pPr>
      <w:r>
        <w:rPr>
          <w:rFonts w:ascii="Times New Roman"/>
          <w:b w:val="false"/>
          <w:i w:val="false"/>
          <w:color w:val="000000"/>
          <w:sz w:val="28"/>
        </w:rPr>
        <w:t>
      8) при весе менее 50 килограмм (далее – кг) и росте менее 150 сантиметров (далее – см).";</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77" w:id="60"/>
    <w:p>
      <w:pPr>
        <w:spacing w:after="0"/>
        <w:ind w:left="0"/>
        <w:jc w:val="both"/>
      </w:pPr>
      <w:r>
        <w:rPr>
          <w:rFonts w:ascii="Times New Roman"/>
          <w:b w:val="false"/>
          <w:i w:val="false"/>
          <w:color w:val="000000"/>
          <w:sz w:val="28"/>
        </w:rPr>
        <w:t>
      "7. Доноры, допущенные к донации, информируются:</w:t>
      </w:r>
    </w:p>
    <w:bookmarkEnd w:id="60"/>
    <w:bookmarkStart w:name="z78" w:id="61"/>
    <w:p>
      <w:pPr>
        <w:spacing w:after="0"/>
        <w:ind w:left="0"/>
        <w:jc w:val="both"/>
      </w:pPr>
      <w:r>
        <w:rPr>
          <w:rFonts w:ascii="Times New Roman"/>
          <w:b w:val="false"/>
          <w:i w:val="false"/>
          <w:color w:val="000000"/>
          <w:sz w:val="28"/>
        </w:rPr>
        <w:t xml:space="preserve">
      о процедуре донации крови и ее компонентов; </w:t>
      </w:r>
    </w:p>
    <w:bookmarkEnd w:id="61"/>
    <w:bookmarkStart w:name="z79" w:id="62"/>
    <w:p>
      <w:pPr>
        <w:spacing w:after="0"/>
        <w:ind w:left="0"/>
        <w:jc w:val="both"/>
      </w:pPr>
      <w:r>
        <w:rPr>
          <w:rFonts w:ascii="Times New Roman"/>
          <w:b w:val="false"/>
          <w:i w:val="false"/>
          <w:color w:val="000000"/>
          <w:sz w:val="28"/>
        </w:rPr>
        <w:t xml:space="preserve">
      о возможных временных побочных реакциях, связанных с донацией крови и ее компонентов; </w:t>
      </w:r>
    </w:p>
    <w:bookmarkEnd w:id="62"/>
    <w:bookmarkStart w:name="z80" w:id="63"/>
    <w:p>
      <w:pPr>
        <w:spacing w:after="0"/>
        <w:ind w:left="0"/>
        <w:jc w:val="both"/>
      </w:pPr>
      <w:r>
        <w:rPr>
          <w:rFonts w:ascii="Times New Roman"/>
          <w:b w:val="false"/>
          <w:i w:val="false"/>
          <w:color w:val="000000"/>
          <w:sz w:val="28"/>
        </w:rPr>
        <w:t xml:space="preserve">
      о праве отказа от донации до или во время процедуры и отсутствии при этом негативных последствий для донора; </w:t>
      </w:r>
    </w:p>
    <w:bookmarkEnd w:id="63"/>
    <w:bookmarkStart w:name="z81" w:id="64"/>
    <w:p>
      <w:pPr>
        <w:spacing w:after="0"/>
        <w:ind w:left="0"/>
        <w:jc w:val="both"/>
      </w:pPr>
      <w:r>
        <w:rPr>
          <w:rFonts w:ascii="Times New Roman"/>
          <w:b w:val="false"/>
          <w:i w:val="false"/>
          <w:color w:val="000000"/>
          <w:sz w:val="28"/>
        </w:rPr>
        <w:t>
      о необходимости соблюдения щадящего режима в течение 24 часов после донации, ограничении физических и психоэмоциональных нагрузок и воздержании от опасных видов деятельности;</w:t>
      </w:r>
    </w:p>
    <w:bookmarkEnd w:id="64"/>
    <w:bookmarkStart w:name="z82" w:id="65"/>
    <w:p>
      <w:pPr>
        <w:spacing w:after="0"/>
        <w:ind w:left="0"/>
        <w:jc w:val="both"/>
      </w:pPr>
      <w:r>
        <w:rPr>
          <w:rFonts w:ascii="Times New Roman"/>
          <w:b w:val="false"/>
          <w:i w:val="false"/>
          <w:color w:val="000000"/>
          <w:sz w:val="28"/>
        </w:rPr>
        <w:t>
      о мерах, принимаемых при обнаружении маркеров ГТИ и отстранении от донорства, утилизации заготовленной крови и ее компонентов, обязательной передаче данной информации в соответствующие организации здравоохранения.</w:t>
      </w:r>
    </w:p>
    <w:bookmarkEnd w:id="65"/>
    <w:bookmarkStart w:name="z83" w:id="66"/>
    <w:p>
      <w:pPr>
        <w:spacing w:after="0"/>
        <w:ind w:left="0"/>
        <w:jc w:val="both"/>
      </w:pPr>
      <w:r>
        <w:rPr>
          <w:rFonts w:ascii="Times New Roman"/>
          <w:b w:val="false"/>
          <w:i w:val="false"/>
          <w:color w:val="000000"/>
          <w:sz w:val="28"/>
        </w:rPr>
        <w:t>
      Доноры, не допущенные к донации, информируются:</w:t>
      </w:r>
    </w:p>
    <w:bookmarkEnd w:id="66"/>
    <w:bookmarkStart w:name="z84" w:id="67"/>
    <w:p>
      <w:pPr>
        <w:spacing w:after="0"/>
        <w:ind w:left="0"/>
        <w:jc w:val="both"/>
      </w:pPr>
      <w:r>
        <w:rPr>
          <w:rFonts w:ascii="Times New Roman"/>
          <w:b w:val="false"/>
          <w:i w:val="false"/>
          <w:color w:val="000000"/>
          <w:sz w:val="28"/>
        </w:rPr>
        <w:t xml:space="preserve">
      о причине отстранения от донации; </w:t>
      </w:r>
    </w:p>
    <w:bookmarkEnd w:id="67"/>
    <w:bookmarkStart w:name="z85" w:id="68"/>
    <w:p>
      <w:pPr>
        <w:spacing w:after="0"/>
        <w:ind w:left="0"/>
        <w:jc w:val="both"/>
      </w:pPr>
      <w:r>
        <w:rPr>
          <w:rFonts w:ascii="Times New Roman"/>
          <w:b w:val="false"/>
          <w:i w:val="false"/>
          <w:color w:val="000000"/>
          <w:sz w:val="28"/>
        </w:rPr>
        <w:t xml:space="preserve">
      о необходимости дополнительного обследования по месту прикрепления в организации первичной медико – санитарной помощи."; </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8" w:id="69"/>
    <w:p>
      <w:pPr>
        <w:spacing w:after="0"/>
        <w:ind w:left="0"/>
        <w:jc w:val="both"/>
      </w:pPr>
      <w:r>
        <w:rPr>
          <w:rFonts w:ascii="Times New Roman"/>
          <w:b w:val="false"/>
          <w:i w:val="false"/>
          <w:color w:val="000000"/>
          <w:sz w:val="28"/>
        </w:rPr>
        <w:t>
      "10. Стандартный минимальный интервал между различными видами донаций крови и ее компонентов определяется, согласно приложению 4 к настоящим Требованиям.</w:t>
      </w:r>
    </w:p>
    <w:bookmarkEnd w:id="69"/>
    <w:bookmarkStart w:name="z89" w:id="70"/>
    <w:p>
      <w:pPr>
        <w:spacing w:after="0"/>
        <w:ind w:left="0"/>
        <w:jc w:val="both"/>
      </w:pPr>
      <w:r>
        <w:rPr>
          <w:rFonts w:ascii="Times New Roman"/>
          <w:b w:val="false"/>
          <w:i w:val="false"/>
          <w:color w:val="000000"/>
          <w:sz w:val="28"/>
        </w:rPr>
        <w:t>
      Процедура плазмафереза с неудавшимся возвратом эритроцитов донору по интервалам между различными видами донаций крови и ее компонентов приравнивается к донации цельной крови.</w:t>
      </w:r>
    </w:p>
    <w:bookmarkEnd w:id="70"/>
    <w:bookmarkStart w:name="z90" w:id="71"/>
    <w:p>
      <w:pPr>
        <w:spacing w:after="0"/>
        <w:ind w:left="0"/>
        <w:jc w:val="both"/>
      </w:pPr>
      <w:r>
        <w:rPr>
          <w:rFonts w:ascii="Times New Roman"/>
          <w:b w:val="false"/>
          <w:i w:val="false"/>
          <w:color w:val="000000"/>
          <w:sz w:val="28"/>
        </w:rPr>
        <w:t>
      Максимальная кратность донации крови:</w:t>
      </w:r>
    </w:p>
    <w:bookmarkEnd w:id="71"/>
    <w:bookmarkStart w:name="z91" w:id="72"/>
    <w:p>
      <w:pPr>
        <w:spacing w:after="0"/>
        <w:ind w:left="0"/>
        <w:jc w:val="both"/>
      </w:pPr>
      <w:r>
        <w:rPr>
          <w:rFonts w:ascii="Times New Roman"/>
          <w:b w:val="false"/>
          <w:i w:val="false"/>
          <w:color w:val="000000"/>
          <w:sz w:val="28"/>
        </w:rPr>
        <w:t>
      для доноров мужчин – 6 доз в объеме 450 миллилитров (далее – мл) ± 10% в год;</w:t>
      </w:r>
    </w:p>
    <w:bookmarkEnd w:id="72"/>
    <w:bookmarkStart w:name="z92" w:id="73"/>
    <w:p>
      <w:pPr>
        <w:spacing w:after="0"/>
        <w:ind w:left="0"/>
        <w:jc w:val="both"/>
      </w:pPr>
      <w:r>
        <w:rPr>
          <w:rFonts w:ascii="Times New Roman"/>
          <w:b w:val="false"/>
          <w:i w:val="false"/>
          <w:color w:val="000000"/>
          <w:sz w:val="28"/>
        </w:rPr>
        <w:t xml:space="preserve">
      для доноров женщин – 4 дозы в объеме 450 мл ± 10% в год. </w:t>
      </w:r>
    </w:p>
    <w:bookmarkEnd w:id="73"/>
    <w:bookmarkStart w:name="z93" w:id="74"/>
    <w:p>
      <w:pPr>
        <w:spacing w:after="0"/>
        <w:ind w:left="0"/>
        <w:jc w:val="both"/>
      </w:pPr>
      <w:r>
        <w:rPr>
          <w:rFonts w:ascii="Times New Roman"/>
          <w:b w:val="false"/>
          <w:i w:val="false"/>
          <w:color w:val="000000"/>
          <w:sz w:val="28"/>
        </w:rPr>
        <w:t>
      Заготовка эритроцитов методом афереза в течение года осуществляется в объеме идентичном потере эритроцитов при донации цельной крови за аналогичный период.</w:t>
      </w:r>
    </w:p>
    <w:bookmarkEnd w:id="74"/>
    <w:bookmarkStart w:name="z94" w:id="75"/>
    <w:p>
      <w:pPr>
        <w:spacing w:after="0"/>
        <w:ind w:left="0"/>
        <w:jc w:val="both"/>
      </w:pPr>
      <w:r>
        <w:rPr>
          <w:rFonts w:ascii="Times New Roman"/>
          <w:b w:val="false"/>
          <w:i w:val="false"/>
          <w:color w:val="000000"/>
          <w:sz w:val="28"/>
        </w:rPr>
        <w:t>
      Заготовка плазмы, в том числе иммунной, допускается в объеме не более 20 литров в год с учетом антикоагулянта.</w:t>
      </w:r>
    </w:p>
    <w:bookmarkEnd w:id="75"/>
    <w:bookmarkStart w:name="z95" w:id="76"/>
    <w:p>
      <w:pPr>
        <w:spacing w:after="0"/>
        <w:ind w:left="0"/>
        <w:jc w:val="both"/>
      </w:pPr>
      <w:r>
        <w:rPr>
          <w:rFonts w:ascii="Times New Roman"/>
          <w:b w:val="false"/>
          <w:i w:val="false"/>
          <w:color w:val="000000"/>
          <w:sz w:val="28"/>
        </w:rPr>
        <w:t>
      После каждых 20 последовательных донаций плазмы или тромбоцитов производится перерыв в донациях на один месяц.</w:t>
      </w:r>
    </w:p>
    <w:bookmarkEnd w:id="76"/>
    <w:bookmarkStart w:name="z96" w:id="77"/>
    <w:p>
      <w:pPr>
        <w:spacing w:after="0"/>
        <w:ind w:left="0"/>
        <w:jc w:val="both"/>
      </w:pPr>
      <w:r>
        <w:rPr>
          <w:rFonts w:ascii="Times New Roman"/>
          <w:b w:val="false"/>
          <w:i w:val="false"/>
          <w:color w:val="000000"/>
          <w:sz w:val="28"/>
        </w:rPr>
        <w:t xml:space="preserve">
      Частота и кратность донаций гемопоэтических стволовых клеток (далее – ГСК) периферической крови определяется в соответствии с исходным уровнем в периферической крови CD34+ в количестве от 20 клеток в микролитре и более и уровнем клеток CD34+ в конечном продукте не менее 2х106 на килограмм массы тела реципиента.";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98" w:id="78"/>
    <w:p>
      <w:pPr>
        <w:spacing w:after="0"/>
        <w:ind w:left="0"/>
        <w:jc w:val="both"/>
      </w:pPr>
      <w:r>
        <w:rPr>
          <w:rFonts w:ascii="Times New Roman"/>
          <w:b w:val="false"/>
          <w:i w:val="false"/>
          <w:color w:val="000000"/>
          <w:sz w:val="28"/>
        </w:rPr>
        <w:t xml:space="preserve">
      "11. Донация цельной крови и эритроцитов при весе донора более 50 кг и росте более 150 см осуществляется в объеме 450 мл ± 10% цельной крови, а также осуществляется дополнительный забор 30-35 мл крови для лабораторных исследований и для хранения в качестве образца крови донора после донации.";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00" w:id="79"/>
    <w:p>
      <w:pPr>
        <w:spacing w:after="0"/>
        <w:ind w:left="0"/>
        <w:jc w:val="both"/>
      </w:pPr>
      <w:r>
        <w:rPr>
          <w:rFonts w:ascii="Times New Roman"/>
          <w:b w:val="false"/>
          <w:i w:val="false"/>
          <w:color w:val="000000"/>
          <w:sz w:val="28"/>
        </w:rPr>
        <w:t>
      "12. К аферезным донациям плазмы допускаются доноры с показателями содержания общего белка в сыворотке крови в пределах, установленных в приложении 1 к настоящим Требованиям.</w:t>
      </w:r>
    </w:p>
    <w:bookmarkEnd w:id="79"/>
    <w:bookmarkStart w:name="z101" w:id="80"/>
    <w:p>
      <w:pPr>
        <w:spacing w:after="0"/>
        <w:ind w:left="0"/>
        <w:jc w:val="both"/>
      </w:pPr>
      <w:r>
        <w:rPr>
          <w:rFonts w:ascii="Times New Roman"/>
          <w:b w:val="false"/>
          <w:i w:val="false"/>
          <w:color w:val="000000"/>
          <w:sz w:val="28"/>
        </w:rPr>
        <w:t xml:space="preserve">
      При весе донора более 50 кг и росте более 150 см производится сбор плазмы в объеме 600-800 мл, но не более 16% объема циркулирующей крови, а также с дополнительный забор 30-35 мл крови для лабораторных исследований и для хранения в качестве образца крови донора после донации. </w:t>
      </w:r>
    </w:p>
    <w:bookmarkEnd w:id="80"/>
    <w:bookmarkStart w:name="z102" w:id="81"/>
    <w:p>
      <w:pPr>
        <w:spacing w:after="0"/>
        <w:ind w:left="0"/>
        <w:jc w:val="both"/>
      </w:pPr>
      <w:r>
        <w:rPr>
          <w:rFonts w:ascii="Times New Roman"/>
          <w:b w:val="false"/>
          <w:i w:val="false"/>
          <w:color w:val="000000"/>
          <w:sz w:val="28"/>
        </w:rPr>
        <w:t>
      При весе менее 50 кг и росте менее 150 см донация плазмы не осуществляется.";</w:t>
      </w:r>
    </w:p>
    <w:bookmarkEnd w:id="81"/>
    <w:bookmarkStart w:name="z103" w:id="82"/>
    <w:p>
      <w:pPr>
        <w:spacing w:after="0"/>
        <w:ind w:left="0"/>
        <w:jc w:val="both"/>
      </w:pPr>
      <w:r>
        <w:rPr>
          <w:rFonts w:ascii="Times New Roman"/>
          <w:b w:val="false"/>
          <w:i w:val="false"/>
          <w:color w:val="000000"/>
          <w:sz w:val="28"/>
        </w:rPr>
        <w:t>
      дополнить пунктом 12-1 следующего содержания:</w:t>
      </w:r>
    </w:p>
    <w:bookmarkEnd w:id="82"/>
    <w:bookmarkStart w:name="z104" w:id="83"/>
    <w:p>
      <w:pPr>
        <w:spacing w:after="0"/>
        <w:ind w:left="0"/>
        <w:jc w:val="both"/>
      </w:pPr>
      <w:r>
        <w:rPr>
          <w:rFonts w:ascii="Times New Roman"/>
          <w:b w:val="false"/>
          <w:i w:val="false"/>
          <w:color w:val="000000"/>
          <w:sz w:val="28"/>
        </w:rPr>
        <w:t xml:space="preserve">
      "12-1. К аферезным донациям тромбоцитов допускаются доноры при весе от 60 кг с индексом массы тела более 18 и хорошо выраженными кубитальными венами, а также содержанием количества тромбоцитов в венозной крови в пределах норм, установленных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Требованиям.";</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44 изложить в следующей редакции:</w:t>
      </w:r>
    </w:p>
    <w:bookmarkStart w:name="z106" w:id="84"/>
    <w:p>
      <w:pPr>
        <w:spacing w:after="0"/>
        <w:ind w:left="0"/>
        <w:jc w:val="both"/>
      </w:pPr>
      <w:r>
        <w:rPr>
          <w:rFonts w:ascii="Times New Roman"/>
          <w:b w:val="false"/>
          <w:i w:val="false"/>
          <w:color w:val="000000"/>
          <w:sz w:val="28"/>
        </w:rPr>
        <w:t>
      "1) биохимическое исследование на определение количества общего белка у доноров плазмы;";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09" w:id="85"/>
    <w:p>
      <w:pPr>
        <w:spacing w:after="0"/>
        <w:ind w:left="0"/>
        <w:jc w:val="both"/>
      </w:pPr>
      <w:r>
        <w:rPr>
          <w:rFonts w:ascii="Times New Roman"/>
          <w:b w:val="false"/>
          <w:i w:val="false"/>
          <w:color w:val="000000"/>
          <w:sz w:val="28"/>
        </w:rPr>
        <w:t>
      "55. Скрининг нерегулярных алло иммунных антиэритроцитарных антител (далее – скрининг антител) в сыворотке образцов донорской крови проводится независимо от резус-принадлежности донора при каждой донации.</w:t>
      </w:r>
    </w:p>
    <w:bookmarkEnd w:id="85"/>
    <w:bookmarkStart w:name="z110" w:id="86"/>
    <w:p>
      <w:pPr>
        <w:spacing w:after="0"/>
        <w:ind w:left="0"/>
        <w:jc w:val="both"/>
      </w:pPr>
      <w:r>
        <w:rPr>
          <w:rFonts w:ascii="Times New Roman"/>
          <w:b w:val="false"/>
          <w:i w:val="false"/>
          <w:color w:val="000000"/>
          <w:sz w:val="28"/>
        </w:rPr>
        <w:t>
      Клинически значимые антиэритроцитарные нерегулярные алло антитела выявляются антиглобулиновым тестом.</w:t>
      </w:r>
    </w:p>
    <w:bookmarkEnd w:id="86"/>
    <w:bookmarkStart w:name="z111" w:id="87"/>
    <w:p>
      <w:pPr>
        <w:spacing w:after="0"/>
        <w:ind w:left="0"/>
        <w:jc w:val="both"/>
      </w:pPr>
      <w:r>
        <w:rPr>
          <w:rFonts w:ascii="Times New Roman"/>
          <w:b w:val="false"/>
          <w:i w:val="false"/>
          <w:color w:val="000000"/>
          <w:sz w:val="28"/>
        </w:rPr>
        <w:t>
      Для исследования нерегулярных аллоиммунных антиэритроцитарных антител используется панель из трех образцов тест - эритроцитов группы O с фенотипами сcDEЕ, ССDee, cсddeeК.</w:t>
      </w:r>
    </w:p>
    <w:bookmarkEnd w:id="87"/>
    <w:bookmarkStart w:name="z112" w:id="88"/>
    <w:p>
      <w:pPr>
        <w:spacing w:after="0"/>
        <w:ind w:left="0"/>
        <w:jc w:val="both"/>
      </w:pPr>
      <w:r>
        <w:rPr>
          <w:rFonts w:ascii="Times New Roman"/>
          <w:b w:val="false"/>
          <w:i w:val="false"/>
          <w:color w:val="000000"/>
          <w:sz w:val="28"/>
        </w:rPr>
        <w:t xml:space="preserve">
      Применяются свежеизготовленные или консервированные тест-эритроциты."; </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59</w:t>
      </w:r>
      <w:r>
        <w:rPr>
          <w:rFonts w:ascii="Times New Roman"/>
          <w:b w:val="false"/>
          <w:i w:val="false"/>
          <w:color w:val="000000"/>
          <w:sz w:val="28"/>
        </w:rPr>
        <w:t>-</w:t>
      </w:r>
      <w:r>
        <w:rPr>
          <w:rFonts w:ascii="Times New Roman"/>
          <w:b w:val="false"/>
          <w:i w:val="false"/>
          <w:color w:val="000000"/>
          <w:sz w:val="28"/>
        </w:rPr>
        <w:t>88</w:t>
      </w:r>
      <w:r>
        <w:rPr>
          <w:rFonts w:ascii="Times New Roman"/>
          <w:b w:val="false"/>
          <w:i w:val="false"/>
          <w:color w:val="000000"/>
          <w:sz w:val="28"/>
        </w:rPr>
        <w:t xml:space="preserve"> изложить в следующей редакции: </w:t>
      </w:r>
    </w:p>
    <w:bookmarkStart w:name="z114" w:id="89"/>
    <w:p>
      <w:pPr>
        <w:spacing w:after="0"/>
        <w:ind w:left="0"/>
        <w:jc w:val="both"/>
      </w:pPr>
      <w:r>
        <w:rPr>
          <w:rFonts w:ascii="Times New Roman"/>
          <w:b w:val="false"/>
          <w:i w:val="false"/>
          <w:color w:val="000000"/>
          <w:sz w:val="28"/>
        </w:rPr>
        <w:t>
      "59. Проводится лабораторное исследование наличия маркеров ГТИ: ВИЧ-1,2, ВГВ, ВГС, сифилис образцов донорской крови при каждой донации крови и ее компонентов.</w:t>
      </w:r>
    </w:p>
    <w:bookmarkEnd w:id="89"/>
    <w:bookmarkStart w:name="z115" w:id="90"/>
    <w:p>
      <w:pPr>
        <w:spacing w:after="0"/>
        <w:ind w:left="0"/>
        <w:jc w:val="both"/>
      </w:pPr>
      <w:r>
        <w:rPr>
          <w:rFonts w:ascii="Times New Roman"/>
          <w:b w:val="false"/>
          <w:i w:val="false"/>
          <w:color w:val="000000"/>
          <w:sz w:val="28"/>
        </w:rPr>
        <w:t>
      Образец крови донора ГСК дополнительно исследуется на наличие маркеров цитомегаловирусной инфекции, токсоплазмоза, Т-лимфотропного вируса I, II типа в медицинской организации, направляющей донора на донацию.</w:t>
      </w:r>
    </w:p>
    <w:bookmarkEnd w:id="90"/>
    <w:bookmarkStart w:name="z116" w:id="91"/>
    <w:p>
      <w:pPr>
        <w:spacing w:after="0"/>
        <w:ind w:left="0"/>
        <w:jc w:val="both"/>
      </w:pPr>
      <w:r>
        <w:rPr>
          <w:rFonts w:ascii="Times New Roman"/>
          <w:b w:val="false"/>
          <w:i w:val="false"/>
          <w:color w:val="000000"/>
          <w:sz w:val="28"/>
        </w:rPr>
        <w:t>
      Дополнительно исследуемые инфекционные маркеры расширяются на периоды введения карантинных или противоэпидемиологических мероприятий, связанных с риском передачи инфекций через донорскую кровь.</w:t>
      </w:r>
    </w:p>
    <w:bookmarkEnd w:id="91"/>
    <w:bookmarkStart w:name="z117" w:id="92"/>
    <w:p>
      <w:pPr>
        <w:spacing w:after="0"/>
        <w:ind w:left="0"/>
        <w:jc w:val="both"/>
      </w:pPr>
      <w:r>
        <w:rPr>
          <w:rFonts w:ascii="Times New Roman"/>
          <w:b w:val="false"/>
          <w:i w:val="false"/>
          <w:color w:val="000000"/>
          <w:sz w:val="28"/>
        </w:rPr>
        <w:t>
      60. Отбор образцов донорской крови для лабораторного исследования на инфекционные маркеры осуществляется в одноразовые вакуумные пробирки вовремя донации крови или компонентов.</w:t>
      </w:r>
    </w:p>
    <w:bookmarkEnd w:id="92"/>
    <w:bookmarkStart w:name="z118" w:id="93"/>
    <w:p>
      <w:pPr>
        <w:spacing w:after="0"/>
        <w:ind w:left="0"/>
        <w:jc w:val="both"/>
      </w:pPr>
      <w:r>
        <w:rPr>
          <w:rFonts w:ascii="Times New Roman"/>
          <w:b w:val="false"/>
          <w:i w:val="false"/>
          <w:color w:val="000000"/>
          <w:sz w:val="28"/>
        </w:rPr>
        <w:t>
      Герметичность пробирок с образцами донорской крови соблюдается на всех этапах от забора крови до момента проведения лабораторного исследования.</w:t>
      </w:r>
    </w:p>
    <w:bookmarkEnd w:id="93"/>
    <w:bookmarkStart w:name="z119" w:id="94"/>
    <w:p>
      <w:pPr>
        <w:spacing w:after="0"/>
        <w:ind w:left="0"/>
        <w:jc w:val="both"/>
      </w:pPr>
      <w:r>
        <w:rPr>
          <w:rFonts w:ascii="Times New Roman"/>
          <w:b w:val="false"/>
          <w:i w:val="false"/>
          <w:color w:val="000000"/>
          <w:sz w:val="28"/>
        </w:rPr>
        <w:t>
      Образцы донорской крови во вторичные пробирки (аликвотирование) не переливаются. Все исследования выполняются из первичной пробирки.</w:t>
      </w:r>
    </w:p>
    <w:bookmarkEnd w:id="94"/>
    <w:bookmarkStart w:name="z120" w:id="95"/>
    <w:p>
      <w:pPr>
        <w:spacing w:after="0"/>
        <w:ind w:left="0"/>
        <w:jc w:val="both"/>
      </w:pPr>
      <w:r>
        <w:rPr>
          <w:rFonts w:ascii="Times New Roman"/>
          <w:b w:val="false"/>
          <w:i w:val="false"/>
          <w:color w:val="000000"/>
          <w:sz w:val="28"/>
        </w:rPr>
        <w:t xml:space="preserve">
      61. Пробирки с образцами донорской крови подвергаются центрифугированию. Режим центрифугирования выбирается в соответствии с инструкцией производителя вакуумных пробирок. </w:t>
      </w:r>
    </w:p>
    <w:bookmarkEnd w:id="95"/>
    <w:bookmarkStart w:name="z121" w:id="96"/>
    <w:p>
      <w:pPr>
        <w:spacing w:after="0"/>
        <w:ind w:left="0"/>
        <w:jc w:val="both"/>
      </w:pPr>
      <w:r>
        <w:rPr>
          <w:rFonts w:ascii="Times New Roman"/>
          <w:b w:val="false"/>
          <w:i w:val="false"/>
          <w:color w:val="000000"/>
          <w:sz w:val="28"/>
        </w:rPr>
        <w:t xml:space="preserve">
      62. Для лабораторного исследования образцов донорской крови используются оборудование и диагностические реагенты, зарегистрированные и разрешенные к применению в Республике Казахстан. </w:t>
      </w:r>
    </w:p>
    <w:bookmarkEnd w:id="96"/>
    <w:bookmarkStart w:name="z122" w:id="97"/>
    <w:p>
      <w:pPr>
        <w:spacing w:after="0"/>
        <w:ind w:left="0"/>
        <w:jc w:val="both"/>
      </w:pPr>
      <w:r>
        <w:rPr>
          <w:rFonts w:ascii="Times New Roman"/>
          <w:b w:val="false"/>
          <w:i w:val="false"/>
          <w:color w:val="000000"/>
          <w:sz w:val="28"/>
        </w:rPr>
        <w:t>
      63. Лабораторное исследование образцов донорской крови на инфекционные маркеры выполняется методами:</w:t>
      </w:r>
    </w:p>
    <w:bookmarkEnd w:id="97"/>
    <w:bookmarkStart w:name="z123" w:id="98"/>
    <w:p>
      <w:pPr>
        <w:spacing w:after="0"/>
        <w:ind w:left="0"/>
        <w:jc w:val="both"/>
      </w:pPr>
      <w:r>
        <w:rPr>
          <w:rFonts w:ascii="Times New Roman"/>
          <w:b w:val="false"/>
          <w:i w:val="false"/>
          <w:color w:val="000000"/>
          <w:sz w:val="28"/>
        </w:rPr>
        <w:t>
      иммунологического тестирования маркеров ГТИ;</w:t>
      </w:r>
    </w:p>
    <w:bookmarkEnd w:id="98"/>
    <w:bookmarkStart w:name="z124" w:id="99"/>
    <w:p>
      <w:pPr>
        <w:spacing w:after="0"/>
        <w:ind w:left="0"/>
        <w:jc w:val="both"/>
      </w:pPr>
      <w:r>
        <w:rPr>
          <w:rFonts w:ascii="Times New Roman"/>
          <w:b w:val="false"/>
          <w:i w:val="false"/>
          <w:color w:val="000000"/>
          <w:sz w:val="28"/>
        </w:rPr>
        <w:t>
      молекулярно-биологического тестирования с применением технологии амплификации нуклеиновых кислот (NAT – тестирование).</w:t>
      </w:r>
    </w:p>
    <w:bookmarkEnd w:id="99"/>
    <w:bookmarkStart w:name="z125" w:id="100"/>
    <w:p>
      <w:pPr>
        <w:spacing w:after="0"/>
        <w:ind w:left="0"/>
        <w:jc w:val="both"/>
      </w:pPr>
      <w:r>
        <w:rPr>
          <w:rFonts w:ascii="Times New Roman"/>
          <w:b w:val="false"/>
          <w:i w:val="false"/>
          <w:color w:val="000000"/>
          <w:sz w:val="28"/>
        </w:rPr>
        <w:t>
      64. Иммунологическое тестирование образцов донорской крови подразделяется на скрининговое исследование (серологический скрининг) и повторное исследование, которые выполняются методами иммуноанализа хемилюминесцентными (далее – ИХЛА), иммуноферментными (далее – ИФА) и подтверждающее исследование, которое выполняется теми же методами, а также иммуноблотингом (далее – ИБ) и (или) реакцией гемагглютинации и (или) агглютинации частиц и другими методами, разрешенными к использованию на территории Республики Казахстан.</w:t>
      </w:r>
    </w:p>
    <w:bookmarkEnd w:id="100"/>
    <w:bookmarkStart w:name="z126" w:id="101"/>
    <w:p>
      <w:pPr>
        <w:spacing w:after="0"/>
        <w:ind w:left="0"/>
        <w:jc w:val="both"/>
      </w:pPr>
      <w:r>
        <w:rPr>
          <w:rFonts w:ascii="Times New Roman"/>
          <w:b w:val="false"/>
          <w:i w:val="false"/>
          <w:color w:val="000000"/>
          <w:sz w:val="28"/>
        </w:rPr>
        <w:t>
      65. Лабораторное исследование образцов донорской крови на маркеры ВИЧ-1,2, ВГВ, ВГС, сифилис осуществляется в два этапа на автоматических анализаторах закрытого типа:</w:t>
      </w:r>
    </w:p>
    <w:bookmarkEnd w:id="101"/>
    <w:bookmarkStart w:name="z127" w:id="102"/>
    <w:p>
      <w:pPr>
        <w:spacing w:after="0"/>
        <w:ind w:left="0"/>
        <w:jc w:val="both"/>
      </w:pPr>
      <w:r>
        <w:rPr>
          <w:rFonts w:ascii="Times New Roman"/>
          <w:b w:val="false"/>
          <w:i w:val="false"/>
          <w:color w:val="000000"/>
          <w:sz w:val="28"/>
        </w:rPr>
        <w:t>
      I этап – серологический скрининг на наличие маркеров к ВИЧ-1,2, ВГС, ВГВ, сифилису выполняется методом ИХЛА;</w:t>
      </w:r>
    </w:p>
    <w:bookmarkEnd w:id="102"/>
    <w:bookmarkStart w:name="z128" w:id="103"/>
    <w:p>
      <w:pPr>
        <w:spacing w:after="0"/>
        <w:ind w:left="0"/>
        <w:jc w:val="both"/>
      </w:pPr>
      <w:r>
        <w:rPr>
          <w:rFonts w:ascii="Times New Roman"/>
          <w:b w:val="false"/>
          <w:i w:val="false"/>
          <w:color w:val="000000"/>
          <w:sz w:val="28"/>
        </w:rPr>
        <w:t>
      II этап – NAT-тестирование образцов донорской крови на наличие рибонуклеиновой кислоты вируса иммунодефицита человека 1 и 2 типа (далее – РНК ВИЧ-1,2), рибонуклеиновой кислоты вируса гепатита С (далее – РНК ВГС) и дезоксирибонуклеиновой кислоты вируса гепатита В (далее – ДНК ВГВ) проводится после получения допуска по результатам I этапа.</w:t>
      </w:r>
    </w:p>
    <w:bookmarkEnd w:id="103"/>
    <w:bookmarkStart w:name="z129" w:id="104"/>
    <w:p>
      <w:pPr>
        <w:spacing w:after="0"/>
        <w:ind w:left="0"/>
        <w:jc w:val="both"/>
      </w:pPr>
      <w:r>
        <w:rPr>
          <w:rFonts w:ascii="Times New Roman"/>
          <w:b w:val="false"/>
          <w:i w:val="false"/>
          <w:color w:val="000000"/>
          <w:sz w:val="28"/>
        </w:rPr>
        <w:t>
      Второй этап тестирования осуществляется при:</w:t>
      </w:r>
    </w:p>
    <w:bookmarkEnd w:id="104"/>
    <w:bookmarkStart w:name="z130" w:id="105"/>
    <w:p>
      <w:pPr>
        <w:spacing w:after="0"/>
        <w:ind w:left="0"/>
        <w:jc w:val="both"/>
      </w:pPr>
      <w:r>
        <w:rPr>
          <w:rFonts w:ascii="Times New Roman"/>
          <w:b w:val="false"/>
          <w:i w:val="false"/>
          <w:color w:val="000000"/>
          <w:sz w:val="28"/>
        </w:rPr>
        <w:t>
      отрицательном результате в серологическом скрининге на наличие антител к ВИЧ-1,2 и антигена р24 в комбинированном тесте;</w:t>
      </w:r>
    </w:p>
    <w:bookmarkEnd w:id="105"/>
    <w:bookmarkStart w:name="z131" w:id="106"/>
    <w:p>
      <w:pPr>
        <w:spacing w:after="0"/>
        <w:ind w:left="0"/>
        <w:jc w:val="both"/>
      </w:pPr>
      <w:r>
        <w:rPr>
          <w:rFonts w:ascii="Times New Roman"/>
          <w:b w:val="false"/>
          <w:i w:val="false"/>
          <w:color w:val="000000"/>
          <w:sz w:val="28"/>
        </w:rPr>
        <w:t>
      отрицательном результате в серологическом скрининге на наличие поверхностного антигена ВГВ (HBsAg);</w:t>
      </w:r>
    </w:p>
    <w:bookmarkEnd w:id="106"/>
    <w:bookmarkStart w:name="z132" w:id="107"/>
    <w:p>
      <w:pPr>
        <w:spacing w:after="0"/>
        <w:ind w:left="0"/>
        <w:jc w:val="both"/>
      </w:pPr>
      <w:r>
        <w:rPr>
          <w:rFonts w:ascii="Times New Roman"/>
          <w:b w:val="false"/>
          <w:i w:val="false"/>
          <w:color w:val="000000"/>
          <w:sz w:val="28"/>
        </w:rPr>
        <w:t>
      отрицательном результате в серологическом скрининге на наличие антител к сердцевидному антигену ВГВ (a-HBcore);</w:t>
      </w:r>
    </w:p>
    <w:bookmarkEnd w:id="107"/>
    <w:bookmarkStart w:name="z133" w:id="108"/>
    <w:p>
      <w:pPr>
        <w:spacing w:after="0"/>
        <w:ind w:left="0"/>
        <w:jc w:val="both"/>
      </w:pPr>
      <w:r>
        <w:rPr>
          <w:rFonts w:ascii="Times New Roman"/>
          <w:b w:val="false"/>
          <w:i w:val="false"/>
          <w:color w:val="000000"/>
          <w:sz w:val="28"/>
        </w:rPr>
        <w:t>
      первично-реактивном результате в серологическом скрининге на наличие антител к сердцевидному антигену ВГВ (a-HBcore) и наличии антител к поверхностному антигену ВГВ (a-HBs) в количестве более 100 мМЕ/мл;</w:t>
      </w:r>
    </w:p>
    <w:bookmarkEnd w:id="108"/>
    <w:bookmarkStart w:name="z134" w:id="109"/>
    <w:p>
      <w:pPr>
        <w:spacing w:after="0"/>
        <w:ind w:left="0"/>
        <w:jc w:val="both"/>
      </w:pPr>
      <w:r>
        <w:rPr>
          <w:rFonts w:ascii="Times New Roman"/>
          <w:b w:val="false"/>
          <w:i w:val="false"/>
          <w:color w:val="000000"/>
          <w:sz w:val="28"/>
        </w:rPr>
        <w:t>
      первично-реактивном результате в серологическом скрининге на наличие антител к сердцевидному антигену ВГВ (a-HBcore) и отрицательном результате на наличие антител к поверхностному антигену ВГВ (a-HBs);</w:t>
      </w:r>
    </w:p>
    <w:bookmarkEnd w:id="109"/>
    <w:bookmarkStart w:name="z135" w:id="110"/>
    <w:p>
      <w:pPr>
        <w:spacing w:after="0"/>
        <w:ind w:left="0"/>
        <w:jc w:val="both"/>
      </w:pPr>
      <w:r>
        <w:rPr>
          <w:rFonts w:ascii="Times New Roman"/>
          <w:b w:val="false"/>
          <w:i w:val="false"/>
          <w:color w:val="000000"/>
          <w:sz w:val="28"/>
        </w:rPr>
        <w:t>
      отрицательном результате в серологическом скрининге на наличие антител к ВГС или антител и антигена к ВГС;</w:t>
      </w:r>
    </w:p>
    <w:bookmarkEnd w:id="110"/>
    <w:bookmarkStart w:name="z136" w:id="111"/>
    <w:p>
      <w:pPr>
        <w:spacing w:after="0"/>
        <w:ind w:left="0"/>
        <w:jc w:val="both"/>
      </w:pPr>
      <w:r>
        <w:rPr>
          <w:rFonts w:ascii="Times New Roman"/>
          <w:b w:val="false"/>
          <w:i w:val="false"/>
          <w:color w:val="000000"/>
          <w:sz w:val="28"/>
        </w:rPr>
        <w:t>
      отрицательном результате в серологическом скрининге на наличие антител к возбудителю сифилиса.</w:t>
      </w:r>
    </w:p>
    <w:bookmarkEnd w:id="111"/>
    <w:bookmarkStart w:name="z137" w:id="112"/>
    <w:p>
      <w:pPr>
        <w:spacing w:after="0"/>
        <w:ind w:left="0"/>
        <w:jc w:val="both"/>
      </w:pPr>
      <w:r>
        <w:rPr>
          <w:rFonts w:ascii="Times New Roman"/>
          <w:b w:val="false"/>
          <w:i w:val="false"/>
          <w:color w:val="000000"/>
          <w:sz w:val="28"/>
        </w:rPr>
        <w:t>
      При необходимости экстренного получения результата об инфекционной безопасности образцов донорской крови проводится параллельное проведение серологического скрининга и NAT-тестирования.</w:t>
      </w:r>
    </w:p>
    <w:bookmarkEnd w:id="112"/>
    <w:bookmarkStart w:name="z138" w:id="113"/>
    <w:p>
      <w:pPr>
        <w:spacing w:after="0"/>
        <w:ind w:left="0"/>
        <w:jc w:val="both"/>
      </w:pPr>
      <w:r>
        <w:rPr>
          <w:rFonts w:ascii="Times New Roman"/>
          <w:b w:val="false"/>
          <w:i w:val="false"/>
          <w:color w:val="000000"/>
          <w:sz w:val="28"/>
        </w:rPr>
        <w:t xml:space="preserve">
      Получение отрицательных результатов исследований образцов донорской крови при проведении серологического скрининга и NAT-тестирования является основанием признать кровь доноров неинфицированной в отношении исследованных инфекций. </w:t>
      </w:r>
    </w:p>
    <w:bookmarkEnd w:id="113"/>
    <w:bookmarkStart w:name="z139" w:id="114"/>
    <w:p>
      <w:pPr>
        <w:spacing w:after="0"/>
        <w:ind w:left="0"/>
        <w:jc w:val="both"/>
      </w:pPr>
      <w:r>
        <w:rPr>
          <w:rFonts w:ascii="Times New Roman"/>
          <w:b w:val="false"/>
          <w:i w:val="false"/>
          <w:color w:val="000000"/>
          <w:sz w:val="28"/>
        </w:rPr>
        <w:t>
      66. При серологическом скрининге образцов донорской крови производится исследование следующих маркеров ГТИ:</w:t>
      </w:r>
    </w:p>
    <w:bookmarkEnd w:id="114"/>
    <w:bookmarkStart w:name="z140" w:id="115"/>
    <w:p>
      <w:pPr>
        <w:spacing w:after="0"/>
        <w:ind w:left="0"/>
        <w:jc w:val="both"/>
      </w:pPr>
      <w:r>
        <w:rPr>
          <w:rFonts w:ascii="Times New Roman"/>
          <w:b w:val="false"/>
          <w:i w:val="false"/>
          <w:color w:val="000000"/>
          <w:sz w:val="28"/>
        </w:rPr>
        <w:t>
      1) антител к ВИЧ-1,2 и антигена р24 в комбинированном тесте;</w:t>
      </w:r>
    </w:p>
    <w:bookmarkEnd w:id="115"/>
    <w:bookmarkStart w:name="z141" w:id="116"/>
    <w:p>
      <w:pPr>
        <w:spacing w:after="0"/>
        <w:ind w:left="0"/>
        <w:jc w:val="both"/>
      </w:pPr>
      <w:r>
        <w:rPr>
          <w:rFonts w:ascii="Times New Roman"/>
          <w:b w:val="false"/>
          <w:i w:val="false"/>
          <w:color w:val="000000"/>
          <w:sz w:val="28"/>
        </w:rPr>
        <w:t>
      2) поверхностного антигена ВГВ (HBsAg) в тесте с чувствительностью не менее 0,5 МЕ/мл антигена и дополнительных инфекционных маркеров ВГВ:</w:t>
      </w:r>
    </w:p>
    <w:bookmarkEnd w:id="116"/>
    <w:bookmarkStart w:name="z142" w:id="117"/>
    <w:p>
      <w:pPr>
        <w:spacing w:after="0"/>
        <w:ind w:left="0"/>
        <w:jc w:val="both"/>
      </w:pPr>
      <w:r>
        <w:rPr>
          <w:rFonts w:ascii="Times New Roman"/>
          <w:b w:val="false"/>
          <w:i w:val="false"/>
          <w:color w:val="000000"/>
          <w:sz w:val="28"/>
        </w:rPr>
        <w:t>
      антител к сердцевидному антигену ВГВ (a-HBcore) в качественном тесте;</w:t>
      </w:r>
    </w:p>
    <w:bookmarkEnd w:id="117"/>
    <w:bookmarkStart w:name="z143" w:id="118"/>
    <w:p>
      <w:pPr>
        <w:spacing w:after="0"/>
        <w:ind w:left="0"/>
        <w:jc w:val="both"/>
      </w:pPr>
      <w:r>
        <w:rPr>
          <w:rFonts w:ascii="Times New Roman"/>
          <w:b w:val="false"/>
          <w:i w:val="false"/>
          <w:color w:val="000000"/>
          <w:sz w:val="28"/>
        </w:rPr>
        <w:t>
       антител к поверхностному антигену ВГВ (a-HBs) в количественном тесте (только для a-HBcore – реактивных образцов);</w:t>
      </w:r>
    </w:p>
    <w:bookmarkEnd w:id="118"/>
    <w:bookmarkStart w:name="z144" w:id="119"/>
    <w:p>
      <w:pPr>
        <w:spacing w:after="0"/>
        <w:ind w:left="0"/>
        <w:jc w:val="both"/>
      </w:pPr>
      <w:r>
        <w:rPr>
          <w:rFonts w:ascii="Times New Roman"/>
          <w:b w:val="false"/>
          <w:i w:val="false"/>
          <w:color w:val="000000"/>
          <w:sz w:val="28"/>
        </w:rPr>
        <w:t>
      3) антител к ВГС или антител и антигена к ВГС в комбинированном тесте;</w:t>
      </w:r>
    </w:p>
    <w:bookmarkEnd w:id="119"/>
    <w:bookmarkStart w:name="z145" w:id="120"/>
    <w:p>
      <w:pPr>
        <w:spacing w:after="0"/>
        <w:ind w:left="0"/>
        <w:jc w:val="both"/>
      </w:pPr>
      <w:r>
        <w:rPr>
          <w:rFonts w:ascii="Times New Roman"/>
          <w:b w:val="false"/>
          <w:i w:val="false"/>
          <w:color w:val="000000"/>
          <w:sz w:val="28"/>
        </w:rPr>
        <w:t>
      4) суммарных (общих) антител к возбудителю сифилиса.</w:t>
      </w:r>
    </w:p>
    <w:bookmarkEnd w:id="120"/>
    <w:bookmarkStart w:name="z146" w:id="121"/>
    <w:p>
      <w:pPr>
        <w:spacing w:after="0"/>
        <w:ind w:left="0"/>
        <w:jc w:val="both"/>
      </w:pPr>
      <w:r>
        <w:rPr>
          <w:rFonts w:ascii="Times New Roman"/>
          <w:b w:val="false"/>
          <w:i w:val="false"/>
          <w:color w:val="000000"/>
          <w:sz w:val="28"/>
        </w:rPr>
        <w:t>
      67. Интерпретация результатов осуществляется в соответствии с инструкцией производителя реагентов.</w:t>
      </w:r>
    </w:p>
    <w:bookmarkEnd w:id="121"/>
    <w:bookmarkStart w:name="z147" w:id="122"/>
    <w:p>
      <w:pPr>
        <w:spacing w:after="0"/>
        <w:ind w:left="0"/>
        <w:jc w:val="both"/>
      </w:pPr>
      <w:r>
        <w:rPr>
          <w:rFonts w:ascii="Times New Roman"/>
          <w:b w:val="false"/>
          <w:i w:val="false"/>
          <w:color w:val="000000"/>
          <w:sz w:val="28"/>
        </w:rPr>
        <w:t>
      По результату серологического скрининга выносится заключение с одной из следующих формулировок:</w:t>
      </w:r>
    </w:p>
    <w:bookmarkEnd w:id="122"/>
    <w:bookmarkStart w:name="z148" w:id="123"/>
    <w:p>
      <w:pPr>
        <w:spacing w:after="0"/>
        <w:ind w:left="0"/>
        <w:jc w:val="both"/>
      </w:pPr>
      <w:r>
        <w:rPr>
          <w:rFonts w:ascii="Times New Roman"/>
          <w:b w:val="false"/>
          <w:i w:val="false"/>
          <w:color w:val="000000"/>
          <w:sz w:val="28"/>
        </w:rPr>
        <w:t>
      "результат отрицательный";</w:t>
      </w:r>
    </w:p>
    <w:bookmarkEnd w:id="123"/>
    <w:bookmarkStart w:name="z149" w:id="124"/>
    <w:p>
      <w:pPr>
        <w:spacing w:after="0"/>
        <w:ind w:left="0"/>
        <w:jc w:val="both"/>
      </w:pPr>
      <w:r>
        <w:rPr>
          <w:rFonts w:ascii="Times New Roman"/>
          <w:b w:val="false"/>
          <w:i w:val="false"/>
          <w:color w:val="000000"/>
          <w:sz w:val="28"/>
        </w:rPr>
        <w:t>
      "результат первично-реактивный" ("в работе").</w:t>
      </w:r>
    </w:p>
    <w:bookmarkEnd w:id="124"/>
    <w:bookmarkStart w:name="z150" w:id="125"/>
    <w:p>
      <w:pPr>
        <w:spacing w:after="0"/>
        <w:ind w:left="0"/>
        <w:jc w:val="both"/>
      </w:pPr>
      <w:r>
        <w:rPr>
          <w:rFonts w:ascii="Times New Roman"/>
          <w:b w:val="false"/>
          <w:i w:val="false"/>
          <w:color w:val="000000"/>
          <w:sz w:val="28"/>
        </w:rPr>
        <w:t>
      68. Утилизации подлежат компоненты крови образцы, которых показали следующие результаты в серологическом скрининге:</w:t>
      </w:r>
    </w:p>
    <w:bookmarkEnd w:id="125"/>
    <w:bookmarkStart w:name="z151" w:id="126"/>
    <w:p>
      <w:pPr>
        <w:spacing w:after="0"/>
        <w:ind w:left="0"/>
        <w:jc w:val="both"/>
      </w:pPr>
      <w:r>
        <w:rPr>
          <w:rFonts w:ascii="Times New Roman"/>
          <w:b w:val="false"/>
          <w:i w:val="false"/>
          <w:color w:val="000000"/>
          <w:sz w:val="28"/>
        </w:rPr>
        <w:t>
      первично-реактивный результат в серологическом скрининге на наличие антител к ВИЧ-1,2 и антигена р24 в комбинированном тесте,</w:t>
      </w:r>
    </w:p>
    <w:bookmarkEnd w:id="126"/>
    <w:bookmarkStart w:name="z152" w:id="127"/>
    <w:p>
      <w:pPr>
        <w:spacing w:after="0"/>
        <w:ind w:left="0"/>
        <w:jc w:val="both"/>
      </w:pPr>
      <w:r>
        <w:rPr>
          <w:rFonts w:ascii="Times New Roman"/>
          <w:b w:val="false"/>
          <w:i w:val="false"/>
          <w:color w:val="000000"/>
          <w:sz w:val="28"/>
        </w:rPr>
        <w:t>
      первично-реактивный результат в серологическом скрининге на наличие поверхностного антигена ВГВ (HBsAg),</w:t>
      </w:r>
    </w:p>
    <w:bookmarkEnd w:id="127"/>
    <w:bookmarkStart w:name="z153" w:id="128"/>
    <w:p>
      <w:pPr>
        <w:spacing w:after="0"/>
        <w:ind w:left="0"/>
        <w:jc w:val="both"/>
      </w:pPr>
      <w:r>
        <w:rPr>
          <w:rFonts w:ascii="Times New Roman"/>
          <w:b w:val="false"/>
          <w:i w:val="false"/>
          <w:color w:val="000000"/>
          <w:sz w:val="28"/>
        </w:rPr>
        <w:t>
      первично-реактивный результат в серологическом скрининге на наличие антител к сердцевидному антигену ВГВ (a-HBcore) и наличие антител к поверхностному антигену ВГВ (a-HBs) в количестве менее 100 мМЕ/мл;</w:t>
      </w:r>
    </w:p>
    <w:bookmarkEnd w:id="128"/>
    <w:bookmarkStart w:name="z154" w:id="129"/>
    <w:p>
      <w:pPr>
        <w:spacing w:after="0"/>
        <w:ind w:left="0"/>
        <w:jc w:val="both"/>
      </w:pPr>
      <w:r>
        <w:rPr>
          <w:rFonts w:ascii="Times New Roman"/>
          <w:b w:val="false"/>
          <w:i w:val="false"/>
          <w:color w:val="000000"/>
          <w:sz w:val="28"/>
        </w:rPr>
        <w:t xml:space="preserve">
      первично-реактивный результат в серологическом скрининге на наличие антител к ВГС или антител и антигена к ВГС, </w:t>
      </w:r>
    </w:p>
    <w:bookmarkEnd w:id="129"/>
    <w:bookmarkStart w:name="z155" w:id="130"/>
    <w:p>
      <w:pPr>
        <w:spacing w:after="0"/>
        <w:ind w:left="0"/>
        <w:jc w:val="both"/>
      </w:pPr>
      <w:r>
        <w:rPr>
          <w:rFonts w:ascii="Times New Roman"/>
          <w:b w:val="false"/>
          <w:i w:val="false"/>
          <w:color w:val="000000"/>
          <w:sz w:val="28"/>
        </w:rPr>
        <w:t>
      первично-реактивный результат в серологическом скрининге на наличие антител к возбудителю сифилиса</w:t>
      </w:r>
    </w:p>
    <w:bookmarkEnd w:id="130"/>
    <w:bookmarkStart w:name="z156" w:id="131"/>
    <w:p>
      <w:pPr>
        <w:spacing w:after="0"/>
        <w:ind w:left="0"/>
        <w:jc w:val="both"/>
      </w:pPr>
      <w:r>
        <w:rPr>
          <w:rFonts w:ascii="Times New Roman"/>
          <w:b w:val="false"/>
          <w:i w:val="false"/>
          <w:color w:val="000000"/>
          <w:sz w:val="28"/>
        </w:rPr>
        <w:t>
      Тактика по отношению к донору определяется по результатам повторного и подтверждающего иммунологического тестирования образца.</w:t>
      </w:r>
    </w:p>
    <w:bookmarkEnd w:id="131"/>
    <w:bookmarkStart w:name="z157" w:id="132"/>
    <w:p>
      <w:pPr>
        <w:spacing w:after="0"/>
        <w:ind w:left="0"/>
        <w:jc w:val="both"/>
      </w:pPr>
      <w:r>
        <w:rPr>
          <w:rFonts w:ascii="Times New Roman"/>
          <w:b w:val="false"/>
          <w:i w:val="false"/>
          <w:color w:val="000000"/>
          <w:sz w:val="28"/>
        </w:rPr>
        <w:t>
      69. При получении в серологическом скрининге первично-реактивного результата на маркеры ВИЧ-1,2 проводятся два повторных исследования образца крови:</w:t>
      </w:r>
    </w:p>
    <w:bookmarkEnd w:id="132"/>
    <w:bookmarkStart w:name="z158" w:id="133"/>
    <w:p>
      <w:pPr>
        <w:spacing w:after="0"/>
        <w:ind w:left="0"/>
        <w:jc w:val="both"/>
      </w:pPr>
      <w:r>
        <w:rPr>
          <w:rFonts w:ascii="Times New Roman"/>
          <w:b w:val="false"/>
          <w:i w:val="false"/>
          <w:color w:val="000000"/>
          <w:sz w:val="28"/>
        </w:rPr>
        <w:t>
      первое повторное – с сохранением условий первой постановки с теми же диагностическими реагентами;</w:t>
      </w:r>
    </w:p>
    <w:bookmarkEnd w:id="133"/>
    <w:bookmarkStart w:name="z159" w:id="134"/>
    <w:p>
      <w:pPr>
        <w:spacing w:after="0"/>
        <w:ind w:left="0"/>
        <w:jc w:val="both"/>
      </w:pPr>
      <w:r>
        <w:rPr>
          <w:rFonts w:ascii="Times New Roman"/>
          <w:b w:val="false"/>
          <w:i w:val="false"/>
          <w:color w:val="000000"/>
          <w:sz w:val="28"/>
        </w:rPr>
        <w:t>
      второе повторное – на диагностических реагентах другого завода-производителя.</w:t>
      </w:r>
    </w:p>
    <w:bookmarkEnd w:id="134"/>
    <w:bookmarkStart w:name="z160" w:id="135"/>
    <w:p>
      <w:pPr>
        <w:spacing w:after="0"/>
        <w:ind w:left="0"/>
        <w:jc w:val="both"/>
      </w:pPr>
      <w:r>
        <w:rPr>
          <w:rFonts w:ascii="Times New Roman"/>
          <w:b w:val="false"/>
          <w:i w:val="false"/>
          <w:color w:val="000000"/>
          <w:sz w:val="28"/>
        </w:rPr>
        <w:t>
      При получении отрицательных результатов при двух повторных исследованиях проба признается отрицательной. Донор допускается к последующим донациям не ранее, чем через 6 месяцев после контрольного исследования.</w:t>
      </w:r>
    </w:p>
    <w:bookmarkEnd w:id="135"/>
    <w:bookmarkStart w:name="z161" w:id="136"/>
    <w:p>
      <w:pPr>
        <w:spacing w:after="0"/>
        <w:ind w:left="0"/>
        <w:jc w:val="both"/>
      </w:pPr>
      <w:r>
        <w:rPr>
          <w:rFonts w:ascii="Times New Roman"/>
          <w:b w:val="false"/>
          <w:i w:val="false"/>
          <w:color w:val="000000"/>
          <w:sz w:val="28"/>
        </w:rPr>
        <w:t>
      При получении хотя бы одного неясного или положительного результата при повторных исследованиях образца донорской крови, образец признается повторно-реактивным и подлежит направлению в территориальную государственную организацию здравоохранения, осуществляющую деятельность в сфере профилактики ВИЧ-инфекции.</w:t>
      </w:r>
    </w:p>
    <w:bookmarkEnd w:id="136"/>
    <w:bookmarkStart w:name="z162" w:id="137"/>
    <w:p>
      <w:pPr>
        <w:spacing w:after="0"/>
        <w:ind w:left="0"/>
        <w:jc w:val="both"/>
      </w:pPr>
      <w:r>
        <w:rPr>
          <w:rFonts w:ascii="Times New Roman"/>
          <w:b w:val="false"/>
          <w:i w:val="false"/>
          <w:color w:val="000000"/>
          <w:sz w:val="28"/>
        </w:rPr>
        <w:t>
      70. При получении в серологическом скрининге первично-реактивного результата на наличие поверхностного антигена ВГВ (HBsAg) проводятся два повторных и подтверждающее исследования образца крови:</w:t>
      </w:r>
    </w:p>
    <w:bookmarkEnd w:id="137"/>
    <w:bookmarkStart w:name="z163" w:id="138"/>
    <w:p>
      <w:pPr>
        <w:spacing w:after="0"/>
        <w:ind w:left="0"/>
        <w:jc w:val="both"/>
      </w:pPr>
      <w:r>
        <w:rPr>
          <w:rFonts w:ascii="Times New Roman"/>
          <w:b w:val="false"/>
          <w:i w:val="false"/>
          <w:color w:val="000000"/>
          <w:sz w:val="28"/>
        </w:rPr>
        <w:t>
      первое повторное – с сохранением условий первой постановки с теми же диагностическими реагентами;</w:t>
      </w:r>
    </w:p>
    <w:bookmarkEnd w:id="138"/>
    <w:bookmarkStart w:name="z164" w:id="139"/>
    <w:p>
      <w:pPr>
        <w:spacing w:after="0"/>
        <w:ind w:left="0"/>
        <w:jc w:val="both"/>
      </w:pPr>
      <w:r>
        <w:rPr>
          <w:rFonts w:ascii="Times New Roman"/>
          <w:b w:val="false"/>
          <w:i w:val="false"/>
          <w:color w:val="000000"/>
          <w:sz w:val="28"/>
        </w:rPr>
        <w:t>
      второе повторное – на диагностических реагентах другого завода-производителя;</w:t>
      </w:r>
    </w:p>
    <w:bookmarkEnd w:id="139"/>
    <w:bookmarkStart w:name="z165" w:id="140"/>
    <w:p>
      <w:pPr>
        <w:spacing w:after="0"/>
        <w:ind w:left="0"/>
        <w:jc w:val="both"/>
      </w:pPr>
      <w:r>
        <w:rPr>
          <w:rFonts w:ascii="Times New Roman"/>
          <w:b w:val="false"/>
          <w:i w:val="false"/>
          <w:color w:val="000000"/>
          <w:sz w:val="28"/>
        </w:rPr>
        <w:t>
      подтверждающее – на диагностических реагентах, выполняющих реакцию нейтрализации HBsAg.</w:t>
      </w:r>
    </w:p>
    <w:bookmarkEnd w:id="140"/>
    <w:bookmarkStart w:name="z166" w:id="141"/>
    <w:p>
      <w:pPr>
        <w:spacing w:after="0"/>
        <w:ind w:left="0"/>
        <w:jc w:val="both"/>
      </w:pPr>
      <w:r>
        <w:rPr>
          <w:rFonts w:ascii="Times New Roman"/>
          <w:b w:val="false"/>
          <w:i w:val="false"/>
          <w:color w:val="000000"/>
          <w:sz w:val="28"/>
        </w:rPr>
        <w:t>
      При получении отрицательных результатов при повторных и подтверждающем исследованиях, проба признается отрицательной.</w:t>
      </w:r>
    </w:p>
    <w:bookmarkEnd w:id="141"/>
    <w:bookmarkStart w:name="z167" w:id="142"/>
    <w:p>
      <w:pPr>
        <w:spacing w:after="0"/>
        <w:ind w:left="0"/>
        <w:jc w:val="both"/>
      </w:pPr>
      <w:r>
        <w:rPr>
          <w:rFonts w:ascii="Times New Roman"/>
          <w:b w:val="false"/>
          <w:i w:val="false"/>
          <w:color w:val="000000"/>
          <w:sz w:val="28"/>
        </w:rPr>
        <w:t>
      При получении положительных результатов при повторных и подтверждающем исследованиях, проба признается положительной.</w:t>
      </w:r>
    </w:p>
    <w:bookmarkEnd w:id="142"/>
    <w:bookmarkStart w:name="z168" w:id="143"/>
    <w:p>
      <w:pPr>
        <w:spacing w:after="0"/>
        <w:ind w:left="0"/>
        <w:jc w:val="both"/>
      </w:pPr>
      <w:r>
        <w:rPr>
          <w:rFonts w:ascii="Times New Roman"/>
          <w:b w:val="false"/>
          <w:i w:val="false"/>
          <w:color w:val="000000"/>
          <w:sz w:val="28"/>
        </w:rPr>
        <w:t>
      При несовпадении результатов повторных и подтверждающего исследований окончательный результат интерпретируется как неопределенный, вероятность инфекционности данной пробы не исключается.</w:t>
      </w:r>
    </w:p>
    <w:bookmarkEnd w:id="143"/>
    <w:bookmarkStart w:name="z169" w:id="144"/>
    <w:p>
      <w:pPr>
        <w:spacing w:after="0"/>
        <w:ind w:left="0"/>
        <w:jc w:val="both"/>
      </w:pPr>
      <w:r>
        <w:rPr>
          <w:rFonts w:ascii="Times New Roman"/>
          <w:b w:val="false"/>
          <w:i w:val="false"/>
          <w:color w:val="000000"/>
          <w:sz w:val="28"/>
        </w:rPr>
        <w:t>
      71. При получении в серологическом скрининге первично-реактивного результата на наличие антител к сердцевидному антигену ВГВ (а-HBcore) проводится тестирование на наличие антител к поверхностному антигену ВГВ (a-HBs) в количественном тесте:</w:t>
      </w:r>
    </w:p>
    <w:bookmarkEnd w:id="144"/>
    <w:bookmarkStart w:name="z170" w:id="145"/>
    <w:p>
      <w:pPr>
        <w:spacing w:after="0"/>
        <w:ind w:left="0"/>
        <w:jc w:val="both"/>
      </w:pPr>
      <w:r>
        <w:rPr>
          <w:rFonts w:ascii="Times New Roman"/>
          <w:b w:val="false"/>
          <w:i w:val="false"/>
          <w:color w:val="000000"/>
          <w:sz w:val="28"/>
        </w:rPr>
        <w:t>
      при получении отрицательных результатов на наличие антител a-HBs донор признается безопасным;</w:t>
      </w:r>
    </w:p>
    <w:bookmarkEnd w:id="145"/>
    <w:bookmarkStart w:name="z171" w:id="146"/>
    <w:p>
      <w:pPr>
        <w:spacing w:after="0"/>
        <w:ind w:left="0"/>
        <w:jc w:val="both"/>
      </w:pPr>
      <w:r>
        <w:rPr>
          <w:rFonts w:ascii="Times New Roman"/>
          <w:b w:val="false"/>
          <w:i w:val="false"/>
          <w:color w:val="000000"/>
          <w:sz w:val="28"/>
        </w:rPr>
        <w:t>
      при количестве антител a-HBs более 100 мМЕ/мл, донор признается безопасным;</w:t>
      </w:r>
    </w:p>
    <w:bookmarkEnd w:id="146"/>
    <w:bookmarkStart w:name="z172" w:id="147"/>
    <w:p>
      <w:pPr>
        <w:spacing w:after="0"/>
        <w:ind w:left="0"/>
        <w:jc w:val="both"/>
      </w:pPr>
      <w:r>
        <w:rPr>
          <w:rFonts w:ascii="Times New Roman"/>
          <w:b w:val="false"/>
          <w:i w:val="false"/>
          <w:color w:val="000000"/>
          <w:sz w:val="28"/>
        </w:rPr>
        <w:t>
      при количестве антител a-HBs менее 100 МЕ/мл, донор отстраняется от донорства крови и компонентов бессрочно.</w:t>
      </w:r>
    </w:p>
    <w:bookmarkEnd w:id="147"/>
    <w:bookmarkStart w:name="z173" w:id="148"/>
    <w:p>
      <w:pPr>
        <w:spacing w:after="0"/>
        <w:ind w:left="0"/>
        <w:jc w:val="both"/>
      </w:pPr>
      <w:r>
        <w:rPr>
          <w:rFonts w:ascii="Times New Roman"/>
          <w:b w:val="false"/>
          <w:i w:val="false"/>
          <w:color w:val="000000"/>
          <w:sz w:val="28"/>
        </w:rPr>
        <w:t>
      72. При получении в серологическом скрининге первично- реактивного результата на маркеры ВГС проводятся повторные и подтверждающее исследования образца крови:</w:t>
      </w:r>
    </w:p>
    <w:bookmarkEnd w:id="148"/>
    <w:bookmarkStart w:name="z174" w:id="149"/>
    <w:p>
      <w:pPr>
        <w:spacing w:after="0"/>
        <w:ind w:left="0"/>
        <w:jc w:val="both"/>
      </w:pPr>
      <w:r>
        <w:rPr>
          <w:rFonts w:ascii="Times New Roman"/>
          <w:b w:val="false"/>
          <w:i w:val="false"/>
          <w:color w:val="000000"/>
          <w:sz w:val="28"/>
        </w:rPr>
        <w:t>
      первое повторное – с сохранением условий первой постановки с теми же диагностическими реагентами;</w:t>
      </w:r>
    </w:p>
    <w:bookmarkEnd w:id="149"/>
    <w:bookmarkStart w:name="z175" w:id="150"/>
    <w:p>
      <w:pPr>
        <w:spacing w:after="0"/>
        <w:ind w:left="0"/>
        <w:jc w:val="both"/>
      </w:pPr>
      <w:r>
        <w:rPr>
          <w:rFonts w:ascii="Times New Roman"/>
          <w:b w:val="false"/>
          <w:i w:val="false"/>
          <w:color w:val="000000"/>
          <w:sz w:val="28"/>
        </w:rPr>
        <w:t>
      второе повторное – на диагностических реагентах другого завода-производителя;</w:t>
      </w:r>
    </w:p>
    <w:bookmarkEnd w:id="150"/>
    <w:bookmarkStart w:name="z176" w:id="151"/>
    <w:p>
      <w:pPr>
        <w:spacing w:after="0"/>
        <w:ind w:left="0"/>
        <w:jc w:val="both"/>
      </w:pPr>
      <w:r>
        <w:rPr>
          <w:rFonts w:ascii="Times New Roman"/>
          <w:b w:val="false"/>
          <w:i w:val="false"/>
          <w:color w:val="000000"/>
          <w:sz w:val="28"/>
        </w:rPr>
        <w:t>
      подтверждающее – методами (ИФА, ИБ), на реагентах, относящихся к категории подтверждающих.</w:t>
      </w:r>
    </w:p>
    <w:bookmarkEnd w:id="151"/>
    <w:bookmarkStart w:name="z177" w:id="152"/>
    <w:p>
      <w:pPr>
        <w:spacing w:after="0"/>
        <w:ind w:left="0"/>
        <w:jc w:val="both"/>
      </w:pPr>
      <w:r>
        <w:rPr>
          <w:rFonts w:ascii="Times New Roman"/>
          <w:b w:val="false"/>
          <w:i w:val="false"/>
          <w:color w:val="000000"/>
          <w:sz w:val="28"/>
        </w:rPr>
        <w:t>
      При получении отрицательных результатов при повторных и подтверждающем исследованиях, проба признается отрицательной.</w:t>
      </w:r>
    </w:p>
    <w:bookmarkEnd w:id="152"/>
    <w:bookmarkStart w:name="z178" w:id="153"/>
    <w:p>
      <w:pPr>
        <w:spacing w:after="0"/>
        <w:ind w:left="0"/>
        <w:jc w:val="both"/>
      </w:pPr>
      <w:r>
        <w:rPr>
          <w:rFonts w:ascii="Times New Roman"/>
          <w:b w:val="false"/>
          <w:i w:val="false"/>
          <w:color w:val="000000"/>
          <w:sz w:val="28"/>
        </w:rPr>
        <w:t>
      При получении положительных результатов при повторных и подтверждающем исследованиях, проба признается положительной.</w:t>
      </w:r>
    </w:p>
    <w:bookmarkEnd w:id="153"/>
    <w:bookmarkStart w:name="z179" w:id="154"/>
    <w:p>
      <w:pPr>
        <w:spacing w:after="0"/>
        <w:ind w:left="0"/>
        <w:jc w:val="both"/>
      </w:pPr>
      <w:r>
        <w:rPr>
          <w:rFonts w:ascii="Times New Roman"/>
          <w:b w:val="false"/>
          <w:i w:val="false"/>
          <w:color w:val="000000"/>
          <w:sz w:val="28"/>
        </w:rPr>
        <w:t>
      При несовпадении результатов повторных и подтверждающего исследований окончательный результат интерпретируется как неопределенный, вероятность инфекционности данной пробы не исключается.</w:t>
      </w:r>
    </w:p>
    <w:bookmarkEnd w:id="154"/>
    <w:bookmarkStart w:name="z180" w:id="155"/>
    <w:p>
      <w:pPr>
        <w:spacing w:after="0"/>
        <w:ind w:left="0"/>
        <w:jc w:val="both"/>
      </w:pPr>
      <w:r>
        <w:rPr>
          <w:rFonts w:ascii="Times New Roman"/>
          <w:b w:val="false"/>
          <w:i w:val="false"/>
          <w:color w:val="000000"/>
          <w:sz w:val="28"/>
        </w:rPr>
        <w:t>
      73. При получении первично-реактивного результата на наличие антител к возбудителю сифилиса, проводятся повторные исследования:</w:t>
      </w:r>
    </w:p>
    <w:bookmarkEnd w:id="155"/>
    <w:bookmarkStart w:name="z181" w:id="156"/>
    <w:p>
      <w:pPr>
        <w:spacing w:after="0"/>
        <w:ind w:left="0"/>
        <w:jc w:val="both"/>
      </w:pPr>
      <w:r>
        <w:rPr>
          <w:rFonts w:ascii="Times New Roman"/>
          <w:b w:val="false"/>
          <w:i w:val="false"/>
          <w:color w:val="000000"/>
          <w:sz w:val="28"/>
        </w:rPr>
        <w:t>
      первое повторное – с сохранением условий первой постановки с теми же диагностическими реагентами;</w:t>
      </w:r>
    </w:p>
    <w:bookmarkEnd w:id="156"/>
    <w:bookmarkStart w:name="z182" w:id="157"/>
    <w:p>
      <w:pPr>
        <w:spacing w:after="0"/>
        <w:ind w:left="0"/>
        <w:jc w:val="both"/>
      </w:pPr>
      <w:r>
        <w:rPr>
          <w:rFonts w:ascii="Times New Roman"/>
          <w:b w:val="false"/>
          <w:i w:val="false"/>
          <w:color w:val="000000"/>
          <w:sz w:val="28"/>
        </w:rPr>
        <w:t>
      второе повторное – на диагностических реагентах другого завода-производителя;</w:t>
      </w:r>
    </w:p>
    <w:bookmarkEnd w:id="157"/>
    <w:bookmarkStart w:name="z183" w:id="158"/>
    <w:p>
      <w:pPr>
        <w:spacing w:after="0"/>
        <w:ind w:left="0"/>
        <w:jc w:val="both"/>
      </w:pPr>
      <w:r>
        <w:rPr>
          <w:rFonts w:ascii="Times New Roman"/>
          <w:b w:val="false"/>
          <w:i w:val="false"/>
          <w:color w:val="000000"/>
          <w:sz w:val="28"/>
        </w:rPr>
        <w:t>
      третье – методом ИФА на тест-системах, определяющих антитела класса G, или методом реакции пассивной гемагглютинации.</w:t>
      </w:r>
    </w:p>
    <w:bookmarkEnd w:id="158"/>
    <w:bookmarkStart w:name="z184" w:id="159"/>
    <w:p>
      <w:pPr>
        <w:spacing w:after="0"/>
        <w:ind w:left="0"/>
        <w:jc w:val="both"/>
      </w:pPr>
      <w:r>
        <w:rPr>
          <w:rFonts w:ascii="Times New Roman"/>
          <w:b w:val="false"/>
          <w:i w:val="false"/>
          <w:color w:val="000000"/>
          <w:sz w:val="28"/>
        </w:rPr>
        <w:t>
      При получении отрицательных результатов при повторных и подтверждающем исследованиях, проба признается отрицательной.</w:t>
      </w:r>
    </w:p>
    <w:bookmarkEnd w:id="159"/>
    <w:bookmarkStart w:name="z185" w:id="160"/>
    <w:p>
      <w:pPr>
        <w:spacing w:after="0"/>
        <w:ind w:left="0"/>
        <w:jc w:val="both"/>
      </w:pPr>
      <w:r>
        <w:rPr>
          <w:rFonts w:ascii="Times New Roman"/>
          <w:b w:val="false"/>
          <w:i w:val="false"/>
          <w:color w:val="000000"/>
          <w:sz w:val="28"/>
        </w:rPr>
        <w:t>
      При получении положительных результатов при повторных и подтверждающем исследованиях, проба признается положительной.</w:t>
      </w:r>
    </w:p>
    <w:bookmarkEnd w:id="160"/>
    <w:bookmarkStart w:name="z186" w:id="161"/>
    <w:p>
      <w:pPr>
        <w:spacing w:after="0"/>
        <w:ind w:left="0"/>
        <w:jc w:val="both"/>
      </w:pPr>
      <w:r>
        <w:rPr>
          <w:rFonts w:ascii="Times New Roman"/>
          <w:b w:val="false"/>
          <w:i w:val="false"/>
          <w:color w:val="000000"/>
          <w:sz w:val="28"/>
        </w:rPr>
        <w:t>
      При несовпадении результатов повторных и подтверждающего исследований окончательный результат интерпретируется как неопределенный, вероятность инфекционности данной пробы не исключается.</w:t>
      </w:r>
    </w:p>
    <w:bookmarkEnd w:id="161"/>
    <w:bookmarkStart w:name="z187" w:id="162"/>
    <w:p>
      <w:pPr>
        <w:spacing w:after="0"/>
        <w:ind w:left="0"/>
        <w:jc w:val="both"/>
      </w:pPr>
      <w:r>
        <w:rPr>
          <w:rFonts w:ascii="Times New Roman"/>
          <w:b w:val="false"/>
          <w:i w:val="false"/>
          <w:color w:val="000000"/>
          <w:sz w:val="28"/>
        </w:rPr>
        <w:t>
      74. При получении отрицательного результата после проведения, повторных и подтверждающих исследований первично-реактивных образцов донорской крови на наличие маркеров ВГВ (HBsAg), ВГС, сифилис, ВИЧ донор отстраняется от донации крови сроком на 6 месяцев с последующим контрольным исследованием методами, предназначенными для лабораторного исследования образцов донорской крови на инфекционные маркеры в настоящих Требованиях.</w:t>
      </w:r>
    </w:p>
    <w:bookmarkEnd w:id="162"/>
    <w:bookmarkStart w:name="z188" w:id="163"/>
    <w:p>
      <w:pPr>
        <w:spacing w:after="0"/>
        <w:ind w:left="0"/>
        <w:jc w:val="both"/>
      </w:pPr>
      <w:r>
        <w:rPr>
          <w:rFonts w:ascii="Times New Roman"/>
          <w:b w:val="false"/>
          <w:i w:val="false"/>
          <w:color w:val="000000"/>
          <w:sz w:val="28"/>
        </w:rPr>
        <w:t>
      Допуск к донорству крови осуществляется только после получения отрицательных результатов при контрольном исследовании.</w:t>
      </w:r>
    </w:p>
    <w:bookmarkEnd w:id="163"/>
    <w:bookmarkStart w:name="z189" w:id="164"/>
    <w:p>
      <w:pPr>
        <w:spacing w:after="0"/>
        <w:ind w:left="0"/>
        <w:jc w:val="both"/>
      </w:pPr>
      <w:r>
        <w:rPr>
          <w:rFonts w:ascii="Times New Roman"/>
          <w:b w:val="false"/>
          <w:i w:val="false"/>
          <w:color w:val="000000"/>
          <w:sz w:val="28"/>
        </w:rPr>
        <w:t>
      При получении первично-реактивных результатов при контрольном исследования на маркеры инфекций, донор отстраняется от донорства крови и компонентов бессрочно.</w:t>
      </w:r>
    </w:p>
    <w:bookmarkEnd w:id="164"/>
    <w:bookmarkStart w:name="z190" w:id="165"/>
    <w:p>
      <w:pPr>
        <w:spacing w:after="0"/>
        <w:ind w:left="0"/>
        <w:jc w:val="both"/>
      </w:pPr>
      <w:r>
        <w:rPr>
          <w:rFonts w:ascii="Times New Roman"/>
          <w:b w:val="false"/>
          <w:i w:val="false"/>
          <w:color w:val="000000"/>
          <w:sz w:val="28"/>
        </w:rPr>
        <w:t>
      75. При получении положительного результата в повторных и подтверждающем исследованиях на наличие маркеров ВГВ (HBsAg), ВГС и сифилис, донор отстраняется от донорства крови и компонентов бессрочно.</w:t>
      </w:r>
    </w:p>
    <w:bookmarkEnd w:id="165"/>
    <w:bookmarkStart w:name="z191" w:id="166"/>
    <w:p>
      <w:pPr>
        <w:spacing w:after="0"/>
        <w:ind w:left="0"/>
        <w:jc w:val="both"/>
      </w:pPr>
      <w:r>
        <w:rPr>
          <w:rFonts w:ascii="Times New Roman"/>
          <w:b w:val="false"/>
          <w:i w:val="false"/>
          <w:color w:val="000000"/>
          <w:sz w:val="28"/>
        </w:rPr>
        <w:t>
      76. При получении повторно-реактивного результата на наличие антител к ВИЧ донор отстраняется от донорства до получения результатов из территориальной государственной организации здравоохранения, осуществляющей деятельность в сфере профилактики ВИЧ инфекции.</w:t>
      </w:r>
    </w:p>
    <w:bookmarkEnd w:id="166"/>
    <w:bookmarkStart w:name="z192" w:id="167"/>
    <w:p>
      <w:pPr>
        <w:spacing w:after="0"/>
        <w:ind w:left="0"/>
        <w:jc w:val="both"/>
      </w:pPr>
      <w:r>
        <w:rPr>
          <w:rFonts w:ascii="Times New Roman"/>
          <w:b w:val="false"/>
          <w:i w:val="false"/>
          <w:color w:val="000000"/>
          <w:sz w:val="28"/>
        </w:rPr>
        <w:t>
      При получении положительных результатов из территориальной государственной организации здравоохранения, осуществляющей деятельность в сфере профилактики ВИЧ инфекции донор отстраняется от донорства крови и компонентов бессрочно. при получении неясного результата - донор отстраняется до получения окончательного результата, при получении отрицательного результата - донор отстраняется на 6 месяцев.</w:t>
      </w:r>
    </w:p>
    <w:bookmarkEnd w:id="167"/>
    <w:bookmarkStart w:name="z193" w:id="168"/>
    <w:p>
      <w:pPr>
        <w:spacing w:after="0"/>
        <w:ind w:left="0"/>
        <w:jc w:val="both"/>
      </w:pPr>
      <w:r>
        <w:rPr>
          <w:rFonts w:ascii="Times New Roman"/>
          <w:b w:val="false"/>
          <w:i w:val="false"/>
          <w:color w:val="000000"/>
          <w:sz w:val="28"/>
        </w:rPr>
        <w:t>
      При повторной явке донора по истечении шестимесячного срока допуск к донорству осуществляется после получения отрицательных контрольных результатов исследований.</w:t>
      </w:r>
    </w:p>
    <w:bookmarkEnd w:id="168"/>
    <w:bookmarkStart w:name="z194" w:id="169"/>
    <w:p>
      <w:pPr>
        <w:spacing w:after="0"/>
        <w:ind w:left="0"/>
        <w:jc w:val="both"/>
      </w:pPr>
      <w:r>
        <w:rPr>
          <w:rFonts w:ascii="Times New Roman"/>
          <w:b w:val="false"/>
          <w:i w:val="false"/>
          <w:color w:val="000000"/>
          <w:sz w:val="28"/>
        </w:rPr>
        <w:t xml:space="preserve">
      При получении первично-реактивных результатов после контрольного исследования на маркеры инфекций, донор отстраняется от донорства крови и компонентов бессрочно. </w:t>
      </w:r>
    </w:p>
    <w:bookmarkEnd w:id="169"/>
    <w:bookmarkStart w:name="z195" w:id="170"/>
    <w:p>
      <w:pPr>
        <w:spacing w:after="0"/>
        <w:ind w:left="0"/>
        <w:jc w:val="both"/>
      </w:pPr>
      <w:r>
        <w:rPr>
          <w:rFonts w:ascii="Times New Roman"/>
          <w:b w:val="false"/>
          <w:i w:val="false"/>
          <w:color w:val="000000"/>
          <w:sz w:val="28"/>
        </w:rPr>
        <w:t>
      77. При получении неопределенного результата при проведении повторного и подтверждающего исследований на наличие маркеров ВГВ (HBsAg), ВГС и сифилис, донор отстраняется от донорства на 6 (шесть) месяцев с последующим контрольным исследованием на ГТИ методами, предназначенными для лабораторного исследования образцов донорской крови на инфекционные маркеры в настоящих Требованиях.</w:t>
      </w:r>
    </w:p>
    <w:bookmarkEnd w:id="170"/>
    <w:bookmarkStart w:name="z196" w:id="171"/>
    <w:p>
      <w:pPr>
        <w:spacing w:after="0"/>
        <w:ind w:left="0"/>
        <w:jc w:val="both"/>
      </w:pPr>
      <w:r>
        <w:rPr>
          <w:rFonts w:ascii="Times New Roman"/>
          <w:b w:val="false"/>
          <w:i w:val="false"/>
          <w:color w:val="000000"/>
          <w:sz w:val="28"/>
        </w:rPr>
        <w:t xml:space="preserve">
      При повторной явке донора по истечении шестимесячного срока допуск к донорству крови осуществляется после получения отрицательных результатов контрольного исследования. </w:t>
      </w:r>
    </w:p>
    <w:bookmarkEnd w:id="171"/>
    <w:bookmarkStart w:name="z197" w:id="172"/>
    <w:p>
      <w:pPr>
        <w:spacing w:after="0"/>
        <w:ind w:left="0"/>
        <w:jc w:val="both"/>
      </w:pPr>
      <w:r>
        <w:rPr>
          <w:rFonts w:ascii="Times New Roman"/>
          <w:b w:val="false"/>
          <w:i w:val="false"/>
          <w:color w:val="000000"/>
          <w:sz w:val="28"/>
        </w:rPr>
        <w:t xml:space="preserve">
      При получении первично-реактивных результатов при контрольном исследовании на маркеры инфекций, донор отстраняется от донорства крови и компонентов бессрочно. </w:t>
      </w:r>
    </w:p>
    <w:bookmarkEnd w:id="172"/>
    <w:bookmarkStart w:name="z198" w:id="173"/>
    <w:p>
      <w:pPr>
        <w:spacing w:after="0"/>
        <w:ind w:left="0"/>
        <w:jc w:val="both"/>
      </w:pPr>
      <w:r>
        <w:rPr>
          <w:rFonts w:ascii="Times New Roman"/>
          <w:b w:val="false"/>
          <w:i w:val="false"/>
          <w:color w:val="000000"/>
          <w:sz w:val="28"/>
        </w:rPr>
        <w:t>
      78. Образцы донорской крови с отрицательными результатами в серологическом скрининге направляются для NAT-тестирования на наличие генетического материала ВИЧ-1,2, ВГВ, ВГС.</w:t>
      </w:r>
    </w:p>
    <w:bookmarkEnd w:id="173"/>
    <w:bookmarkStart w:name="z199" w:id="174"/>
    <w:p>
      <w:pPr>
        <w:spacing w:after="0"/>
        <w:ind w:left="0"/>
        <w:jc w:val="both"/>
      </w:pPr>
      <w:r>
        <w:rPr>
          <w:rFonts w:ascii="Times New Roman"/>
          <w:b w:val="false"/>
          <w:i w:val="false"/>
          <w:color w:val="000000"/>
          <w:sz w:val="28"/>
        </w:rPr>
        <w:t>
      79. При проведении NAT-тестирования из образцов крови, направленных на исследование, формируются минипулы до 6 образцов.</w:t>
      </w:r>
    </w:p>
    <w:bookmarkEnd w:id="174"/>
    <w:bookmarkStart w:name="z200" w:id="175"/>
    <w:p>
      <w:pPr>
        <w:spacing w:after="0"/>
        <w:ind w:left="0"/>
        <w:jc w:val="both"/>
      </w:pPr>
      <w:r>
        <w:rPr>
          <w:rFonts w:ascii="Times New Roman"/>
          <w:b w:val="false"/>
          <w:i w:val="false"/>
          <w:color w:val="000000"/>
          <w:sz w:val="28"/>
        </w:rPr>
        <w:t>
      При положительном результате NAT-теста минипула на ДНК ВГВ, проводится повторный NAT-тест каждого образца минипула индивидуально, с целью определения образца, имеющего положительный результат. При получении отрицательного результата в индивидуальной постановке:</w:t>
      </w:r>
    </w:p>
    <w:bookmarkEnd w:id="175"/>
    <w:bookmarkStart w:name="z201" w:id="176"/>
    <w:p>
      <w:pPr>
        <w:spacing w:after="0"/>
        <w:ind w:left="0"/>
        <w:jc w:val="both"/>
      </w:pPr>
      <w:r>
        <w:rPr>
          <w:rFonts w:ascii="Times New Roman"/>
          <w:b w:val="false"/>
          <w:i w:val="false"/>
          <w:color w:val="000000"/>
          <w:sz w:val="28"/>
        </w:rPr>
        <w:t>
      образцы, имеющие положительный результат в скрининге на а-HBcore, признаются положительными. Заготовленные от данной донации компоненты крови подлежат утилизации, доноры отстраняется от донорства крови и компонентов бессрочно;</w:t>
      </w:r>
    </w:p>
    <w:bookmarkEnd w:id="176"/>
    <w:bookmarkStart w:name="z202" w:id="177"/>
    <w:p>
      <w:pPr>
        <w:spacing w:after="0"/>
        <w:ind w:left="0"/>
        <w:jc w:val="both"/>
      </w:pPr>
      <w:r>
        <w:rPr>
          <w:rFonts w:ascii="Times New Roman"/>
          <w:b w:val="false"/>
          <w:i w:val="false"/>
          <w:color w:val="000000"/>
          <w:sz w:val="28"/>
        </w:rPr>
        <w:t xml:space="preserve">
      образцы, имеющие отрицательный результат в скрининге на а-HBcore, признаются отрицательными. </w:t>
      </w:r>
    </w:p>
    <w:bookmarkEnd w:id="177"/>
    <w:bookmarkStart w:name="z203" w:id="178"/>
    <w:p>
      <w:pPr>
        <w:spacing w:after="0"/>
        <w:ind w:left="0"/>
        <w:jc w:val="both"/>
      </w:pPr>
      <w:r>
        <w:rPr>
          <w:rFonts w:ascii="Times New Roman"/>
          <w:b w:val="false"/>
          <w:i w:val="false"/>
          <w:color w:val="000000"/>
          <w:sz w:val="28"/>
        </w:rPr>
        <w:t xml:space="preserve">
      Компоненты крови, полученные от донации, в образце крови которой, по результату индивидуального NAT-теста, определяется положительный результат на наличие ДНК ВГВ утилизируются. Доноры ДНК ВГВ положительные, имеющие а-HBcore отстраняется от донорства крови и компонентов бессрочно. По остальным причинам доноры отводятся от донаций на 6 месяцев, с последующим контрольным исследованием до донации. </w:t>
      </w:r>
    </w:p>
    <w:bookmarkEnd w:id="178"/>
    <w:bookmarkStart w:name="z204" w:id="179"/>
    <w:p>
      <w:pPr>
        <w:spacing w:after="0"/>
        <w:ind w:left="0"/>
        <w:jc w:val="both"/>
      </w:pPr>
      <w:r>
        <w:rPr>
          <w:rFonts w:ascii="Times New Roman"/>
          <w:b w:val="false"/>
          <w:i w:val="false"/>
          <w:color w:val="000000"/>
          <w:sz w:val="28"/>
        </w:rPr>
        <w:t>
      При положительном результате NAT-теста минипула на РНК ВГС проводится повторный NAT-тест каждого образца минипула индивидуально, с целью определения образца, имеющего положительный результат. При не выявлении положительного образца в индивидуальной постановке, проводится вторая индивидуальная постановка NAT-теста. При повторном отрицательном результате индивидуальной постановки образцы признаются отрицательными.</w:t>
      </w:r>
    </w:p>
    <w:bookmarkEnd w:id="179"/>
    <w:bookmarkStart w:name="z205" w:id="180"/>
    <w:p>
      <w:pPr>
        <w:spacing w:after="0"/>
        <w:ind w:left="0"/>
        <w:jc w:val="both"/>
      </w:pPr>
      <w:r>
        <w:rPr>
          <w:rFonts w:ascii="Times New Roman"/>
          <w:b w:val="false"/>
          <w:i w:val="false"/>
          <w:color w:val="000000"/>
          <w:sz w:val="28"/>
        </w:rPr>
        <w:t>
      Компоненты крови, полученные от донации, в образце крови которой, по результату индивидуального NAT-теста, определяется положительный результат на наличие РНК ВГС утилизируются. Доноры отводятся от донаций на 6 месяцев, с последующим контрольным исследованием до донации.</w:t>
      </w:r>
    </w:p>
    <w:bookmarkEnd w:id="180"/>
    <w:bookmarkStart w:name="z206" w:id="181"/>
    <w:p>
      <w:pPr>
        <w:spacing w:after="0"/>
        <w:ind w:left="0"/>
        <w:jc w:val="both"/>
      </w:pPr>
      <w:r>
        <w:rPr>
          <w:rFonts w:ascii="Times New Roman"/>
          <w:b w:val="false"/>
          <w:i w:val="false"/>
          <w:color w:val="000000"/>
          <w:sz w:val="28"/>
        </w:rPr>
        <w:t>
      При положительном результате NAT-теста минипула на РНК ВИЧ1,2, проводится повторный NAT-тест каждого образца минипула индивидуально, с целью определения образца, имеющего положительный результат исследования. При не выявлении положительного образца в индивидуальной постановке, проводится вторая индивидуальная постановка NAT-теста. При повторном отрицательном результате индивидуальной постановки образцам присваивается неопределенный результат. Компоненты крови, заготовленные от этих донаций подлежат утилизации.</w:t>
      </w:r>
    </w:p>
    <w:bookmarkEnd w:id="181"/>
    <w:bookmarkStart w:name="z207" w:id="182"/>
    <w:p>
      <w:pPr>
        <w:spacing w:after="0"/>
        <w:ind w:left="0"/>
        <w:jc w:val="both"/>
      </w:pPr>
      <w:r>
        <w:rPr>
          <w:rFonts w:ascii="Times New Roman"/>
          <w:b w:val="false"/>
          <w:i w:val="false"/>
          <w:color w:val="000000"/>
          <w:sz w:val="28"/>
        </w:rPr>
        <w:t>
      Доноры отводятся от донаций на 6 месяцев, с последующим контрольным исследованием до донации.</w:t>
      </w:r>
    </w:p>
    <w:bookmarkEnd w:id="182"/>
    <w:bookmarkStart w:name="z208" w:id="183"/>
    <w:p>
      <w:pPr>
        <w:spacing w:after="0"/>
        <w:ind w:left="0"/>
        <w:jc w:val="both"/>
      </w:pPr>
      <w:r>
        <w:rPr>
          <w:rFonts w:ascii="Times New Roman"/>
          <w:b w:val="false"/>
          <w:i w:val="false"/>
          <w:color w:val="000000"/>
          <w:sz w:val="28"/>
        </w:rPr>
        <w:t>
      Донор, образец крови которого показал положительный результат индивидуального NAT-теста на ВИЧ, отстраняется от донорства до получения подтверждающих результатов из территориальной государственной организации здравоохранения, осуществляющей деятельность в сфере профилактики ВИЧ инфекции.</w:t>
      </w:r>
    </w:p>
    <w:bookmarkEnd w:id="183"/>
    <w:bookmarkStart w:name="z209" w:id="184"/>
    <w:p>
      <w:pPr>
        <w:spacing w:after="0"/>
        <w:ind w:left="0"/>
        <w:jc w:val="both"/>
      </w:pPr>
      <w:r>
        <w:rPr>
          <w:rFonts w:ascii="Times New Roman"/>
          <w:b w:val="false"/>
          <w:i w:val="false"/>
          <w:color w:val="000000"/>
          <w:sz w:val="28"/>
        </w:rPr>
        <w:t>
      При получении положительных результатов из территориальной государственной организации здравоохранения, осуществляющей деятельность в сфере профилактики ВИЧ инфекции донор отстраняется от донорства крови и компонентов бессрочно, при получении неясного результата – донор отстраняется от донорства до получения окончательного результата, при получении отрицательного результата - донор отстраняется на 6 месяцев.</w:t>
      </w:r>
    </w:p>
    <w:bookmarkEnd w:id="184"/>
    <w:bookmarkStart w:name="z210" w:id="185"/>
    <w:p>
      <w:pPr>
        <w:spacing w:after="0"/>
        <w:ind w:left="0"/>
        <w:jc w:val="both"/>
      </w:pPr>
      <w:r>
        <w:rPr>
          <w:rFonts w:ascii="Times New Roman"/>
          <w:b w:val="false"/>
          <w:i w:val="false"/>
          <w:color w:val="000000"/>
          <w:sz w:val="28"/>
        </w:rPr>
        <w:t>
      По истечении шестимесячного срока проводится контрольное исследование. Допуск к донорству предоставляется после получения отрицательных результатов контрольного исследования.</w:t>
      </w:r>
    </w:p>
    <w:bookmarkEnd w:id="185"/>
    <w:bookmarkStart w:name="z211" w:id="186"/>
    <w:p>
      <w:pPr>
        <w:spacing w:after="0"/>
        <w:ind w:left="0"/>
        <w:jc w:val="both"/>
      </w:pPr>
      <w:r>
        <w:rPr>
          <w:rFonts w:ascii="Times New Roman"/>
          <w:b w:val="false"/>
          <w:i w:val="false"/>
          <w:color w:val="000000"/>
          <w:sz w:val="28"/>
        </w:rPr>
        <w:t xml:space="preserve">
      Если результаты контрольного исследования NAT-тестирования на ВИЧ показали положительный или неясный результат образец крови направляется повторно в территориальную государственную организацию здравоохранения, осуществляющую деятельность в сфере профилактики ВИЧ-инфекции, а донор отстраняется от донорства крови и компонентов бессрочно. </w:t>
      </w:r>
    </w:p>
    <w:bookmarkEnd w:id="186"/>
    <w:bookmarkStart w:name="z212" w:id="187"/>
    <w:p>
      <w:pPr>
        <w:spacing w:after="0"/>
        <w:ind w:left="0"/>
        <w:jc w:val="both"/>
      </w:pPr>
      <w:r>
        <w:rPr>
          <w:rFonts w:ascii="Times New Roman"/>
          <w:b w:val="false"/>
          <w:i w:val="false"/>
          <w:color w:val="000000"/>
          <w:sz w:val="28"/>
        </w:rPr>
        <w:t xml:space="preserve">
      80. Контрольное исследование доноров с NAT-положительным результатом на ВГВ и ВГС проводится не ранее, чем через 6 месяцев, после получения положительного результата в скрининге методами, предназначенными для лабораторного исследования образцов донорской крови на инфекционные маркеры в настоящих Требованиях. </w:t>
      </w:r>
    </w:p>
    <w:bookmarkEnd w:id="187"/>
    <w:bookmarkStart w:name="z213" w:id="188"/>
    <w:p>
      <w:pPr>
        <w:spacing w:after="0"/>
        <w:ind w:left="0"/>
        <w:jc w:val="both"/>
      </w:pPr>
      <w:r>
        <w:rPr>
          <w:rFonts w:ascii="Times New Roman"/>
          <w:b w:val="false"/>
          <w:i w:val="false"/>
          <w:color w:val="000000"/>
          <w:sz w:val="28"/>
        </w:rPr>
        <w:t>
      При отрицательных результатах контрольного исследования донор допускается к сдаче крови, при положительных результатах отстраняется от донорства крови и компонентов бессрочно.</w:t>
      </w:r>
    </w:p>
    <w:bookmarkEnd w:id="188"/>
    <w:bookmarkStart w:name="z214" w:id="189"/>
    <w:p>
      <w:pPr>
        <w:spacing w:after="0"/>
        <w:ind w:left="0"/>
        <w:jc w:val="both"/>
      </w:pPr>
      <w:r>
        <w:rPr>
          <w:rFonts w:ascii="Times New Roman"/>
          <w:b w:val="false"/>
          <w:i w:val="false"/>
          <w:color w:val="000000"/>
          <w:sz w:val="28"/>
        </w:rPr>
        <w:t>
      81. Протоколы (отчеты) о результатах лабораторных исследований распечатываются с автоматических анализаторов, подписываются не менее чем двумя специалистами лаборатории, один из которых врач, хранение документов на бумажном носителе осуществляется в течение 5 лет.</w:t>
      </w:r>
    </w:p>
    <w:bookmarkEnd w:id="189"/>
    <w:bookmarkStart w:name="z215" w:id="190"/>
    <w:p>
      <w:pPr>
        <w:spacing w:after="0"/>
        <w:ind w:left="0"/>
        <w:jc w:val="both"/>
      </w:pPr>
      <w:r>
        <w:rPr>
          <w:rFonts w:ascii="Times New Roman"/>
          <w:b w:val="false"/>
          <w:i w:val="false"/>
          <w:color w:val="000000"/>
          <w:sz w:val="28"/>
        </w:rPr>
        <w:t>
      82. При наличии безбумажного документооборота результаты лабораторных исследований из автоматических анализаторов отправляются в информационную программу и после одобрения ответственным врачом загружаются в электронные карты доноров.</w:t>
      </w:r>
    </w:p>
    <w:bookmarkEnd w:id="190"/>
    <w:bookmarkStart w:name="z216" w:id="191"/>
    <w:p>
      <w:pPr>
        <w:spacing w:after="0"/>
        <w:ind w:left="0"/>
        <w:jc w:val="both"/>
      </w:pPr>
      <w:r>
        <w:rPr>
          <w:rFonts w:ascii="Times New Roman"/>
          <w:b w:val="false"/>
          <w:i w:val="false"/>
          <w:color w:val="000000"/>
          <w:sz w:val="28"/>
        </w:rPr>
        <w:t>
      83. Результаты иммунологического тестирования и NAT-тестирования при наличии безбумажного документооборота формируются автоматически в информационной программе, распечатываются в двух экземплярах, данные сверяются и подписываются ответственным врачом. Один экземпляр передается для определения пригодности заготовленной крови к использованию, второй архивируется в лаборатории.</w:t>
      </w:r>
    </w:p>
    <w:bookmarkEnd w:id="191"/>
    <w:bookmarkStart w:name="z217" w:id="192"/>
    <w:p>
      <w:pPr>
        <w:spacing w:after="0"/>
        <w:ind w:left="0"/>
        <w:jc w:val="both"/>
      </w:pPr>
      <w:r>
        <w:rPr>
          <w:rFonts w:ascii="Times New Roman"/>
          <w:b w:val="false"/>
          <w:i w:val="false"/>
          <w:color w:val="000000"/>
          <w:sz w:val="28"/>
        </w:rPr>
        <w:t xml:space="preserve">
      При отсутствии безбумажного документооборота документирование выполняется на бумажных носителях, за подписью ответственных медицинских работников лаборатории. </w:t>
      </w:r>
    </w:p>
    <w:bookmarkEnd w:id="192"/>
    <w:bookmarkStart w:name="z218" w:id="193"/>
    <w:p>
      <w:pPr>
        <w:spacing w:after="0"/>
        <w:ind w:left="0"/>
        <w:jc w:val="both"/>
      </w:pPr>
      <w:r>
        <w:rPr>
          <w:rFonts w:ascii="Times New Roman"/>
          <w:b w:val="false"/>
          <w:i w:val="false"/>
          <w:color w:val="000000"/>
          <w:sz w:val="28"/>
        </w:rPr>
        <w:t>
      84. Информация о доноре с положительными результатами исследования на ВГВ (HBsAg, а-HBcore и а-HBs менее 100 мМЕ/мл, ДНК ВГВ) и ВГС (а-ВГС, РНК ВГС) с указанием его персональных данных один раз в месяц передается в территориальную организацию здравоохранения по месту жительства донора для постановки диагноза.</w:t>
      </w:r>
    </w:p>
    <w:bookmarkEnd w:id="193"/>
    <w:bookmarkStart w:name="z219" w:id="194"/>
    <w:p>
      <w:pPr>
        <w:spacing w:after="0"/>
        <w:ind w:left="0"/>
        <w:jc w:val="both"/>
      </w:pPr>
      <w:r>
        <w:rPr>
          <w:rFonts w:ascii="Times New Roman"/>
          <w:b w:val="false"/>
          <w:i w:val="false"/>
          <w:color w:val="000000"/>
          <w:sz w:val="28"/>
        </w:rPr>
        <w:t>
      85. При положительных результатах исследования на маркеры сифилиса информация о доноре с указанием его персональных данных один раз в месяц передается в кожно-венерологическую больницу (диспансер).</w:t>
      </w:r>
    </w:p>
    <w:bookmarkEnd w:id="194"/>
    <w:bookmarkStart w:name="z220" w:id="195"/>
    <w:p>
      <w:pPr>
        <w:spacing w:after="0"/>
        <w:ind w:left="0"/>
        <w:jc w:val="both"/>
      </w:pPr>
      <w:r>
        <w:rPr>
          <w:rFonts w:ascii="Times New Roman"/>
          <w:b w:val="false"/>
          <w:i w:val="false"/>
          <w:color w:val="000000"/>
          <w:sz w:val="28"/>
        </w:rPr>
        <w:t xml:space="preserve">
      86. Персональные данные передаются,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273 Кодекса.</w:t>
      </w:r>
    </w:p>
    <w:bookmarkEnd w:id="195"/>
    <w:bookmarkStart w:name="z221" w:id="196"/>
    <w:p>
      <w:pPr>
        <w:spacing w:after="0"/>
        <w:ind w:left="0"/>
        <w:jc w:val="both"/>
      </w:pPr>
      <w:r>
        <w:rPr>
          <w:rFonts w:ascii="Times New Roman"/>
          <w:b w:val="false"/>
          <w:i w:val="false"/>
          <w:color w:val="000000"/>
          <w:sz w:val="28"/>
        </w:rPr>
        <w:t>
      87. С целью обеспечения возможности проведения экспертной оценки качества лабораторного исследования образцов донорской крови на инфекционные маркеры, проводится архивация сыворотки или плазмы образцов донорской крови от каждой донации в объеме не менее 1,5 мл.</w:t>
      </w:r>
    </w:p>
    <w:bookmarkEnd w:id="196"/>
    <w:bookmarkStart w:name="z222" w:id="197"/>
    <w:p>
      <w:pPr>
        <w:spacing w:after="0"/>
        <w:ind w:left="0"/>
        <w:jc w:val="both"/>
      </w:pPr>
      <w:r>
        <w:rPr>
          <w:rFonts w:ascii="Times New Roman"/>
          <w:b w:val="false"/>
          <w:i w:val="false"/>
          <w:color w:val="000000"/>
          <w:sz w:val="28"/>
        </w:rPr>
        <w:t>
      88. Хранение архивных образцов сыворотки или плазмы донорской крови с положительными и отрицательными результатами осуществляется раздельно с соблюдением условий ограниченного доступа в течение 3 лет при температуре от - 35</w:t>
      </w:r>
      <w:r>
        <w:rPr>
          <w:rFonts w:ascii="Times New Roman"/>
          <w:b w:val="false"/>
          <w:i w:val="false"/>
          <w:color w:val="000000"/>
          <w:vertAlign w:val="superscript"/>
        </w:rPr>
        <w:t>о</w:t>
      </w:r>
      <w:r>
        <w:rPr>
          <w:rFonts w:ascii="Times New Roman"/>
          <w:b w:val="false"/>
          <w:i w:val="false"/>
          <w:color w:val="000000"/>
          <w:sz w:val="28"/>
        </w:rPr>
        <w:t>С и ниже.</w:t>
      </w:r>
    </w:p>
    <w:bookmarkEnd w:id="197"/>
    <w:bookmarkStart w:name="z223" w:id="198"/>
    <w:p>
      <w:pPr>
        <w:spacing w:after="0"/>
        <w:ind w:left="0"/>
        <w:jc w:val="both"/>
      </w:pPr>
      <w:r>
        <w:rPr>
          <w:rFonts w:ascii="Times New Roman"/>
          <w:b w:val="false"/>
          <w:i w:val="false"/>
          <w:color w:val="000000"/>
          <w:sz w:val="28"/>
        </w:rPr>
        <w:t xml:space="preserve">
      Хранение архивных образцов крови осуществляется в помещении с санкционированным доступом и с соблюдением мер биологической безопасности. По истечении срока архивации производится утилизация образцов крови на основании акта утилизации."; </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w:t>
      </w:r>
    </w:p>
    <w:bookmarkStart w:name="z225" w:id="199"/>
    <w:p>
      <w:pPr>
        <w:spacing w:after="0"/>
        <w:ind w:left="0"/>
        <w:jc w:val="both"/>
      </w:pPr>
      <w:r>
        <w:rPr>
          <w:rFonts w:ascii="Times New Roman"/>
          <w:b w:val="false"/>
          <w:i w:val="false"/>
          <w:color w:val="000000"/>
          <w:sz w:val="28"/>
        </w:rPr>
        <w:t xml:space="preserve">
      "132. Обеззараживание воздуха в помещениях с асептическим режимом работы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 –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 (далее – приказ № ҚР ДСМ – 96/2020).";</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 </w:t>
      </w:r>
    </w:p>
    <w:bookmarkStart w:name="z227" w:id="200"/>
    <w:p>
      <w:pPr>
        <w:spacing w:after="0"/>
        <w:ind w:left="0"/>
        <w:jc w:val="both"/>
      </w:pPr>
      <w:r>
        <w:rPr>
          <w:rFonts w:ascii="Times New Roman"/>
          <w:b w:val="false"/>
          <w:i w:val="false"/>
          <w:color w:val="000000"/>
          <w:sz w:val="28"/>
        </w:rPr>
        <w:t xml:space="preserve">
      "133. Генеральная уборка в помещениях с асептическим режимом работы проводится один раз в неделю дезинфицирующими средствами в концентрации для вирусных и грибковых инфекций, установленной в соответствии с приказом № ҚР ДСМ – 96/2020."; </w:t>
      </w:r>
    </w:p>
    <w:bookmarkEnd w:id="200"/>
    <w:bookmarkStart w:name="z228"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 показателей</w:t>
      </w:r>
      <w:r>
        <w:rPr>
          <w:rFonts w:ascii="Times New Roman"/>
          <w:b w:val="false"/>
          <w:i w:val="false"/>
          <w:color w:val="000000"/>
          <w:sz w:val="28"/>
        </w:rPr>
        <w:t xml:space="preserve"> лабораторных исследований для доноров крови и ее компонентов, к Требованиям к медицинскому освидетельствованию доноров, безопасности и качеству при производстве продуктов крови для медицинского применения, утвержденных указанным приказом:</w:t>
      </w:r>
    </w:p>
    <w:bookmarkEnd w:id="201"/>
    <w:bookmarkStart w:name="z229" w:id="202"/>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202"/>
    <w:bookmarkStart w:name="z230" w:id="203"/>
    <w:p>
      <w:pPr>
        <w:spacing w:after="0"/>
        <w:ind w:left="0"/>
        <w:jc w:val="both"/>
      </w:pPr>
      <w:r>
        <w:rPr>
          <w:rFonts w:ascii="Times New Roman"/>
          <w:b w:val="false"/>
          <w:i w:val="false"/>
          <w:color w:val="000000"/>
          <w:sz w:val="28"/>
        </w:rPr>
        <w:t>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4"/>
          <w:p>
            <w:pPr>
              <w:spacing w:after="20"/>
              <w:ind w:left="20"/>
              <w:jc w:val="both"/>
            </w:pPr>
            <w:r>
              <w:rPr>
                <w:rFonts w:ascii="Times New Roman"/>
                <w:b w:val="false"/>
                <w:i w:val="false"/>
                <w:color w:val="000000"/>
                <w:sz w:val="20"/>
              </w:rPr>
              <w:t>
Гемоглобин</w:t>
            </w:r>
          </w:p>
          <w:bookmarkEnd w:id="204"/>
          <w:p>
            <w:pPr>
              <w:spacing w:after="20"/>
              <w:ind w:left="20"/>
              <w:jc w:val="both"/>
            </w:pPr>
            <w:r>
              <w:rPr>
                <w:rFonts w:ascii="Times New Roman"/>
                <w:b w:val="false"/>
                <w:i w:val="false"/>
                <w:color w:val="000000"/>
                <w:sz w:val="20"/>
              </w:rPr>
              <w:t>
Мужчины не менее 130 грамм/литр (далее – г/л), Женщины - не менее 120 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Колориметрические методы Автоматический анализатор</w:t>
            </w:r>
          </w:p>
        </w:tc>
      </w:tr>
    </w:tbl>
    <w:bookmarkStart w:name="z232" w:id="205"/>
    <w:p>
      <w:pPr>
        <w:spacing w:after="0"/>
        <w:ind w:left="0"/>
        <w:jc w:val="both"/>
      </w:pPr>
      <w:r>
        <w:rPr>
          <w:rFonts w:ascii="Times New Roman"/>
          <w:b w:val="false"/>
          <w:i w:val="false"/>
          <w:color w:val="000000"/>
          <w:sz w:val="28"/>
        </w:rPr>
        <w:t>
      ";</w:t>
      </w:r>
    </w:p>
    <w:bookmarkEnd w:id="205"/>
    <w:bookmarkStart w:name="z233" w:id="206"/>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206"/>
    <w:bookmarkStart w:name="z234" w:id="207"/>
    <w:p>
      <w:pPr>
        <w:spacing w:after="0"/>
        <w:ind w:left="0"/>
        <w:jc w:val="both"/>
      </w:pP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тромбоцитов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8"/>
          <w:p>
            <w:pPr>
              <w:spacing w:after="20"/>
              <w:ind w:left="20"/>
              <w:jc w:val="both"/>
            </w:pPr>
            <w:r>
              <w:rPr>
                <w:rFonts w:ascii="Times New Roman"/>
                <w:b w:val="false"/>
                <w:i w:val="false"/>
                <w:color w:val="000000"/>
                <w:sz w:val="20"/>
              </w:rPr>
              <w:t>
Не менее 160х109 кл./л – для доноров крови, плазмы.</w:t>
            </w:r>
          </w:p>
          <w:bookmarkEnd w:id="208"/>
          <w:p>
            <w:pPr>
              <w:spacing w:after="20"/>
              <w:ind w:left="20"/>
              <w:jc w:val="both"/>
            </w:pPr>
            <w:r>
              <w:rPr>
                <w:rFonts w:ascii="Times New Roman"/>
                <w:b w:val="false"/>
                <w:i w:val="false"/>
                <w:color w:val="000000"/>
                <w:sz w:val="20"/>
              </w:rPr>
              <w:t>
Не менее 180х109 кл./л – для доноров тромбоцитов аппаратным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Горяева Подсчет в окрашенном мазке крови Автоматический анализатор</w:t>
            </w:r>
          </w:p>
        </w:tc>
      </w:tr>
    </w:tbl>
    <w:bookmarkStart w:name="z236" w:id="209"/>
    <w:p>
      <w:pPr>
        <w:spacing w:after="0"/>
        <w:ind w:left="0"/>
        <w:jc w:val="both"/>
      </w:pPr>
      <w:r>
        <w:rPr>
          <w:rFonts w:ascii="Times New Roman"/>
          <w:b w:val="false"/>
          <w:i w:val="false"/>
          <w:color w:val="000000"/>
          <w:sz w:val="28"/>
        </w:rPr>
        <w:t>
      ";</w:t>
      </w:r>
    </w:p>
    <w:bookmarkEnd w:id="209"/>
    <w:bookmarkStart w:name="z237" w:id="210"/>
    <w:p>
      <w:pPr>
        <w:spacing w:after="0"/>
        <w:ind w:left="0"/>
        <w:jc w:val="both"/>
      </w:pPr>
      <w:r>
        <w:rPr>
          <w:rFonts w:ascii="Times New Roman"/>
          <w:b w:val="false"/>
          <w:i w:val="false"/>
          <w:color w:val="000000"/>
          <w:sz w:val="28"/>
        </w:rPr>
        <w:t>
      строку, порядковый номер 7, исключить;</w:t>
      </w:r>
    </w:p>
    <w:bookmarkEnd w:id="210"/>
    <w:bookmarkStart w:name="z238" w:id="211"/>
    <w:p>
      <w:pPr>
        <w:spacing w:after="0"/>
        <w:ind w:left="0"/>
        <w:jc w:val="both"/>
      </w:pPr>
      <w:r>
        <w:rPr>
          <w:rFonts w:ascii="Times New Roman"/>
          <w:b w:val="false"/>
          <w:i w:val="false"/>
          <w:color w:val="000000"/>
          <w:sz w:val="28"/>
        </w:rPr>
        <w:t>
      дополнить строкой 8, следующего содержания:</w:t>
      </w:r>
    </w:p>
    <w:bookmarkEnd w:id="211"/>
    <w:bookmarkStart w:name="z239" w:id="212"/>
    <w:p>
      <w:pPr>
        <w:spacing w:after="0"/>
        <w:ind w:left="0"/>
        <w:jc w:val="both"/>
      </w:pPr>
      <w:r>
        <w:rPr>
          <w:rFonts w:ascii="Times New Roman"/>
          <w:b w:val="false"/>
          <w:i w:val="false"/>
          <w:color w:val="000000"/>
          <w:sz w:val="28"/>
        </w:rPr>
        <w:t>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Биуретовый метод</w:t>
            </w:r>
          </w:p>
        </w:tc>
      </w:tr>
    </w:tbl>
    <w:p>
      <w:pPr>
        <w:spacing w:after="0"/>
        <w:ind w:left="0"/>
        <w:jc w:val="both"/>
      </w:pPr>
      <w:r>
        <w:rPr>
          <w:rFonts w:ascii="Times New Roman"/>
          <w:b w:val="false"/>
          <w:i w:val="false"/>
          <w:color w:val="000000"/>
          <w:sz w:val="28"/>
        </w:rPr>
        <w:t>
      ";</w:t>
      </w:r>
    </w:p>
    <w:bookmarkStart w:name="z241" w:id="213"/>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приложения 2</w:t>
      </w:r>
      <w:r>
        <w:rPr>
          <w:rFonts w:ascii="Times New Roman"/>
          <w:b w:val="false"/>
          <w:i w:val="false"/>
          <w:color w:val="000000"/>
          <w:sz w:val="28"/>
        </w:rPr>
        <w:t xml:space="preserve"> к требованиям к медицинскому освидетельствованию доноров, безопасности и качеству при производстве продуктов крови для медицинского применения изложить в новой редакции:</w:t>
      </w:r>
    </w:p>
    <w:bookmarkEnd w:id="213"/>
    <w:bookmarkStart w:name="z242" w:id="214"/>
    <w:p>
      <w:pPr>
        <w:spacing w:after="0"/>
        <w:ind w:left="0"/>
        <w:jc w:val="both"/>
      </w:pPr>
      <w:r>
        <w:rPr>
          <w:rFonts w:ascii="Times New Roman"/>
          <w:b w:val="false"/>
          <w:i w:val="false"/>
          <w:color w:val="000000"/>
          <w:sz w:val="28"/>
        </w:rPr>
        <w:t xml:space="preserve">
      "Причины постоянного отстранения от донорства крови и ее компонентов"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214"/>
    <w:bookmarkStart w:name="z243" w:id="215"/>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приложения 3</w:t>
      </w:r>
      <w:r>
        <w:rPr>
          <w:rFonts w:ascii="Times New Roman"/>
          <w:b w:val="false"/>
          <w:i w:val="false"/>
          <w:color w:val="000000"/>
          <w:sz w:val="28"/>
        </w:rPr>
        <w:t xml:space="preserve"> к требованиям к медицинскому освидетельствованию доноров, безопасности и качеству при производстве продуктов крови для медицинского применения изложить в новой редакции:</w:t>
      </w:r>
    </w:p>
    <w:bookmarkEnd w:id="215"/>
    <w:bookmarkStart w:name="z244" w:id="216"/>
    <w:p>
      <w:pPr>
        <w:spacing w:after="0"/>
        <w:ind w:left="0"/>
        <w:jc w:val="both"/>
      </w:pPr>
      <w:r>
        <w:rPr>
          <w:rFonts w:ascii="Times New Roman"/>
          <w:b w:val="false"/>
          <w:i w:val="false"/>
          <w:color w:val="000000"/>
          <w:sz w:val="28"/>
        </w:rPr>
        <w:t xml:space="preserve">
      "Причины и сроки временного отстранения от донорства крови и ее компонентов"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216"/>
    <w:bookmarkStart w:name="z245" w:id="2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октября 2020 года № ҚР ДСМ – 140/2020 "Об утверждении номенклатуры, правил заготовки, переработки, контроля качества, хранения, реализации крови, ее компонентов, а также правил переливания крови, ее компонентов" (зарегистрирован в Реестре государственной регистрации нормативных правовых актов под № 21478) следующие изменения и дополнения:</w:t>
      </w:r>
    </w:p>
    <w:bookmarkEnd w:id="217"/>
    <w:bookmarkStart w:name="z246"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Номенклатуре крови</w:t>
      </w:r>
      <w:r>
        <w:rPr>
          <w:rFonts w:ascii="Times New Roman"/>
          <w:b w:val="false"/>
          <w:i w:val="false"/>
          <w:color w:val="000000"/>
          <w:sz w:val="28"/>
        </w:rPr>
        <w:t>, ее компонентов, утвержденных указанным приказом:</w:t>
      </w:r>
    </w:p>
    <w:bookmarkEnd w:id="218"/>
    <w:bookmarkStart w:name="z247" w:id="219"/>
    <w:p>
      <w:pPr>
        <w:spacing w:after="0"/>
        <w:ind w:left="0"/>
        <w:jc w:val="both"/>
      </w:pPr>
      <w:r>
        <w:rPr>
          <w:rFonts w:ascii="Times New Roman"/>
          <w:b w:val="false"/>
          <w:i w:val="false"/>
          <w:color w:val="000000"/>
          <w:sz w:val="28"/>
        </w:rPr>
        <w:t>
      дополнить строкой 66-1, следующего содержания:</w:t>
      </w:r>
    </w:p>
    <w:bookmarkEnd w:id="219"/>
    <w:bookmarkStart w:name="z248" w:id="220"/>
    <w:p>
      <w:pPr>
        <w:spacing w:after="0"/>
        <w:ind w:left="0"/>
        <w:jc w:val="both"/>
      </w:pPr>
      <w:r>
        <w:rPr>
          <w:rFonts w:ascii="Times New Roman"/>
          <w:b w:val="false"/>
          <w:i w:val="false"/>
          <w:color w:val="000000"/>
          <w:sz w:val="28"/>
        </w:rPr>
        <w:t>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отмытые, вирусинактивированные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p>
      <w:pPr>
        <w:spacing w:after="0"/>
        <w:ind w:left="0"/>
        <w:jc w:val="both"/>
      </w:pPr>
      <w:r>
        <w:rPr>
          <w:rFonts w:ascii="Times New Roman"/>
          <w:b w:val="false"/>
          <w:i w:val="false"/>
          <w:color w:val="000000"/>
          <w:sz w:val="28"/>
        </w:rPr>
        <w:t>
      ";</w:t>
      </w:r>
    </w:p>
    <w:bookmarkStart w:name="z250"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заготовки, переработки, контроля качества, хранения, реализации крови, ее компонентов, утвержденных указанным приказом:</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пунктом 2-1 следующего содержания: </w:t>
      </w:r>
    </w:p>
    <w:bookmarkStart w:name="z252" w:id="222"/>
    <w:p>
      <w:pPr>
        <w:spacing w:after="0"/>
        <w:ind w:left="0"/>
        <w:jc w:val="both"/>
      </w:pPr>
      <w:r>
        <w:rPr>
          <w:rFonts w:ascii="Times New Roman"/>
          <w:b w:val="false"/>
          <w:i w:val="false"/>
          <w:color w:val="000000"/>
          <w:sz w:val="28"/>
        </w:rPr>
        <w:t>
      "2-1. Заготовка, переработка, контроль качества, хранение, реализация крови, ее компонентов осуществляется с целью удовлетворения потребностей организаций здравоохранения и создания мобилизационного резерва при ликвидации чрезвычайных ситуаций природного и техногенного характера.</w:t>
      </w:r>
    </w:p>
    <w:bookmarkEnd w:id="222"/>
    <w:bookmarkStart w:name="z253" w:id="223"/>
    <w:p>
      <w:pPr>
        <w:spacing w:after="0"/>
        <w:ind w:left="0"/>
        <w:jc w:val="both"/>
      </w:pPr>
      <w:r>
        <w:rPr>
          <w:rFonts w:ascii="Times New Roman"/>
          <w:b w:val="false"/>
          <w:i w:val="false"/>
          <w:color w:val="000000"/>
          <w:sz w:val="28"/>
        </w:rPr>
        <w:t>
      Во время неблагоприятной эпидемиологической ситуации (например, вспышки заболеваемости) и введения карантинных мер заготовка донорской крови осуществляется с учетом противоэпидемиологических требований, установленных уполномоченным органом в области здравоохранения.";</w:t>
      </w:r>
    </w:p>
    <w:bookmarkEnd w:id="223"/>
    <w:bookmarkStart w:name="z254" w:id="224"/>
    <w:p>
      <w:pPr>
        <w:spacing w:after="0"/>
        <w:ind w:left="0"/>
        <w:jc w:val="both"/>
      </w:pPr>
      <w:r>
        <w:rPr>
          <w:rFonts w:ascii="Times New Roman"/>
          <w:b w:val="false"/>
          <w:i w:val="false"/>
          <w:color w:val="000000"/>
          <w:sz w:val="28"/>
        </w:rPr>
        <w:t>
      дополнить пунктом 13-1 следующего содержания:</w:t>
      </w:r>
    </w:p>
    <w:bookmarkEnd w:id="224"/>
    <w:bookmarkStart w:name="z255" w:id="225"/>
    <w:p>
      <w:pPr>
        <w:spacing w:after="0"/>
        <w:ind w:left="0"/>
        <w:jc w:val="both"/>
      </w:pPr>
      <w:r>
        <w:rPr>
          <w:rFonts w:ascii="Times New Roman"/>
          <w:b w:val="false"/>
          <w:i w:val="false"/>
          <w:color w:val="000000"/>
          <w:sz w:val="28"/>
        </w:rPr>
        <w:t xml:space="preserve">
      "13-1. После осуществления донорской функции выдается справка по форме №123/у,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в одном экземпляре.";</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57" w:id="226"/>
    <w:p>
      <w:pPr>
        <w:spacing w:after="0"/>
        <w:ind w:left="0"/>
        <w:jc w:val="both"/>
      </w:pPr>
      <w:r>
        <w:rPr>
          <w:rFonts w:ascii="Times New Roman"/>
          <w:b w:val="false"/>
          <w:i w:val="false"/>
          <w:color w:val="000000"/>
          <w:sz w:val="28"/>
        </w:rPr>
        <w:t xml:space="preserve">
      "19. На этикетке гемакона размещается информация о результатах лабораторных исследованиях на маркеры инфекций, а также иммуногематологических исследованиях образцов заготовленной крови. </w:t>
      </w:r>
    </w:p>
    <w:bookmarkEnd w:id="226"/>
    <w:bookmarkStart w:name="z258" w:id="227"/>
    <w:p>
      <w:pPr>
        <w:spacing w:after="0"/>
        <w:ind w:left="0"/>
        <w:jc w:val="both"/>
      </w:pPr>
      <w:r>
        <w:rPr>
          <w:rFonts w:ascii="Times New Roman"/>
          <w:b w:val="false"/>
          <w:i w:val="false"/>
          <w:color w:val="000000"/>
          <w:sz w:val="28"/>
        </w:rPr>
        <w:t>
      Запись о результатах исследования на маркеры инфекций осуществляется с использованием общепринятой аббревиатуры или наименования инфекции:</w:t>
      </w:r>
    </w:p>
    <w:bookmarkEnd w:id="227"/>
    <w:bookmarkStart w:name="z259" w:id="228"/>
    <w:p>
      <w:pPr>
        <w:spacing w:after="0"/>
        <w:ind w:left="0"/>
        <w:jc w:val="both"/>
      </w:pPr>
      <w:r>
        <w:rPr>
          <w:rFonts w:ascii="Times New Roman"/>
          <w:b w:val="false"/>
          <w:i w:val="false"/>
          <w:color w:val="000000"/>
          <w:sz w:val="28"/>
        </w:rPr>
        <w:t>
      вируса иммунодефицита человека (далее – ВИЧ) 1,2 – отрицательный;</w:t>
      </w:r>
    </w:p>
    <w:bookmarkEnd w:id="228"/>
    <w:bookmarkStart w:name="z260" w:id="229"/>
    <w:p>
      <w:pPr>
        <w:spacing w:after="0"/>
        <w:ind w:left="0"/>
        <w:jc w:val="both"/>
      </w:pPr>
      <w:r>
        <w:rPr>
          <w:rFonts w:ascii="Times New Roman"/>
          <w:b w:val="false"/>
          <w:i w:val="false"/>
          <w:color w:val="000000"/>
          <w:sz w:val="28"/>
        </w:rPr>
        <w:t xml:space="preserve">
      гепатитов В (далее – ВГВ) - отрицательный; </w:t>
      </w:r>
    </w:p>
    <w:bookmarkEnd w:id="229"/>
    <w:bookmarkStart w:name="z261" w:id="230"/>
    <w:p>
      <w:pPr>
        <w:spacing w:after="0"/>
        <w:ind w:left="0"/>
        <w:jc w:val="both"/>
      </w:pPr>
      <w:r>
        <w:rPr>
          <w:rFonts w:ascii="Times New Roman"/>
          <w:b w:val="false"/>
          <w:i w:val="false"/>
          <w:color w:val="000000"/>
          <w:sz w:val="28"/>
        </w:rPr>
        <w:t xml:space="preserve">
      гепатитов С (далее – ВГС) - отрицательный; </w:t>
      </w:r>
    </w:p>
    <w:bookmarkEnd w:id="230"/>
    <w:bookmarkStart w:name="z262" w:id="231"/>
    <w:p>
      <w:pPr>
        <w:spacing w:after="0"/>
        <w:ind w:left="0"/>
        <w:jc w:val="both"/>
      </w:pPr>
      <w:r>
        <w:rPr>
          <w:rFonts w:ascii="Times New Roman"/>
          <w:b w:val="false"/>
          <w:i w:val="false"/>
          <w:color w:val="000000"/>
          <w:sz w:val="28"/>
        </w:rPr>
        <w:t>
      Сифилис – отрицательный;</w:t>
      </w:r>
    </w:p>
    <w:bookmarkEnd w:id="231"/>
    <w:bookmarkStart w:name="z263" w:id="232"/>
    <w:p>
      <w:pPr>
        <w:spacing w:after="0"/>
        <w:ind w:left="0"/>
        <w:jc w:val="both"/>
      </w:pPr>
      <w:r>
        <w:rPr>
          <w:rFonts w:ascii="Times New Roman"/>
          <w:b w:val="false"/>
          <w:i w:val="false"/>
          <w:color w:val="000000"/>
          <w:sz w:val="28"/>
        </w:rPr>
        <w:t xml:space="preserve">
      Бруцеллез – отрицательный. </w:t>
      </w:r>
    </w:p>
    <w:bookmarkEnd w:id="232"/>
    <w:bookmarkStart w:name="z264" w:id="233"/>
    <w:p>
      <w:pPr>
        <w:spacing w:after="0"/>
        <w:ind w:left="0"/>
        <w:jc w:val="both"/>
      </w:pPr>
      <w:r>
        <w:rPr>
          <w:rFonts w:ascii="Times New Roman"/>
          <w:b w:val="false"/>
          <w:i w:val="false"/>
          <w:color w:val="000000"/>
          <w:sz w:val="28"/>
        </w:rPr>
        <w:t xml:space="preserve">
      Группа крови по системе АВО маркируется с использованием буквенных символов: </w:t>
      </w:r>
    </w:p>
    <w:bookmarkEnd w:id="233"/>
    <w:bookmarkStart w:name="z265" w:id="234"/>
    <w:p>
      <w:pPr>
        <w:spacing w:after="0"/>
        <w:ind w:left="0"/>
        <w:jc w:val="both"/>
      </w:pPr>
      <w:r>
        <w:rPr>
          <w:rFonts w:ascii="Times New Roman"/>
          <w:b w:val="false"/>
          <w:i w:val="false"/>
          <w:color w:val="000000"/>
          <w:sz w:val="28"/>
        </w:rPr>
        <w:t>
      О - при установлении первой группы крови;</w:t>
      </w:r>
    </w:p>
    <w:bookmarkEnd w:id="234"/>
    <w:bookmarkStart w:name="z266" w:id="235"/>
    <w:p>
      <w:pPr>
        <w:spacing w:after="0"/>
        <w:ind w:left="0"/>
        <w:jc w:val="both"/>
      </w:pPr>
      <w:r>
        <w:rPr>
          <w:rFonts w:ascii="Times New Roman"/>
          <w:b w:val="false"/>
          <w:i w:val="false"/>
          <w:color w:val="000000"/>
          <w:sz w:val="28"/>
        </w:rPr>
        <w:t>
      А - при установлении второй группы крови;</w:t>
      </w:r>
    </w:p>
    <w:bookmarkEnd w:id="235"/>
    <w:bookmarkStart w:name="z267" w:id="236"/>
    <w:p>
      <w:pPr>
        <w:spacing w:after="0"/>
        <w:ind w:left="0"/>
        <w:jc w:val="both"/>
      </w:pPr>
      <w:r>
        <w:rPr>
          <w:rFonts w:ascii="Times New Roman"/>
          <w:b w:val="false"/>
          <w:i w:val="false"/>
          <w:color w:val="000000"/>
          <w:sz w:val="28"/>
        </w:rPr>
        <w:t>
      В - при установлении третьей группы крови;</w:t>
      </w:r>
    </w:p>
    <w:bookmarkEnd w:id="236"/>
    <w:bookmarkStart w:name="z268" w:id="237"/>
    <w:p>
      <w:pPr>
        <w:spacing w:after="0"/>
        <w:ind w:left="0"/>
        <w:jc w:val="both"/>
      </w:pPr>
      <w:r>
        <w:rPr>
          <w:rFonts w:ascii="Times New Roman"/>
          <w:b w:val="false"/>
          <w:i w:val="false"/>
          <w:color w:val="000000"/>
          <w:sz w:val="28"/>
        </w:rPr>
        <w:t>
      АВ - при установлении четвертой группы крови.</w:t>
      </w:r>
    </w:p>
    <w:bookmarkEnd w:id="237"/>
    <w:bookmarkStart w:name="z269" w:id="238"/>
    <w:p>
      <w:pPr>
        <w:spacing w:after="0"/>
        <w:ind w:left="0"/>
        <w:jc w:val="both"/>
      </w:pPr>
      <w:r>
        <w:rPr>
          <w:rFonts w:ascii="Times New Roman"/>
          <w:b w:val="false"/>
          <w:i w:val="false"/>
          <w:color w:val="000000"/>
          <w:sz w:val="28"/>
        </w:rPr>
        <w:t xml:space="preserve">
      Резус принадлежность по системе Rh записывается как: </w:t>
      </w:r>
    </w:p>
    <w:bookmarkEnd w:id="238"/>
    <w:bookmarkStart w:name="z270" w:id="239"/>
    <w:p>
      <w:pPr>
        <w:spacing w:after="0"/>
        <w:ind w:left="0"/>
        <w:jc w:val="both"/>
      </w:pPr>
      <w:r>
        <w:rPr>
          <w:rFonts w:ascii="Times New Roman"/>
          <w:b w:val="false"/>
          <w:i w:val="false"/>
          <w:color w:val="000000"/>
          <w:sz w:val="28"/>
        </w:rPr>
        <w:t xml:space="preserve">
      "RH+ (резус-положительный)"; </w:t>
      </w:r>
    </w:p>
    <w:bookmarkEnd w:id="239"/>
    <w:bookmarkStart w:name="z271" w:id="240"/>
    <w:p>
      <w:pPr>
        <w:spacing w:after="0"/>
        <w:ind w:left="0"/>
        <w:jc w:val="both"/>
      </w:pPr>
      <w:r>
        <w:rPr>
          <w:rFonts w:ascii="Times New Roman"/>
          <w:b w:val="false"/>
          <w:i w:val="false"/>
          <w:color w:val="000000"/>
          <w:sz w:val="28"/>
        </w:rPr>
        <w:t xml:space="preserve">
      "RH– (резус-отрицательный)". </w:t>
      </w:r>
    </w:p>
    <w:bookmarkEnd w:id="240"/>
    <w:bookmarkStart w:name="z272" w:id="241"/>
    <w:p>
      <w:pPr>
        <w:spacing w:after="0"/>
        <w:ind w:left="0"/>
        <w:jc w:val="both"/>
      </w:pPr>
      <w:r>
        <w:rPr>
          <w:rFonts w:ascii="Times New Roman"/>
          <w:b w:val="false"/>
          <w:i w:val="false"/>
          <w:color w:val="000000"/>
          <w:sz w:val="28"/>
        </w:rPr>
        <w:t>
      Фенотип по системе Rh записывается для резус положительных образцов с использованием пятизначного обозначения (например, ccDee, СcDee), для резус отрицательных образцов шестизначного обозначения (например, ccddee, Сcddee).</w:t>
      </w:r>
    </w:p>
    <w:bookmarkEnd w:id="241"/>
    <w:bookmarkStart w:name="z273" w:id="242"/>
    <w:p>
      <w:pPr>
        <w:spacing w:after="0"/>
        <w:ind w:left="0"/>
        <w:jc w:val="both"/>
      </w:pPr>
      <w:r>
        <w:rPr>
          <w:rFonts w:ascii="Times New Roman"/>
          <w:b w:val="false"/>
          <w:i w:val="false"/>
          <w:color w:val="000000"/>
          <w:sz w:val="28"/>
        </w:rPr>
        <w:t xml:space="preserve">
      Результат исследования на наличие антигена К системы Келл записывается как: </w:t>
      </w:r>
    </w:p>
    <w:bookmarkEnd w:id="242"/>
    <w:bookmarkStart w:name="z274" w:id="243"/>
    <w:p>
      <w:pPr>
        <w:spacing w:after="0"/>
        <w:ind w:left="0"/>
        <w:jc w:val="both"/>
      </w:pPr>
      <w:r>
        <w:rPr>
          <w:rFonts w:ascii="Times New Roman"/>
          <w:b w:val="false"/>
          <w:i w:val="false"/>
          <w:color w:val="000000"/>
          <w:sz w:val="28"/>
        </w:rPr>
        <w:t>
      "К положительный";</w:t>
      </w:r>
    </w:p>
    <w:bookmarkEnd w:id="243"/>
    <w:bookmarkStart w:name="z275" w:id="244"/>
    <w:p>
      <w:pPr>
        <w:spacing w:after="0"/>
        <w:ind w:left="0"/>
        <w:jc w:val="both"/>
      </w:pPr>
      <w:r>
        <w:rPr>
          <w:rFonts w:ascii="Times New Roman"/>
          <w:b w:val="false"/>
          <w:i w:val="false"/>
          <w:color w:val="000000"/>
          <w:sz w:val="28"/>
        </w:rPr>
        <w:t>
      "К отрицательный".";</w:t>
      </w:r>
    </w:p>
    <w:bookmarkEnd w:id="244"/>
    <w:bookmarkStart w:name="z276" w:id="245"/>
    <w:p>
      <w:pPr>
        <w:spacing w:after="0"/>
        <w:ind w:left="0"/>
        <w:jc w:val="both"/>
      </w:pPr>
      <w:r>
        <w:rPr>
          <w:rFonts w:ascii="Times New Roman"/>
          <w:b w:val="false"/>
          <w:i w:val="false"/>
          <w:color w:val="000000"/>
          <w:sz w:val="28"/>
        </w:rPr>
        <w:t xml:space="preserve">
      абзац семь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245"/>
    <w:bookmarkStart w:name="z277" w:id="246"/>
    <w:p>
      <w:pPr>
        <w:spacing w:after="0"/>
        <w:ind w:left="0"/>
        <w:jc w:val="both"/>
      </w:pPr>
      <w:r>
        <w:rPr>
          <w:rFonts w:ascii="Times New Roman"/>
          <w:b w:val="false"/>
          <w:i w:val="false"/>
          <w:color w:val="000000"/>
          <w:sz w:val="28"/>
        </w:rPr>
        <w:t xml:space="preserve">
      "24. С целью профилактики возможной цитратной нагрузки, в частности при аппаратном мульти компонентном аферезе, при отсутствии противопоказаний, донору назначаются препараты кальция в виде пероральных форм, в том числе быстроусвояемых жевательных, по 1 таблетке перед началом процедуры и каждые последующие 30 минут до ее окончания."; </w:t>
      </w:r>
    </w:p>
    <w:bookmarkEnd w:id="246"/>
    <w:bookmarkStart w:name="z278" w:id="24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65</w:t>
      </w:r>
      <w:r>
        <w:rPr>
          <w:rFonts w:ascii="Times New Roman"/>
          <w:b w:val="false"/>
          <w:i w:val="false"/>
          <w:color w:val="000000"/>
          <w:sz w:val="28"/>
        </w:rPr>
        <w:t xml:space="preserve"> изложить в следующей редакции:</w:t>
      </w:r>
    </w:p>
    <w:bookmarkEnd w:id="247"/>
    <w:bookmarkStart w:name="z279" w:id="248"/>
    <w:p>
      <w:pPr>
        <w:spacing w:after="0"/>
        <w:ind w:left="0"/>
        <w:jc w:val="both"/>
      </w:pPr>
      <w:r>
        <w:rPr>
          <w:rFonts w:ascii="Times New Roman"/>
          <w:b w:val="false"/>
          <w:i w:val="false"/>
          <w:color w:val="000000"/>
          <w:sz w:val="28"/>
        </w:rPr>
        <w:t>
      "65. Приготовление ауто и (или) аллогенной плазмы, обогащенной растворимыми факторами тромбоцитов (далее – ПОРФТ), для местного применения, осуществляется из концентрата тромбоцитов, полученного любым, установленным настоящими правилами способом, содержащего не менее 1,5±15% х109/мл тромбоцитов и замороженного при температуре от - 20°C до - 25°C.";</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74 изложить в следующей редакции:</w:t>
      </w:r>
    </w:p>
    <w:bookmarkStart w:name="z281" w:id="249"/>
    <w:p>
      <w:pPr>
        <w:spacing w:after="0"/>
        <w:ind w:left="0"/>
        <w:jc w:val="both"/>
      </w:pPr>
      <w:r>
        <w:rPr>
          <w:rFonts w:ascii="Times New Roman"/>
          <w:b w:val="false"/>
          <w:i w:val="false"/>
          <w:color w:val="000000"/>
          <w:sz w:val="28"/>
        </w:rPr>
        <w:t>
      "2) контроль стерильности продуктов крови и бактериологический контроль объектов внешней среды на этапах производства;";</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283" w:id="250"/>
    <w:p>
      <w:pPr>
        <w:spacing w:after="0"/>
        <w:ind w:left="0"/>
        <w:jc w:val="both"/>
      </w:pPr>
      <w:r>
        <w:rPr>
          <w:rFonts w:ascii="Times New Roman"/>
          <w:b w:val="false"/>
          <w:i w:val="false"/>
          <w:color w:val="000000"/>
          <w:sz w:val="28"/>
        </w:rPr>
        <w:t>
      "90. Вся продукция, полученная от одной донации, признается пригодной для медицинского применения при:</w:t>
      </w:r>
    </w:p>
    <w:bookmarkEnd w:id="250"/>
    <w:bookmarkStart w:name="z284" w:id="251"/>
    <w:p>
      <w:pPr>
        <w:spacing w:after="0"/>
        <w:ind w:left="0"/>
        <w:jc w:val="both"/>
      </w:pPr>
      <w:r>
        <w:rPr>
          <w:rFonts w:ascii="Times New Roman"/>
          <w:b w:val="false"/>
          <w:i w:val="false"/>
          <w:color w:val="000000"/>
          <w:sz w:val="28"/>
        </w:rPr>
        <w:t>
      1) отрицательных результатах иммунологического скрининга методом иммунохемилюминисцентного анализа (далее – ИХЛА) на маркеры сифилиса, ВИЧ 1, 2 и ВГС и ВГВ, а-HВcore и a-HBs выше 100 м-МЕ/мл;</w:t>
      </w:r>
    </w:p>
    <w:bookmarkEnd w:id="251"/>
    <w:bookmarkStart w:name="z285" w:id="252"/>
    <w:p>
      <w:pPr>
        <w:spacing w:after="0"/>
        <w:ind w:left="0"/>
        <w:jc w:val="both"/>
      </w:pPr>
      <w:r>
        <w:rPr>
          <w:rFonts w:ascii="Times New Roman"/>
          <w:b w:val="false"/>
          <w:i w:val="false"/>
          <w:color w:val="000000"/>
          <w:sz w:val="28"/>
        </w:rPr>
        <w:t>
      2) Отрицательного NAT-тестирования на наличие рибонуклеиновой кислоты вируса иммунодефицита человека 1 и 2 типа (далее – РНК ВИЧ-1,2), рибонуклеиновой кислоты вируса гепатита С (далее – РНК ВГС) и дезоксирибонуклеиновой кислоты вируса гепатита В (далее – ДНК ВГВ);</w:t>
      </w:r>
    </w:p>
    <w:bookmarkEnd w:id="252"/>
    <w:bookmarkStart w:name="z286" w:id="253"/>
    <w:p>
      <w:pPr>
        <w:spacing w:after="0"/>
        <w:ind w:left="0"/>
        <w:jc w:val="both"/>
      </w:pPr>
      <w:r>
        <w:rPr>
          <w:rFonts w:ascii="Times New Roman"/>
          <w:b w:val="false"/>
          <w:i w:val="false"/>
          <w:color w:val="000000"/>
          <w:sz w:val="28"/>
        </w:rPr>
        <w:t>
      3) отрицательной реакции на бруцеллез;</w:t>
      </w:r>
    </w:p>
    <w:bookmarkEnd w:id="253"/>
    <w:bookmarkStart w:name="z287" w:id="254"/>
    <w:p>
      <w:pPr>
        <w:spacing w:after="0"/>
        <w:ind w:left="0"/>
        <w:jc w:val="both"/>
      </w:pPr>
      <w:r>
        <w:rPr>
          <w:rFonts w:ascii="Times New Roman"/>
          <w:b w:val="false"/>
          <w:i w:val="false"/>
          <w:color w:val="000000"/>
          <w:sz w:val="28"/>
        </w:rPr>
        <w:t>
      4) установлении групповой принадлежности по системе АВО и резус принадлежности, отсутствии в сыворотке крови нерегулярных антиэритроцитарных, аутоиммунных, неспецифических антител;</w:t>
      </w:r>
    </w:p>
    <w:bookmarkEnd w:id="254"/>
    <w:bookmarkStart w:name="z288" w:id="255"/>
    <w:p>
      <w:pPr>
        <w:spacing w:after="0"/>
        <w:ind w:left="0"/>
        <w:jc w:val="both"/>
      </w:pPr>
      <w:r>
        <w:rPr>
          <w:rFonts w:ascii="Times New Roman"/>
          <w:b w:val="false"/>
          <w:i w:val="false"/>
          <w:color w:val="000000"/>
          <w:sz w:val="28"/>
        </w:rPr>
        <w:t xml:space="preserve">
      5) наличии первичной маркировки и технологической этикетки на контейнере, позволяющих идентификацию донации и компонентов крови."; </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290" w:id="256"/>
    <w:p>
      <w:pPr>
        <w:spacing w:after="0"/>
        <w:ind w:left="0"/>
        <w:jc w:val="both"/>
      </w:pPr>
      <w:r>
        <w:rPr>
          <w:rFonts w:ascii="Times New Roman"/>
          <w:b w:val="false"/>
          <w:i w:val="false"/>
          <w:color w:val="000000"/>
          <w:sz w:val="28"/>
        </w:rPr>
        <w:t>
      "91. Вся продукция, полученная от одной донации, признается не пригодной для медицинского применения при:</w:t>
      </w:r>
    </w:p>
    <w:bookmarkEnd w:id="256"/>
    <w:bookmarkStart w:name="z291" w:id="257"/>
    <w:p>
      <w:pPr>
        <w:spacing w:after="0"/>
        <w:ind w:left="0"/>
        <w:jc w:val="both"/>
      </w:pPr>
      <w:r>
        <w:rPr>
          <w:rFonts w:ascii="Times New Roman"/>
          <w:b w:val="false"/>
          <w:i w:val="false"/>
          <w:color w:val="000000"/>
          <w:sz w:val="28"/>
        </w:rPr>
        <w:t>
      1) первично-реактивном результате ИХЛА на маркеры сифилиса, ВИЧ 1, 2 и гепатитов С и В; а-HВcore и a-HBs ниже 100 м-МЕ/мл;</w:t>
      </w:r>
    </w:p>
    <w:bookmarkEnd w:id="257"/>
    <w:bookmarkStart w:name="z292" w:id="258"/>
    <w:p>
      <w:pPr>
        <w:spacing w:after="0"/>
        <w:ind w:left="0"/>
        <w:jc w:val="both"/>
      </w:pPr>
      <w:r>
        <w:rPr>
          <w:rFonts w:ascii="Times New Roman"/>
          <w:b w:val="false"/>
          <w:i w:val="false"/>
          <w:color w:val="000000"/>
          <w:sz w:val="28"/>
        </w:rPr>
        <w:t>
      2) положительных результатах NAT-тестирования на наличие РНК ВИЧ 1, 2, РНК ВГС и ДНК ВГВ;</w:t>
      </w:r>
    </w:p>
    <w:bookmarkEnd w:id="258"/>
    <w:bookmarkStart w:name="z293" w:id="259"/>
    <w:p>
      <w:pPr>
        <w:spacing w:after="0"/>
        <w:ind w:left="0"/>
        <w:jc w:val="both"/>
      </w:pPr>
      <w:r>
        <w:rPr>
          <w:rFonts w:ascii="Times New Roman"/>
          <w:b w:val="false"/>
          <w:i w:val="false"/>
          <w:color w:val="000000"/>
          <w:sz w:val="28"/>
        </w:rPr>
        <w:t>
      3) положительной реакции на бруцеллез (при наличии тестирования);</w:t>
      </w:r>
    </w:p>
    <w:bookmarkEnd w:id="259"/>
    <w:bookmarkStart w:name="z294" w:id="260"/>
    <w:p>
      <w:pPr>
        <w:spacing w:after="0"/>
        <w:ind w:left="0"/>
        <w:jc w:val="both"/>
      </w:pPr>
      <w:r>
        <w:rPr>
          <w:rFonts w:ascii="Times New Roman"/>
          <w:b w:val="false"/>
          <w:i w:val="false"/>
          <w:color w:val="000000"/>
          <w:sz w:val="28"/>
        </w:rPr>
        <w:t>
      4) отсутствии результатов лабораторных исследований;</w:t>
      </w:r>
    </w:p>
    <w:bookmarkEnd w:id="260"/>
    <w:bookmarkStart w:name="z295" w:id="261"/>
    <w:p>
      <w:pPr>
        <w:spacing w:after="0"/>
        <w:ind w:left="0"/>
        <w:jc w:val="both"/>
      </w:pPr>
      <w:r>
        <w:rPr>
          <w:rFonts w:ascii="Times New Roman"/>
          <w:b w:val="false"/>
          <w:i w:val="false"/>
          <w:color w:val="000000"/>
          <w:sz w:val="28"/>
        </w:rPr>
        <w:t>
      5) наличии сгустков, мутности, хлопьев и (или) пленок, как признаков нарушения технологии приготовления, выраженного хилеза или бактериальной контаминации;</w:t>
      </w:r>
    </w:p>
    <w:bookmarkEnd w:id="261"/>
    <w:bookmarkStart w:name="z296" w:id="262"/>
    <w:p>
      <w:pPr>
        <w:spacing w:after="0"/>
        <w:ind w:left="0"/>
        <w:jc w:val="both"/>
      </w:pPr>
      <w:r>
        <w:rPr>
          <w:rFonts w:ascii="Times New Roman"/>
          <w:b w:val="false"/>
          <w:i w:val="false"/>
          <w:color w:val="000000"/>
          <w:sz w:val="28"/>
        </w:rPr>
        <w:t>
      6) отсутствии первичной маркировки и технологических этикеток на контейнерах, позволяющих идентификацию донации и компонентов крови;</w:t>
      </w:r>
    </w:p>
    <w:bookmarkEnd w:id="262"/>
    <w:bookmarkStart w:name="z297" w:id="263"/>
    <w:p>
      <w:pPr>
        <w:spacing w:after="0"/>
        <w:ind w:left="0"/>
        <w:jc w:val="both"/>
      </w:pPr>
      <w:r>
        <w:rPr>
          <w:rFonts w:ascii="Times New Roman"/>
          <w:b w:val="false"/>
          <w:i w:val="false"/>
          <w:color w:val="000000"/>
          <w:sz w:val="28"/>
        </w:rPr>
        <w:t>
      7) выявлении учета донора в информационной базе данных лиц, имеющих абсолютные противопоказания к донации;</w:t>
      </w:r>
    </w:p>
    <w:bookmarkEnd w:id="263"/>
    <w:bookmarkStart w:name="z298" w:id="264"/>
    <w:p>
      <w:pPr>
        <w:spacing w:after="0"/>
        <w:ind w:left="0"/>
        <w:jc w:val="both"/>
      </w:pPr>
      <w:r>
        <w:rPr>
          <w:rFonts w:ascii="Times New Roman"/>
          <w:b w:val="false"/>
          <w:i w:val="false"/>
          <w:color w:val="000000"/>
          <w:sz w:val="28"/>
        </w:rPr>
        <w:t>
      8) нарушении герметичности первичного гемакона с заготовленной кровью или ее компонентом.";</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дополнить подпунктом 9) следующего содержания:</w:t>
      </w:r>
    </w:p>
    <w:bookmarkStart w:name="z300" w:id="265"/>
    <w:p>
      <w:pPr>
        <w:spacing w:after="0"/>
        <w:ind w:left="0"/>
        <w:jc w:val="both"/>
      </w:pPr>
      <w:r>
        <w:rPr>
          <w:rFonts w:ascii="Times New Roman"/>
          <w:b w:val="false"/>
          <w:i w:val="false"/>
          <w:color w:val="000000"/>
          <w:sz w:val="28"/>
        </w:rPr>
        <w:t>
       "9) использовании донором гормональной контрацепции эритроцитсодержащие компоненты крови признаются пригодными для клинического применения, тромбоциты и плазма признаются не пригодными для клинического применения, плазма признается пригодной для фракционирования."</w:t>
      </w:r>
    </w:p>
    <w:bookmarkEnd w:id="265"/>
    <w:bookmarkStart w:name="z301" w:id="266"/>
    <w:p>
      <w:pPr>
        <w:spacing w:after="0"/>
        <w:ind w:left="0"/>
        <w:jc w:val="both"/>
      </w:pPr>
      <w:r>
        <w:rPr>
          <w:rFonts w:ascii="Times New Roman"/>
          <w:b w:val="false"/>
          <w:i w:val="false"/>
          <w:color w:val="000000"/>
          <w:sz w:val="28"/>
        </w:rPr>
        <w:t>
      дополнить пунктом 106-1 следующего содержания:</w:t>
      </w:r>
    </w:p>
    <w:bookmarkEnd w:id="266"/>
    <w:bookmarkStart w:name="z302" w:id="267"/>
    <w:p>
      <w:pPr>
        <w:spacing w:after="0"/>
        <w:ind w:left="0"/>
        <w:jc w:val="both"/>
      </w:pPr>
      <w:r>
        <w:rPr>
          <w:rFonts w:ascii="Times New Roman"/>
          <w:b w:val="false"/>
          <w:i w:val="false"/>
          <w:color w:val="000000"/>
          <w:sz w:val="28"/>
        </w:rPr>
        <w:t xml:space="preserve">
      "106-1. Компоненты крови, находившиеся на хранении и не использованные до истечения срока хранения, списываются и утилизируются в соответствии с санитарно-эпидемиологическими требованиями, утвержденными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95 Кодекса.";</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с изменением и дополнить абзацем:</w:t>
      </w:r>
    </w:p>
    <w:bookmarkStart w:name="z304" w:id="268"/>
    <w:p>
      <w:pPr>
        <w:spacing w:after="0"/>
        <w:ind w:left="0"/>
        <w:jc w:val="both"/>
      </w:pPr>
      <w:r>
        <w:rPr>
          <w:rFonts w:ascii="Times New Roman"/>
          <w:b w:val="false"/>
          <w:i w:val="false"/>
          <w:color w:val="000000"/>
          <w:sz w:val="28"/>
        </w:rPr>
        <w:t>
      "107. Реализация компонентов донорской крови для переливания производится в медицинские организации, имеющие лицензию на оказание медицинской помощи по специальности "Трансфузиология" в соответствии с договором.</w:t>
      </w:r>
    </w:p>
    <w:bookmarkEnd w:id="268"/>
    <w:bookmarkStart w:name="z305" w:id="269"/>
    <w:p>
      <w:pPr>
        <w:spacing w:after="0"/>
        <w:ind w:left="0"/>
        <w:jc w:val="both"/>
      </w:pPr>
      <w:r>
        <w:rPr>
          <w:rFonts w:ascii="Times New Roman"/>
          <w:b w:val="false"/>
          <w:i w:val="false"/>
          <w:color w:val="000000"/>
          <w:sz w:val="28"/>
        </w:rPr>
        <w:t xml:space="preserve">
      Реализация компонентов донорской крови для местного применения осуществляется на основании договора возмездного оказания услуг с юридическим или физическим лицом."; </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307" w:id="270"/>
    <w:p>
      <w:pPr>
        <w:spacing w:after="0"/>
        <w:ind w:left="0"/>
        <w:jc w:val="both"/>
      </w:pPr>
      <w:r>
        <w:rPr>
          <w:rFonts w:ascii="Times New Roman"/>
          <w:b w:val="false"/>
          <w:i w:val="false"/>
          <w:color w:val="000000"/>
          <w:sz w:val="28"/>
        </w:rPr>
        <w:t>
      "108. Выдача компонентов донорской крови для переливания из организации службы крови осуществляется при наличии:</w:t>
      </w:r>
    </w:p>
    <w:bookmarkEnd w:id="270"/>
    <w:bookmarkStart w:name="z308" w:id="271"/>
    <w:p>
      <w:pPr>
        <w:spacing w:after="0"/>
        <w:ind w:left="0"/>
        <w:jc w:val="both"/>
      </w:pPr>
      <w:r>
        <w:rPr>
          <w:rFonts w:ascii="Times New Roman"/>
          <w:b w:val="false"/>
          <w:i w:val="false"/>
          <w:color w:val="000000"/>
          <w:sz w:val="28"/>
        </w:rPr>
        <w:t>
      доверенности от медицинской организации на получение гемотрансфузионных сред;</w:t>
      </w:r>
    </w:p>
    <w:bookmarkEnd w:id="271"/>
    <w:bookmarkStart w:name="z309" w:id="272"/>
    <w:p>
      <w:pPr>
        <w:spacing w:after="0"/>
        <w:ind w:left="0"/>
        <w:jc w:val="both"/>
      </w:pPr>
      <w:r>
        <w:rPr>
          <w:rFonts w:ascii="Times New Roman"/>
          <w:b w:val="false"/>
          <w:i w:val="false"/>
          <w:color w:val="000000"/>
          <w:sz w:val="28"/>
        </w:rPr>
        <w:t xml:space="preserve">
      письменной заявки от медицинской организации на гемотрансфузионные среды; </w:t>
      </w:r>
    </w:p>
    <w:bookmarkEnd w:id="272"/>
    <w:bookmarkStart w:name="z310" w:id="273"/>
    <w:p>
      <w:pPr>
        <w:spacing w:after="0"/>
        <w:ind w:left="0"/>
        <w:jc w:val="both"/>
      </w:pPr>
      <w:r>
        <w:rPr>
          <w:rFonts w:ascii="Times New Roman"/>
          <w:b w:val="false"/>
          <w:i w:val="false"/>
          <w:color w:val="000000"/>
          <w:sz w:val="28"/>
        </w:rPr>
        <w:t>
      термоконтейнеров для раздельной перевозки компонентов крови с разными требованиями к температурным условиям хранения при транспортировке, обеспечивающих заданную температуру в течение 24 часов и оснащенных средствами для контроля температуры.</w:t>
      </w:r>
    </w:p>
    <w:bookmarkEnd w:id="273"/>
    <w:bookmarkStart w:name="z311" w:id="274"/>
    <w:p>
      <w:pPr>
        <w:spacing w:after="0"/>
        <w:ind w:left="0"/>
        <w:jc w:val="both"/>
      </w:pPr>
      <w:r>
        <w:rPr>
          <w:rFonts w:ascii="Times New Roman"/>
          <w:b w:val="false"/>
          <w:i w:val="false"/>
          <w:color w:val="000000"/>
          <w:sz w:val="28"/>
        </w:rPr>
        <w:t xml:space="preserve">
      Выдача компонентов донорской крови для местного применения юридическим или физическим лицам осуществляется на основании договора возмездного оказания услуг."; </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313" w:id="275"/>
    <w:p>
      <w:pPr>
        <w:spacing w:after="0"/>
        <w:ind w:left="0"/>
        <w:jc w:val="both"/>
      </w:pPr>
      <w:r>
        <w:rPr>
          <w:rFonts w:ascii="Times New Roman"/>
          <w:b w:val="false"/>
          <w:i w:val="false"/>
          <w:color w:val="000000"/>
          <w:sz w:val="28"/>
        </w:rPr>
        <w:t>
      "109. Перевозка компонентов донорской крови для переливания осуществляется на транспортном средстве с обеспечением безопасности и санитарно-гигиенических требований, и условий соблюдения "холодовой цепи". Сопроводительные документы передаются в условиях, обеспечивающих их сохранность.</w:t>
      </w:r>
    </w:p>
    <w:bookmarkEnd w:id="275"/>
    <w:bookmarkStart w:name="z314" w:id="276"/>
    <w:p>
      <w:pPr>
        <w:spacing w:after="0"/>
        <w:ind w:left="0"/>
        <w:jc w:val="both"/>
      </w:pPr>
      <w:r>
        <w:rPr>
          <w:rFonts w:ascii="Times New Roman"/>
          <w:b w:val="false"/>
          <w:i w:val="false"/>
          <w:color w:val="000000"/>
          <w:sz w:val="28"/>
        </w:rPr>
        <w:t>
      Перевозка компонентов донорской крови для местного применения осуществляется самовывозом.";</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316" w:id="277"/>
    <w:p>
      <w:pPr>
        <w:spacing w:after="0"/>
        <w:ind w:left="0"/>
        <w:jc w:val="both"/>
      </w:pPr>
      <w:r>
        <w:rPr>
          <w:rFonts w:ascii="Times New Roman"/>
          <w:b w:val="false"/>
          <w:i w:val="false"/>
          <w:color w:val="000000"/>
          <w:sz w:val="28"/>
        </w:rPr>
        <w:t>
      "111. В письменной заявке на компоненты донорской крови для переливания указывается количество доз каждого отдельного вида трансфузионной среды.</w:t>
      </w:r>
    </w:p>
    <w:bookmarkEnd w:id="277"/>
    <w:bookmarkStart w:name="z317" w:id="278"/>
    <w:p>
      <w:pPr>
        <w:spacing w:after="0"/>
        <w:ind w:left="0"/>
        <w:jc w:val="both"/>
      </w:pPr>
      <w:r>
        <w:rPr>
          <w:rFonts w:ascii="Times New Roman"/>
          <w:b w:val="false"/>
          <w:i w:val="false"/>
          <w:color w:val="000000"/>
          <w:sz w:val="28"/>
        </w:rPr>
        <w:t>
      В накладной на выдачу также каждый отдельный вид трансфузионной среды указывается в дозах.</w:t>
      </w:r>
    </w:p>
    <w:bookmarkEnd w:id="278"/>
    <w:bookmarkStart w:name="z318" w:id="279"/>
    <w:p>
      <w:pPr>
        <w:spacing w:after="0"/>
        <w:ind w:left="0"/>
        <w:jc w:val="both"/>
      </w:pPr>
      <w:r>
        <w:rPr>
          <w:rFonts w:ascii="Times New Roman"/>
          <w:b w:val="false"/>
          <w:i w:val="false"/>
          <w:color w:val="000000"/>
          <w:sz w:val="28"/>
        </w:rPr>
        <w:t>
       Вся выпущенная продукция, невостребованная медицинскими организациями до истечения срока годности утилизируется.";</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заготовки, переработки, контроля качества, хранения, реализации крови, ее компонентов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320" w:id="2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переливания крови, ее компонентов, утвержденных указанным приказом:</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22" w:id="281"/>
    <w:p>
      <w:pPr>
        <w:spacing w:after="0"/>
        <w:ind w:left="0"/>
        <w:jc w:val="both"/>
      </w:pPr>
      <w:r>
        <w:rPr>
          <w:rFonts w:ascii="Times New Roman"/>
          <w:b w:val="false"/>
          <w:i w:val="false"/>
          <w:color w:val="000000"/>
          <w:sz w:val="28"/>
        </w:rPr>
        <w:t xml:space="preserve">
      "7. Для обеспечения безопасности транфузионной помощи в МО осуществляется иммуногематологическое обследование реципиентов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281"/>
    <w:bookmarkStart w:name="z323" w:id="282"/>
    <w:p>
      <w:pPr>
        <w:spacing w:after="0"/>
        <w:ind w:left="0"/>
        <w:jc w:val="both"/>
      </w:pPr>
      <w:r>
        <w:rPr>
          <w:rFonts w:ascii="Times New Roman"/>
          <w:b w:val="false"/>
          <w:i w:val="false"/>
          <w:color w:val="000000"/>
          <w:sz w:val="28"/>
        </w:rPr>
        <w:t xml:space="preserve">
      Результаты определенной групповой и резус принадлежности пациента выносятся на титульный лист электронного документа. </w:t>
      </w:r>
    </w:p>
    <w:bookmarkEnd w:id="282"/>
    <w:bookmarkStart w:name="z324" w:id="283"/>
    <w:p>
      <w:pPr>
        <w:spacing w:after="0"/>
        <w:ind w:left="0"/>
        <w:jc w:val="both"/>
      </w:pPr>
      <w:r>
        <w:rPr>
          <w:rFonts w:ascii="Times New Roman"/>
          <w:b w:val="false"/>
          <w:i w:val="false"/>
          <w:color w:val="000000"/>
          <w:sz w:val="28"/>
        </w:rPr>
        <w:t>
      Бланк с результатом лабораторного исследования наклеивается на обратной стороне титульного листа после распечатки электронной формы документа.";</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26" w:id="284"/>
    <w:p>
      <w:pPr>
        <w:spacing w:after="0"/>
        <w:ind w:left="0"/>
        <w:jc w:val="both"/>
      </w:pPr>
      <w:r>
        <w:rPr>
          <w:rFonts w:ascii="Times New Roman"/>
          <w:b w:val="false"/>
          <w:i w:val="false"/>
          <w:color w:val="000000"/>
          <w:sz w:val="28"/>
        </w:rPr>
        <w:t xml:space="preserve">
      "10. Обследование реципиентов на наличие ВИЧ-инфекции осуществляется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162 Кодекса.</w:t>
      </w:r>
    </w:p>
    <w:bookmarkEnd w:id="284"/>
    <w:bookmarkStart w:name="z327" w:id="285"/>
    <w:p>
      <w:pPr>
        <w:spacing w:after="0"/>
        <w:ind w:left="0"/>
        <w:jc w:val="both"/>
      </w:pPr>
      <w:r>
        <w:rPr>
          <w:rFonts w:ascii="Times New Roman"/>
          <w:b w:val="false"/>
          <w:i w:val="false"/>
          <w:color w:val="000000"/>
          <w:sz w:val="28"/>
        </w:rPr>
        <w:t>
      Лабораторное исследование образцов крови реципиента на наличие маркеров вирусных гепатитов В и С до и после трансфузий осуществляется качественными иммуносерологическими и молекулярно-биологическими методами.";</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29" w:id="286"/>
    <w:p>
      <w:pPr>
        <w:spacing w:after="0"/>
        <w:ind w:left="0"/>
        <w:jc w:val="both"/>
      </w:pPr>
      <w:r>
        <w:rPr>
          <w:rFonts w:ascii="Times New Roman"/>
          <w:b w:val="false"/>
          <w:i w:val="false"/>
          <w:color w:val="000000"/>
          <w:sz w:val="28"/>
        </w:rPr>
        <w:t>
      "30. Для обеспечения качества лабораторных исследований при проведении иммуногематологических исследований учитываются особенности взятия, доставки и хранения образца крови.</w:t>
      </w:r>
    </w:p>
    <w:bookmarkEnd w:id="286"/>
    <w:bookmarkStart w:name="z330" w:id="287"/>
    <w:p>
      <w:pPr>
        <w:spacing w:after="0"/>
        <w:ind w:left="0"/>
        <w:jc w:val="both"/>
      </w:pPr>
      <w:r>
        <w:rPr>
          <w:rFonts w:ascii="Times New Roman"/>
          <w:b w:val="false"/>
          <w:i w:val="false"/>
          <w:color w:val="000000"/>
          <w:sz w:val="28"/>
        </w:rPr>
        <w:t>
      Для выполнения иммуногематологических исследований используется сыворотка крови или плазма. Различия между сывороткой и плазмой детерминируются типом пробирки, в которую собирают кровь. Выбор сыворотки или плазмы для иммуногематологического исследования зависит от используемых методов исследования.</w:t>
      </w:r>
    </w:p>
    <w:bookmarkEnd w:id="287"/>
    <w:bookmarkStart w:name="z331" w:id="288"/>
    <w:p>
      <w:pPr>
        <w:spacing w:after="0"/>
        <w:ind w:left="0"/>
        <w:jc w:val="both"/>
      </w:pPr>
      <w:r>
        <w:rPr>
          <w:rFonts w:ascii="Times New Roman"/>
          <w:b w:val="false"/>
          <w:i w:val="false"/>
          <w:color w:val="000000"/>
          <w:sz w:val="28"/>
        </w:rPr>
        <w:t xml:space="preserve">
      Плазмой является жидкая часть крови (забранной с антикоагулянтом), которая остается после удаления клеток. </w:t>
      </w:r>
    </w:p>
    <w:bookmarkEnd w:id="288"/>
    <w:bookmarkStart w:name="z332" w:id="289"/>
    <w:p>
      <w:pPr>
        <w:spacing w:after="0"/>
        <w:ind w:left="0"/>
        <w:jc w:val="both"/>
      </w:pPr>
      <w:r>
        <w:rPr>
          <w:rFonts w:ascii="Times New Roman"/>
          <w:b w:val="false"/>
          <w:i w:val="false"/>
          <w:color w:val="000000"/>
          <w:sz w:val="28"/>
        </w:rPr>
        <w:t>
      Сывороткой является над осадочная жидкость, образующаяся после свертывания крови (забранной без антикоагулянта) и не содержащая фибриноген.";</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335" w:id="290"/>
    <w:p>
      <w:pPr>
        <w:spacing w:after="0"/>
        <w:ind w:left="0"/>
        <w:jc w:val="both"/>
      </w:pPr>
      <w:r>
        <w:rPr>
          <w:rFonts w:ascii="Times New Roman"/>
          <w:b w:val="false"/>
          <w:i w:val="false"/>
          <w:color w:val="000000"/>
          <w:sz w:val="28"/>
        </w:rPr>
        <w:t xml:space="preserve">
      "64. Показаниями к проведению индивидуального подбора эритроцитсодержащих сред являются: </w:t>
      </w:r>
    </w:p>
    <w:bookmarkEnd w:id="290"/>
    <w:bookmarkStart w:name="z336" w:id="291"/>
    <w:p>
      <w:pPr>
        <w:spacing w:after="0"/>
        <w:ind w:left="0"/>
        <w:jc w:val="both"/>
      </w:pPr>
      <w:r>
        <w:rPr>
          <w:rFonts w:ascii="Times New Roman"/>
          <w:b w:val="false"/>
          <w:i w:val="false"/>
          <w:color w:val="000000"/>
          <w:sz w:val="28"/>
        </w:rPr>
        <w:t xml:space="preserve">
      1) отягощенный трансфузионный или акушерский анамнез (реакции и осложнения на прежние гемотрансфузии, беременности, закончившиеся рождением новорожденных с желтухой или другими признаками гемолитической болезни новорожденных (далее – ГБН); </w:t>
      </w:r>
    </w:p>
    <w:bookmarkEnd w:id="291"/>
    <w:bookmarkStart w:name="z337" w:id="292"/>
    <w:p>
      <w:pPr>
        <w:spacing w:after="0"/>
        <w:ind w:left="0"/>
        <w:jc w:val="both"/>
      </w:pPr>
      <w:r>
        <w:rPr>
          <w:rFonts w:ascii="Times New Roman"/>
          <w:b w:val="false"/>
          <w:i w:val="false"/>
          <w:color w:val="000000"/>
          <w:sz w:val="28"/>
        </w:rPr>
        <w:t xml:space="preserve">
      2) наличие антиэритроцитарных алло антител в сыворотке крови потенциального реципиента; </w:t>
      </w:r>
    </w:p>
    <w:bookmarkEnd w:id="292"/>
    <w:bookmarkStart w:name="z338" w:id="293"/>
    <w:p>
      <w:pPr>
        <w:spacing w:after="0"/>
        <w:ind w:left="0"/>
        <w:jc w:val="both"/>
      </w:pPr>
      <w:r>
        <w:rPr>
          <w:rFonts w:ascii="Times New Roman"/>
          <w:b w:val="false"/>
          <w:i w:val="false"/>
          <w:color w:val="000000"/>
          <w:sz w:val="28"/>
        </w:rPr>
        <w:t xml:space="preserve">
      3) положительный или неясный результат лабораторной индивидуальной пробы на совместимость; </w:t>
      </w:r>
    </w:p>
    <w:bookmarkEnd w:id="293"/>
    <w:bookmarkStart w:name="z339" w:id="294"/>
    <w:p>
      <w:pPr>
        <w:spacing w:after="0"/>
        <w:ind w:left="0"/>
        <w:jc w:val="both"/>
      </w:pPr>
      <w:r>
        <w:rPr>
          <w:rFonts w:ascii="Times New Roman"/>
          <w:b w:val="false"/>
          <w:i w:val="false"/>
          <w:color w:val="000000"/>
          <w:sz w:val="28"/>
        </w:rPr>
        <w:t>
      4) лечение новорожденных с ГБН (кроме заменого переливания крови).";</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341" w:id="295"/>
    <w:p>
      <w:pPr>
        <w:spacing w:after="0"/>
        <w:ind w:left="0"/>
        <w:jc w:val="both"/>
      </w:pPr>
      <w:r>
        <w:rPr>
          <w:rFonts w:ascii="Times New Roman"/>
          <w:b w:val="false"/>
          <w:i w:val="false"/>
          <w:color w:val="000000"/>
          <w:sz w:val="28"/>
        </w:rPr>
        <w:t xml:space="preserve">
      "71. При развитии острых трансфузионных жизнеопасных осложнений и гемолитических реакций в медицинской карте стационарного пациента,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регистрируется следующая информация:</w:t>
      </w:r>
    </w:p>
    <w:bookmarkEnd w:id="295"/>
    <w:bookmarkStart w:name="z342" w:id="296"/>
    <w:p>
      <w:pPr>
        <w:spacing w:after="0"/>
        <w:ind w:left="0"/>
        <w:jc w:val="both"/>
      </w:pPr>
      <w:r>
        <w:rPr>
          <w:rFonts w:ascii="Times New Roman"/>
          <w:b w:val="false"/>
          <w:i w:val="false"/>
          <w:color w:val="000000"/>
          <w:sz w:val="28"/>
        </w:rPr>
        <w:t>
      1) тип неблагоприятного последствия переливания крови и ее компонентов;</w:t>
      </w:r>
    </w:p>
    <w:bookmarkEnd w:id="296"/>
    <w:bookmarkStart w:name="z343" w:id="297"/>
    <w:p>
      <w:pPr>
        <w:spacing w:after="0"/>
        <w:ind w:left="0"/>
        <w:jc w:val="both"/>
      </w:pPr>
      <w:r>
        <w:rPr>
          <w:rFonts w:ascii="Times New Roman"/>
          <w:b w:val="false"/>
          <w:i w:val="false"/>
          <w:color w:val="000000"/>
          <w:sz w:val="28"/>
        </w:rPr>
        <w:t>
      2) продолжительность трансфузии до возникновения реакции;</w:t>
      </w:r>
    </w:p>
    <w:bookmarkEnd w:id="297"/>
    <w:bookmarkStart w:name="z344" w:id="298"/>
    <w:p>
      <w:pPr>
        <w:spacing w:after="0"/>
        <w:ind w:left="0"/>
        <w:jc w:val="both"/>
      </w:pPr>
      <w:r>
        <w:rPr>
          <w:rFonts w:ascii="Times New Roman"/>
          <w:b w:val="false"/>
          <w:i w:val="false"/>
          <w:color w:val="000000"/>
          <w:sz w:val="28"/>
        </w:rPr>
        <w:t>
      3) объем, номер гемакона, наименование перелитого компонента.";</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 </w:t>
      </w:r>
    </w:p>
    <w:bookmarkStart w:name="z346" w:id="299"/>
    <w:p>
      <w:pPr>
        <w:spacing w:after="0"/>
        <w:ind w:left="0"/>
        <w:jc w:val="both"/>
      </w:pPr>
      <w:r>
        <w:rPr>
          <w:rFonts w:ascii="Times New Roman"/>
          <w:b w:val="false"/>
          <w:i w:val="false"/>
          <w:color w:val="000000"/>
          <w:sz w:val="28"/>
        </w:rPr>
        <w:t>
      "74. При развитии острых трансфузионных жизнеопасных осложнений или подозрении на возникновение гемолитической реакции:</w:t>
      </w:r>
    </w:p>
    <w:bookmarkEnd w:id="299"/>
    <w:bookmarkStart w:name="z347" w:id="300"/>
    <w:p>
      <w:pPr>
        <w:spacing w:after="0"/>
        <w:ind w:left="0"/>
        <w:jc w:val="both"/>
      </w:pPr>
      <w:r>
        <w:rPr>
          <w:rFonts w:ascii="Times New Roman"/>
          <w:b w:val="false"/>
          <w:i w:val="false"/>
          <w:color w:val="000000"/>
          <w:sz w:val="28"/>
        </w:rPr>
        <w:t>
      1) в отделении (кабинете) трансфузиологии:</w:t>
      </w:r>
    </w:p>
    <w:bookmarkEnd w:id="300"/>
    <w:bookmarkStart w:name="z348" w:id="301"/>
    <w:p>
      <w:pPr>
        <w:spacing w:after="0"/>
        <w:ind w:left="0"/>
        <w:jc w:val="both"/>
      </w:pPr>
      <w:r>
        <w:rPr>
          <w:rFonts w:ascii="Times New Roman"/>
          <w:b w:val="false"/>
          <w:i w:val="false"/>
          <w:color w:val="000000"/>
          <w:sz w:val="28"/>
        </w:rPr>
        <w:t>
      приостанавливается выдача любой крови, ее компонентов до выяснения причины реакции, проверяется, кому в это время еще переливается кровь, ее компоненты.</w:t>
      </w:r>
    </w:p>
    <w:bookmarkEnd w:id="301"/>
    <w:bookmarkStart w:name="z349" w:id="302"/>
    <w:p>
      <w:pPr>
        <w:spacing w:after="0"/>
        <w:ind w:left="0"/>
        <w:jc w:val="both"/>
      </w:pPr>
      <w:r>
        <w:rPr>
          <w:rFonts w:ascii="Times New Roman"/>
          <w:b w:val="false"/>
          <w:i w:val="false"/>
          <w:color w:val="000000"/>
          <w:sz w:val="28"/>
        </w:rPr>
        <w:t>
      2) в палатах и операционных, если одновременно выполняется несколько переливаний, прекращаются все переливания и проводится проверка соответствия данных о групповой принадлежности по системе АВО и резус принадлежности пациента и используемой трансфузионной среды.";</w:t>
      </w:r>
    </w:p>
    <w:bookmarkEnd w:id="302"/>
    <w:bookmarkStart w:name="z350" w:id="30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80</w:t>
      </w:r>
      <w:r>
        <w:rPr>
          <w:rFonts w:ascii="Times New Roman"/>
          <w:b w:val="false"/>
          <w:i w:val="false"/>
          <w:color w:val="000000"/>
          <w:sz w:val="28"/>
        </w:rPr>
        <w:t xml:space="preserve"> изложить в следующей редакции:</w:t>
      </w:r>
    </w:p>
    <w:bookmarkEnd w:id="303"/>
    <w:bookmarkStart w:name="z351" w:id="304"/>
    <w:p>
      <w:pPr>
        <w:spacing w:after="0"/>
        <w:ind w:left="0"/>
        <w:jc w:val="both"/>
      </w:pPr>
      <w:r>
        <w:rPr>
          <w:rFonts w:ascii="Times New Roman"/>
          <w:b w:val="false"/>
          <w:i w:val="false"/>
          <w:color w:val="000000"/>
          <w:sz w:val="28"/>
        </w:rPr>
        <w:t>
      "Показания к назначению переливания крови, ее компонентов, а также их дозировка определяются на основании лабораторных данных, подтвержденных клиническими проявлениями дефицита или дисфункции клеточных, или иных компонентов крови, лечащим врачом, дежурным врачом или консилиумом врачей. Трансфузионная терапия при наличии признаков острой массивной кровопотери при сочетанных, множественных или обширных травмах осуществляется до получения результатов лабораторных исследований. При острой массивной кровопотере трансфузионная терапия начинается с переливания компонентов донорской крови, а не инфузионых растворов (коисталлоидов, коллоидов).";</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353" w:id="305"/>
    <w:p>
      <w:pPr>
        <w:spacing w:after="0"/>
        <w:ind w:left="0"/>
        <w:jc w:val="both"/>
      </w:pPr>
      <w:r>
        <w:rPr>
          <w:rFonts w:ascii="Times New Roman"/>
          <w:b w:val="false"/>
          <w:i w:val="false"/>
          <w:color w:val="000000"/>
          <w:sz w:val="28"/>
        </w:rPr>
        <w:t>
      "82. Для хранения крови и ее компонентов используется медицинское холодильное оборудование (теплоизолированные шкафы, морозильники), автоматически поддерживающее заданную температуру с высокой точностью, снабженное замками, звуковой сигнализацией при отклонении от заданного диапазона температур, датчиком отображения температуры на панели управления, системой принудительной циркуляции воздуха.</w:t>
      </w:r>
    </w:p>
    <w:bookmarkEnd w:id="305"/>
    <w:bookmarkStart w:name="z354" w:id="306"/>
    <w:p>
      <w:pPr>
        <w:spacing w:after="0"/>
        <w:ind w:left="0"/>
        <w:jc w:val="both"/>
      </w:pPr>
      <w:r>
        <w:rPr>
          <w:rFonts w:ascii="Times New Roman"/>
          <w:b w:val="false"/>
          <w:i w:val="false"/>
          <w:color w:val="000000"/>
          <w:sz w:val="28"/>
        </w:rPr>
        <w:t>
      При хранении эритроцит содержащих сред обеспечивается защита от пристеночного гемолиза.</w:t>
      </w:r>
    </w:p>
    <w:bookmarkEnd w:id="306"/>
    <w:bookmarkStart w:name="z355" w:id="307"/>
    <w:p>
      <w:pPr>
        <w:spacing w:after="0"/>
        <w:ind w:left="0"/>
        <w:jc w:val="both"/>
      </w:pPr>
      <w:r>
        <w:rPr>
          <w:rFonts w:ascii="Times New Roman"/>
          <w:b w:val="false"/>
          <w:i w:val="false"/>
          <w:color w:val="000000"/>
          <w:sz w:val="28"/>
        </w:rPr>
        <w:t xml:space="preserve">
      Холодильное оборудование обеспечивается источниками резервного электропитания. </w:t>
      </w:r>
    </w:p>
    <w:bookmarkEnd w:id="307"/>
    <w:bookmarkStart w:name="z356" w:id="308"/>
    <w:p>
      <w:pPr>
        <w:spacing w:after="0"/>
        <w:ind w:left="0"/>
        <w:jc w:val="both"/>
      </w:pPr>
      <w:r>
        <w:rPr>
          <w:rFonts w:ascii="Times New Roman"/>
          <w:b w:val="false"/>
          <w:i w:val="false"/>
          <w:color w:val="000000"/>
          <w:sz w:val="28"/>
        </w:rPr>
        <w:t xml:space="preserve">
      При хранении проводится ежедневный (не менее трех раз) контроль температурного режима хранения крови, ее компонентов. </w:t>
      </w:r>
    </w:p>
    <w:bookmarkEnd w:id="308"/>
    <w:bookmarkStart w:name="z357" w:id="309"/>
    <w:p>
      <w:pPr>
        <w:spacing w:after="0"/>
        <w:ind w:left="0"/>
        <w:jc w:val="both"/>
      </w:pPr>
      <w:r>
        <w:rPr>
          <w:rFonts w:ascii="Times New Roman"/>
          <w:b w:val="false"/>
          <w:i w:val="false"/>
          <w:color w:val="000000"/>
          <w:sz w:val="28"/>
        </w:rPr>
        <w:t>
      Валидация работы электронных регистраторов температуры осуществляется посредством проверки диапазона колебаний показателей датчиков температуры в пределах температур, установленных для хранения компонентов крови.";</w:t>
      </w:r>
    </w:p>
    <w:bookmarkEnd w:id="309"/>
    <w:bookmarkStart w:name="z358" w:id="31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85</w:t>
      </w:r>
      <w:r>
        <w:rPr>
          <w:rFonts w:ascii="Times New Roman"/>
          <w:b w:val="false"/>
          <w:i w:val="false"/>
          <w:color w:val="000000"/>
          <w:sz w:val="28"/>
        </w:rPr>
        <w:t xml:space="preserve"> изложить в следующей редакции:</w:t>
      </w:r>
    </w:p>
    <w:bookmarkEnd w:id="310"/>
    <w:bookmarkStart w:name="z359" w:id="311"/>
    <w:p>
      <w:pPr>
        <w:spacing w:after="0"/>
        <w:ind w:left="0"/>
        <w:jc w:val="both"/>
      </w:pPr>
      <w:r>
        <w:rPr>
          <w:rFonts w:ascii="Times New Roman"/>
          <w:b w:val="false"/>
          <w:i w:val="false"/>
          <w:color w:val="000000"/>
          <w:sz w:val="28"/>
        </w:rPr>
        <w:t xml:space="preserve">
      "В МО обеспечивается хранение неснижаемого запаса крови и ее компонентов, его объем и состав в зависимости от АВ0 групповой и резус принадлежности."; </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362" w:id="312"/>
    <w:p>
      <w:pPr>
        <w:spacing w:after="0"/>
        <w:ind w:left="0"/>
        <w:jc w:val="both"/>
      </w:pPr>
      <w:r>
        <w:rPr>
          <w:rFonts w:ascii="Times New Roman"/>
          <w:b w:val="false"/>
          <w:i w:val="false"/>
          <w:color w:val="000000"/>
          <w:sz w:val="28"/>
        </w:rPr>
        <w:t>
      "91. В МО, где проводится переливание крови, ее компонентов, обеспечивается лабораторное подтверждение необходимости в переливании крови, ее компонентов.";</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365" w:id="313"/>
    <w:p>
      <w:pPr>
        <w:spacing w:after="0"/>
        <w:ind w:left="0"/>
        <w:jc w:val="both"/>
      </w:pPr>
      <w:r>
        <w:rPr>
          <w:rFonts w:ascii="Times New Roman"/>
          <w:b w:val="false"/>
          <w:i w:val="false"/>
          <w:color w:val="000000"/>
          <w:sz w:val="28"/>
        </w:rPr>
        <w:t>
      "101. Подготовка к трансфузиям осуществляется централизованно или децентрализовано.</w:t>
      </w:r>
    </w:p>
    <w:bookmarkEnd w:id="313"/>
    <w:bookmarkStart w:name="z366" w:id="314"/>
    <w:p>
      <w:pPr>
        <w:spacing w:after="0"/>
        <w:ind w:left="0"/>
        <w:jc w:val="both"/>
      </w:pPr>
      <w:r>
        <w:rPr>
          <w:rFonts w:ascii="Times New Roman"/>
          <w:b w:val="false"/>
          <w:i w:val="false"/>
          <w:color w:val="000000"/>
          <w:sz w:val="28"/>
        </w:rPr>
        <w:t>
      При централизованном порядке подготовки к трансфузиям функции распределяются между медицинским персоналом отделения (кабинета) трансфузиологии и другим персоналом, участвующим в трансфузиях.</w:t>
      </w:r>
    </w:p>
    <w:bookmarkEnd w:id="314"/>
    <w:bookmarkStart w:name="z367" w:id="315"/>
    <w:p>
      <w:pPr>
        <w:spacing w:after="0"/>
        <w:ind w:left="0"/>
        <w:jc w:val="both"/>
      </w:pPr>
      <w:r>
        <w:rPr>
          <w:rFonts w:ascii="Times New Roman"/>
          <w:b w:val="false"/>
          <w:i w:val="false"/>
          <w:color w:val="000000"/>
          <w:sz w:val="28"/>
        </w:rPr>
        <w:t>
      Врач, назначающий трансфузию осуществляет:</w:t>
      </w:r>
    </w:p>
    <w:bookmarkEnd w:id="315"/>
    <w:bookmarkStart w:name="z368" w:id="316"/>
    <w:p>
      <w:pPr>
        <w:spacing w:after="0"/>
        <w:ind w:left="0"/>
        <w:jc w:val="both"/>
      </w:pPr>
      <w:r>
        <w:rPr>
          <w:rFonts w:ascii="Times New Roman"/>
          <w:b w:val="false"/>
          <w:i w:val="false"/>
          <w:color w:val="000000"/>
          <w:sz w:val="28"/>
        </w:rPr>
        <w:t>
      оценку лабораторных показателей, подтверждающих необходимость применения продуктов крови и оформление предтрансфузионного эпикриза;</w:t>
      </w:r>
    </w:p>
    <w:bookmarkEnd w:id="316"/>
    <w:bookmarkStart w:name="z369" w:id="317"/>
    <w:p>
      <w:pPr>
        <w:spacing w:after="0"/>
        <w:ind w:left="0"/>
        <w:jc w:val="both"/>
      </w:pPr>
      <w:r>
        <w:rPr>
          <w:rFonts w:ascii="Times New Roman"/>
          <w:b w:val="false"/>
          <w:i w:val="false"/>
          <w:color w:val="000000"/>
          <w:sz w:val="28"/>
        </w:rPr>
        <w:t>
      заявку компонентов крови;</w:t>
      </w:r>
    </w:p>
    <w:bookmarkEnd w:id="317"/>
    <w:bookmarkStart w:name="z370" w:id="318"/>
    <w:p>
      <w:pPr>
        <w:spacing w:after="0"/>
        <w:ind w:left="0"/>
        <w:jc w:val="both"/>
      </w:pPr>
      <w:r>
        <w:rPr>
          <w:rFonts w:ascii="Times New Roman"/>
          <w:b w:val="false"/>
          <w:i w:val="false"/>
          <w:color w:val="000000"/>
          <w:sz w:val="28"/>
        </w:rPr>
        <w:t xml:space="preserve">
      идентификацию пациента при заборе образца крови на лабораторные пробы на индивидуальную совместимость при подготовке к трансфузии эритроцитсодержащей среды, правильную маркировку пробирки и заполнение бланка направления на исследование. </w:t>
      </w:r>
    </w:p>
    <w:bookmarkEnd w:id="318"/>
    <w:bookmarkStart w:name="z371" w:id="319"/>
    <w:p>
      <w:pPr>
        <w:spacing w:after="0"/>
        <w:ind w:left="0"/>
        <w:jc w:val="both"/>
      </w:pPr>
      <w:r>
        <w:rPr>
          <w:rFonts w:ascii="Times New Roman"/>
          <w:b w:val="false"/>
          <w:i w:val="false"/>
          <w:color w:val="000000"/>
          <w:sz w:val="28"/>
        </w:rPr>
        <w:t>
      Врач, выполняющий лабораторные предтрансфузионные исследования, осуществляет:</w:t>
      </w:r>
    </w:p>
    <w:bookmarkEnd w:id="319"/>
    <w:bookmarkStart w:name="z372" w:id="320"/>
    <w:p>
      <w:pPr>
        <w:spacing w:after="0"/>
        <w:ind w:left="0"/>
        <w:jc w:val="both"/>
      </w:pPr>
      <w:r>
        <w:rPr>
          <w:rFonts w:ascii="Times New Roman"/>
          <w:b w:val="false"/>
          <w:i w:val="false"/>
          <w:color w:val="000000"/>
          <w:sz w:val="28"/>
        </w:rPr>
        <w:t>
      правильную идентификацию образца крови пациента с данными заявки на компонент крови;</w:t>
      </w:r>
    </w:p>
    <w:bookmarkEnd w:id="320"/>
    <w:bookmarkStart w:name="z373" w:id="321"/>
    <w:p>
      <w:pPr>
        <w:spacing w:after="0"/>
        <w:ind w:left="0"/>
        <w:jc w:val="both"/>
      </w:pPr>
      <w:r>
        <w:rPr>
          <w:rFonts w:ascii="Times New Roman"/>
          <w:b w:val="false"/>
          <w:i w:val="false"/>
          <w:color w:val="000000"/>
          <w:sz w:val="28"/>
        </w:rPr>
        <w:t>
      заполнение протокола трансфузии в части - фамилия, имя, отчество (при его наличии) пациента, полная дата рождения, результаты исследования групповой принадлежности реципиента и донора, наименование трансфузионной среды, идентификационный номер и объем трансфузионной среды, результаты пробы на индивидуальную совместимость.</w:t>
      </w:r>
    </w:p>
    <w:bookmarkEnd w:id="321"/>
    <w:bookmarkStart w:name="z374" w:id="322"/>
    <w:p>
      <w:pPr>
        <w:spacing w:after="0"/>
        <w:ind w:left="0"/>
        <w:jc w:val="both"/>
      </w:pPr>
      <w:r>
        <w:rPr>
          <w:rFonts w:ascii="Times New Roman"/>
          <w:b w:val="false"/>
          <w:i w:val="false"/>
          <w:color w:val="000000"/>
          <w:sz w:val="28"/>
        </w:rPr>
        <w:t xml:space="preserve">
      Врач, выполняющий трансфузию осуществляет: </w:t>
      </w:r>
    </w:p>
    <w:bookmarkEnd w:id="322"/>
    <w:bookmarkStart w:name="z375" w:id="323"/>
    <w:p>
      <w:pPr>
        <w:spacing w:after="0"/>
        <w:ind w:left="0"/>
        <w:jc w:val="both"/>
      </w:pPr>
      <w:r>
        <w:rPr>
          <w:rFonts w:ascii="Times New Roman"/>
          <w:b w:val="false"/>
          <w:i w:val="false"/>
          <w:color w:val="000000"/>
          <w:sz w:val="28"/>
        </w:rPr>
        <w:t>
      окончательное оформление протокола трансфузии;</w:t>
      </w:r>
    </w:p>
    <w:bookmarkEnd w:id="323"/>
    <w:bookmarkStart w:name="z376" w:id="324"/>
    <w:p>
      <w:pPr>
        <w:spacing w:after="0"/>
        <w:ind w:left="0"/>
        <w:jc w:val="both"/>
      </w:pPr>
      <w:r>
        <w:rPr>
          <w:rFonts w:ascii="Times New Roman"/>
          <w:b w:val="false"/>
          <w:i w:val="false"/>
          <w:color w:val="000000"/>
          <w:sz w:val="28"/>
        </w:rPr>
        <w:t>
      введение журнала регистрации переливания инфузионно-трансфузионных сред;</w:t>
      </w:r>
    </w:p>
    <w:bookmarkEnd w:id="324"/>
    <w:bookmarkStart w:name="z377" w:id="325"/>
    <w:p>
      <w:pPr>
        <w:spacing w:after="0"/>
        <w:ind w:left="0"/>
        <w:jc w:val="both"/>
      </w:pPr>
      <w:r>
        <w:rPr>
          <w:rFonts w:ascii="Times New Roman"/>
          <w:b w:val="false"/>
          <w:i w:val="false"/>
          <w:color w:val="000000"/>
          <w:sz w:val="28"/>
        </w:rPr>
        <w:t>
      посттрансфузионное наблюдение за пациентом.</w:t>
      </w:r>
    </w:p>
    <w:bookmarkEnd w:id="325"/>
    <w:bookmarkStart w:name="z378" w:id="326"/>
    <w:p>
      <w:pPr>
        <w:spacing w:after="0"/>
        <w:ind w:left="0"/>
        <w:jc w:val="both"/>
      </w:pPr>
      <w:r>
        <w:rPr>
          <w:rFonts w:ascii="Times New Roman"/>
          <w:b w:val="false"/>
          <w:i w:val="false"/>
          <w:color w:val="000000"/>
          <w:sz w:val="28"/>
        </w:rPr>
        <w:t>
      При децентрализованном порядке проведения трансфузий подготовительные мероприятия, а также подготовка трансфузионной среды и документирование процедуры трансфузии выполняются врачом, назначившим и осуществляющим трансфузию.";</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дополнить абзацем следующего содержания:</w:t>
      </w:r>
    </w:p>
    <w:bookmarkStart w:name="z380" w:id="327"/>
    <w:p>
      <w:pPr>
        <w:spacing w:after="0"/>
        <w:ind w:left="0"/>
        <w:jc w:val="both"/>
      </w:pPr>
      <w:r>
        <w:rPr>
          <w:rFonts w:ascii="Times New Roman"/>
          <w:b w:val="false"/>
          <w:i w:val="false"/>
          <w:color w:val="000000"/>
          <w:sz w:val="28"/>
        </w:rPr>
        <w:t>
      "При переливании более одной дозы трансфузионной среды, в том числе при массивной трансфузии, переливание каждой дозы протоколируется отдельно. При этом, после переливания очередной дозы производится оценка общего состояния пациента и цвета выделяемой мочи, а также указывается информация о продолжении трансфузии."</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127</w:t>
      </w:r>
      <w:r>
        <w:rPr>
          <w:rFonts w:ascii="Times New Roman"/>
          <w:b w:val="false"/>
          <w:i w:val="false"/>
          <w:color w:val="000000"/>
          <w:sz w:val="28"/>
        </w:rPr>
        <w:t xml:space="preserve"> дополнить подпунктом 3) следующего содержания:</w:t>
      </w:r>
    </w:p>
    <w:bookmarkStart w:name="z382" w:id="328"/>
    <w:p>
      <w:pPr>
        <w:spacing w:after="0"/>
        <w:ind w:left="0"/>
        <w:jc w:val="both"/>
      </w:pPr>
      <w:r>
        <w:rPr>
          <w:rFonts w:ascii="Times New Roman"/>
          <w:b w:val="false"/>
          <w:i w:val="false"/>
          <w:color w:val="000000"/>
          <w:sz w:val="28"/>
        </w:rPr>
        <w:t>
      "3) нефакторная заместительная терапия.";</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Start w:name="z384" w:id="329"/>
    <w:p>
      <w:pPr>
        <w:spacing w:after="0"/>
        <w:ind w:left="0"/>
        <w:jc w:val="both"/>
      </w:pPr>
      <w:r>
        <w:rPr>
          <w:rFonts w:ascii="Times New Roman"/>
          <w:b w:val="false"/>
          <w:i w:val="false"/>
          <w:color w:val="000000"/>
          <w:sz w:val="28"/>
        </w:rPr>
        <w:t xml:space="preserve">
      "158. Переливание эритроцитсодержащих компонентов крови при хронических анемиях осуществляется при гемоглобине ниже 70 г/л и клинически выраженных признаках анемического синдрома (общая слабость, головная боль, тахикардия в покое, одышка в покое, головокружение, эпизоды синкопе), которые не устраняются в результате патогенетической терапии. </w:t>
      </w:r>
    </w:p>
    <w:bookmarkEnd w:id="329"/>
    <w:bookmarkStart w:name="z385" w:id="330"/>
    <w:p>
      <w:pPr>
        <w:spacing w:after="0"/>
        <w:ind w:left="0"/>
        <w:jc w:val="both"/>
      </w:pPr>
      <w:r>
        <w:rPr>
          <w:rFonts w:ascii="Times New Roman"/>
          <w:b w:val="false"/>
          <w:i w:val="false"/>
          <w:color w:val="000000"/>
          <w:sz w:val="28"/>
        </w:rPr>
        <w:t xml:space="preserve">
      Дополнительным и объективным показателем необходимости переливания при хронической анемии является величина артериовенозной разницы. </w:t>
      </w:r>
    </w:p>
    <w:bookmarkEnd w:id="330"/>
    <w:bookmarkStart w:name="z386" w:id="331"/>
    <w:p>
      <w:pPr>
        <w:spacing w:after="0"/>
        <w:ind w:left="0"/>
        <w:jc w:val="both"/>
      </w:pPr>
      <w:r>
        <w:rPr>
          <w:rFonts w:ascii="Times New Roman"/>
          <w:b w:val="false"/>
          <w:i w:val="false"/>
          <w:color w:val="000000"/>
          <w:sz w:val="28"/>
        </w:rPr>
        <w:t>
      Применяется формулировка показания – "хроническая некомпенсированная анемия, Hb____г/л".</w:t>
      </w:r>
    </w:p>
    <w:bookmarkEnd w:id="331"/>
    <w:bookmarkStart w:name="z387" w:id="332"/>
    <w:p>
      <w:pPr>
        <w:spacing w:after="0"/>
        <w:ind w:left="0"/>
        <w:jc w:val="both"/>
      </w:pPr>
      <w:r>
        <w:rPr>
          <w:rFonts w:ascii="Times New Roman"/>
          <w:b w:val="false"/>
          <w:i w:val="false"/>
          <w:color w:val="000000"/>
          <w:sz w:val="28"/>
        </w:rPr>
        <w:t>
      При хронической некомпенсированной анемии переливается по одной дозе с последующим контролем гемоглобина и оценкой клинических данных.";</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185</w:t>
      </w:r>
      <w:r>
        <w:rPr>
          <w:rFonts w:ascii="Times New Roman"/>
          <w:b w:val="false"/>
          <w:i w:val="false"/>
          <w:color w:val="000000"/>
          <w:sz w:val="28"/>
        </w:rPr>
        <w:t xml:space="preserve"> изложить в следующей редакции:</w:t>
      </w:r>
    </w:p>
    <w:bookmarkStart w:name="z389" w:id="333"/>
    <w:p>
      <w:pPr>
        <w:spacing w:after="0"/>
        <w:ind w:left="0"/>
        <w:jc w:val="both"/>
      </w:pPr>
      <w:r>
        <w:rPr>
          <w:rFonts w:ascii="Times New Roman"/>
          <w:b w:val="false"/>
          <w:i w:val="false"/>
          <w:color w:val="000000"/>
          <w:sz w:val="28"/>
        </w:rPr>
        <w:t>
      "185. Криопреципитат применяется для лечения больных с наследственными дефицитами факторов свертывания крови, при гипофибриногенемии (фибриноген менее 0,8 грамм/литр) при отсутствии возможности или показания медикаментозной коррекции в соответствии с клиническими протоколами диагностики и лечения заболеваний.</w:t>
      </w:r>
    </w:p>
    <w:bookmarkEnd w:id="333"/>
    <w:bookmarkStart w:name="z390" w:id="334"/>
    <w:p>
      <w:pPr>
        <w:spacing w:after="0"/>
        <w:ind w:left="0"/>
        <w:jc w:val="both"/>
      </w:pPr>
      <w:r>
        <w:rPr>
          <w:rFonts w:ascii="Times New Roman"/>
          <w:b w:val="false"/>
          <w:i w:val="false"/>
          <w:color w:val="000000"/>
          <w:sz w:val="28"/>
        </w:rPr>
        <w:t>
      Одна доза криопреципитата содержит не менее 80 МЕ фактора VIII и в среднем 250 мг фибриногена.</w:t>
      </w:r>
    </w:p>
    <w:bookmarkEnd w:id="334"/>
    <w:bookmarkStart w:name="z391" w:id="335"/>
    <w:p>
      <w:pPr>
        <w:spacing w:after="0"/>
        <w:ind w:left="0"/>
        <w:jc w:val="both"/>
      </w:pPr>
      <w:r>
        <w:rPr>
          <w:rFonts w:ascii="Times New Roman"/>
          <w:b w:val="false"/>
          <w:i w:val="false"/>
          <w:color w:val="000000"/>
          <w:sz w:val="28"/>
        </w:rPr>
        <w:t>
      Криопреципитат также применяется при необходимости ограничения объемов парентерального введения жидкостей.";</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393" w:id="336"/>
    <w:p>
      <w:pPr>
        <w:spacing w:after="0"/>
        <w:ind w:left="0"/>
        <w:jc w:val="both"/>
      </w:pPr>
      <w:r>
        <w:rPr>
          <w:rFonts w:ascii="Times New Roman"/>
          <w:b w:val="false"/>
          <w:i w:val="false"/>
          <w:color w:val="000000"/>
          <w:sz w:val="28"/>
        </w:rPr>
        <w:t xml:space="preserve">
      "191. В целях профилактики посттрансфузионных фибрильных негемолитических реакций, применяются тромбоциты, подвергнутые лейкофильтрации и инактивации патогенов или облученные гамма или рентген лучами."; </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193</w:t>
      </w:r>
      <w:r>
        <w:rPr>
          <w:rFonts w:ascii="Times New Roman"/>
          <w:b w:val="false"/>
          <w:i w:val="false"/>
          <w:color w:val="000000"/>
          <w:sz w:val="28"/>
        </w:rPr>
        <w:t xml:space="preserve"> изложить в следующей редакции:</w:t>
      </w:r>
    </w:p>
    <w:bookmarkStart w:name="z395" w:id="337"/>
    <w:p>
      <w:pPr>
        <w:spacing w:after="0"/>
        <w:ind w:left="0"/>
        <w:jc w:val="both"/>
      </w:pPr>
      <w:r>
        <w:rPr>
          <w:rFonts w:ascii="Times New Roman"/>
          <w:b w:val="false"/>
          <w:i w:val="false"/>
          <w:color w:val="000000"/>
          <w:sz w:val="28"/>
        </w:rPr>
        <w:t>
      "193. Показания к назначению тромбоцитов определяются с учетом причин тромбоцитопении и степени ее выраженности, анализа клинической картины, результатов лабораторных исследований и(или) тромбоэластографии, локализации кровотечения, объема и тяжести предстоящей операции или иной терапии в соответствии с клиническими протоколами диагностики и лечения заболеваний.</w:t>
      </w:r>
    </w:p>
    <w:bookmarkEnd w:id="337"/>
    <w:bookmarkStart w:name="z396" w:id="338"/>
    <w:p>
      <w:pPr>
        <w:spacing w:after="0"/>
        <w:ind w:left="0"/>
        <w:jc w:val="both"/>
      </w:pPr>
      <w:r>
        <w:rPr>
          <w:rFonts w:ascii="Times New Roman"/>
          <w:b w:val="false"/>
          <w:i w:val="false"/>
          <w:color w:val="000000"/>
          <w:sz w:val="28"/>
        </w:rPr>
        <w:t xml:space="preserve">
      Профилактическое переливания тромбоцитов определяются индивидуально с учетом клинико-лабораторных показателей."; </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398" w:id="339"/>
    <w:p>
      <w:pPr>
        <w:spacing w:after="0"/>
        <w:ind w:left="0"/>
        <w:jc w:val="both"/>
      </w:pPr>
      <w:r>
        <w:rPr>
          <w:rFonts w:ascii="Times New Roman"/>
          <w:b w:val="false"/>
          <w:i w:val="false"/>
          <w:color w:val="000000"/>
          <w:sz w:val="28"/>
        </w:rPr>
        <w:t>
      "194. Показания к профилактическому переливанию тромбоцитов при проведении химиотерапии, прогрессирующей тромбоцитопении и снижении уровня тромбоцитов менее 10х109/л без клинических проявлений геморрагического синдрома определяются в соответствии с клинической ситуацией, данными лабораторных исследований и динамикой состояния пациента с учетом клинических протоколов диагностики и лечения заболеваний.</w:t>
      </w:r>
    </w:p>
    <w:bookmarkEnd w:id="339"/>
    <w:bookmarkStart w:name="z399" w:id="340"/>
    <w:p>
      <w:pPr>
        <w:spacing w:after="0"/>
        <w:ind w:left="0"/>
        <w:jc w:val="both"/>
      </w:pPr>
      <w:r>
        <w:rPr>
          <w:rFonts w:ascii="Times New Roman"/>
          <w:b w:val="false"/>
          <w:i w:val="false"/>
          <w:color w:val="000000"/>
          <w:sz w:val="28"/>
        </w:rPr>
        <w:t>
      При наличии геморрагического синдрома в вышеперечисленных условиях, назначается переливание тромбоцитов при уровне тромбоцитопении 30х109/л.</w:t>
      </w:r>
    </w:p>
    <w:bookmarkEnd w:id="340"/>
    <w:bookmarkStart w:name="z400" w:id="341"/>
    <w:p>
      <w:pPr>
        <w:spacing w:after="0"/>
        <w:ind w:left="0"/>
        <w:jc w:val="both"/>
      </w:pPr>
      <w:r>
        <w:rPr>
          <w:rFonts w:ascii="Times New Roman"/>
          <w:b w:val="false"/>
          <w:i w:val="false"/>
          <w:color w:val="000000"/>
          <w:sz w:val="28"/>
        </w:rPr>
        <w:t>
      Для профилактики кровотечения при проведении ЭКМО и при проведении оперативного вмешательства в условиях ИК, поддерживается количество тромбоцитов более 100х109/л.";</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195</w:t>
      </w:r>
      <w:r>
        <w:rPr>
          <w:rFonts w:ascii="Times New Roman"/>
          <w:b w:val="false"/>
          <w:i w:val="false"/>
          <w:color w:val="000000"/>
          <w:sz w:val="28"/>
        </w:rPr>
        <w:t xml:space="preserve"> изложить в следующей редакции:</w:t>
      </w:r>
    </w:p>
    <w:bookmarkStart w:name="z402" w:id="342"/>
    <w:p>
      <w:pPr>
        <w:spacing w:after="0"/>
        <w:ind w:left="0"/>
        <w:jc w:val="both"/>
      </w:pPr>
      <w:r>
        <w:rPr>
          <w:rFonts w:ascii="Times New Roman"/>
          <w:b w:val="false"/>
          <w:i w:val="false"/>
          <w:color w:val="000000"/>
          <w:sz w:val="28"/>
        </w:rPr>
        <w:t xml:space="preserve">
      "195. Показания к переливанию тромбоцитов при депрессиях кроветворения, в том числе при апластической анемии, миелодиспластическом синдроме, а также при снижении уровня тромбоцитов до 20×109/л или при наличии клинических проявлений тромбоцитопенического геморрагического синдрома определяются в соответствии с клинической картиной, лабораторными показателями и динамикой их изменения."; </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199</w:t>
      </w:r>
      <w:r>
        <w:rPr>
          <w:rFonts w:ascii="Times New Roman"/>
          <w:b w:val="false"/>
          <w:i w:val="false"/>
          <w:color w:val="000000"/>
          <w:sz w:val="28"/>
        </w:rPr>
        <w:t xml:space="preserve"> изложить в следующей редакции:</w:t>
      </w:r>
    </w:p>
    <w:bookmarkStart w:name="z404" w:id="343"/>
    <w:p>
      <w:pPr>
        <w:spacing w:after="0"/>
        <w:ind w:left="0"/>
        <w:jc w:val="both"/>
      </w:pPr>
      <w:r>
        <w:rPr>
          <w:rFonts w:ascii="Times New Roman"/>
          <w:b w:val="false"/>
          <w:i w:val="false"/>
          <w:color w:val="000000"/>
          <w:sz w:val="28"/>
        </w:rPr>
        <w:t>
      "199. При тромбоцитопатиях показания к переливанию определяются в соответствии с клиническими протоколами диагностики и лечения заболеваний.";</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200</w:t>
      </w:r>
      <w:r>
        <w:rPr>
          <w:rFonts w:ascii="Times New Roman"/>
          <w:b w:val="false"/>
          <w:i w:val="false"/>
          <w:color w:val="000000"/>
          <w:sz w:val="28"/>
        </w:rPr>
        <w:t xml:space="preserve"> изложить в следующей редакции:</w:t>
      </w:r>
    </w:p>
    <w:bookmarkStart w:name="z406" w:id="344"/>
    <w:p>
      <w:pPr>
        <w:spacing w:after="0"/>
        <w:ind w:left="0"/>
        <w:jc w:val="both"/>
      </w:pPr>
      <w:r>
        <w:rPr>
          <w:rFonts w:ascii="Times New Roman"/>
          <w:b w:val="false"/>
          <w:i w:val="false"/>
          <w:color w:val="000000"/>
          <w:sz w:val="28"/>
        </w:rPr>
        <w:t>
      "200. Взрослым реципиентам тромбоциты вводятся в количестве 300-500×109 клеток.</w:t>
      </w:r>
    </w:p>
    <w:bookmarkEnd w:id="344"/>
    <w:bookmarkStart w:name="z407" w:id="345"/>
    <w:p>
      <w:pPr>
        <w:spacing w:after="0"/>
        <w:ind w:left="0"/>
        <w:jc w:val="both"/>
      </w:pPr>
      <w:r>
        <w:rPr>
          <w:rFonts w:ascii="Times New Roman"/>
          <w:b w:val="false"/>
          <w:i w:val="false"/>
          <w:color w:val="000000"/>
          <w:sz w:val="28"/>
        </w:rPr>
        <w:t>
      Пациентам с заболеваниями крови расчетное количество дозы переливаемых тромбоцитов определяется с учетом массы тела пациента, динамики изменения лабораторных показателей и клинической картины.";</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207</w:t>
      </w:r>
      <w:r>
        <w:rPr>
          <w:rFonts w:ascii="Times New Roman"/>
          <w:b w:val="false"/>
          <w:i w:val="false"/>
          <w:color w:val="000000"/>
          <w:sz w:val="28"/>
        </w:rPr>
        <w:t xml:space="preserve"> изложить в следующей редакции:</w:t>
      </w:r>
    </w:p>
    <w:bookmarkStart w:name="z410" w:id="346"/>
    <w:p>
      <w:pPr>
        <w:spacing w:after="0"/>
        <w:ind w:left="0"/>
        <w:jc w:val="both"/>
      </w:pPr>
      <w:r>
        <w:rPr>
          <w:rFonts w:ascii="Times New Roman"/>
          <w:b w:val="false"/>
          <w:i w:val="false"/>
          <w:color w:val="000000"/>
          <w:sz w:val="28"/>
        </w:rPr>
        <w:t>
      "207. Показания к переливанию гранулоцитов определяются в соответствии с клиническими протоколами диагностики и лечения заболеваний.";</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222</w:t>
      </w:r>
      <w:r>
        <w:rPr>
          <w:rFonts w:ascii="Times New Roman"/>
          <w:b w:val="false"/>
          <w:i w:val="false"/>
          <w:color w:val="000000"/>
          <w:sz w:val="28"/>
        </w:rPr>
        <w:t xml:space="preserve"> изложить в следующей редакции:</w:t>
      </w:r>
    </w:p>
    <w:bookmarkStart w:name="z412" w:id="347"/>
    <w:p>
      <w:pPr>
        <w:spacing w:after="0"/>
        <w:ind w:left="0"/>
        <w:jc w:val="both"/>
      </w:pPr>
      <w:r>
        <w:rPr>
          <w:rFonts w:ascii="Times New Roman"/>
          <w:b w:val="false"/>
          <w:i w:val="false"/>
          <w:color w:val="000000"/>
          <w:sz w:val="28"/>
        </w:rPr>
        <w:t>
      "222. В качестве эритроцит содержащей трансфузионной среды используются преимущественно отмытые эритроциты.</w:t>
      </w:r>
    </w:p>
    <w:bookmarkEnd w:id="347"/>
    <w:bookmarkStart w:name="z413" w:id="348"/>
    <w:p>
      <w:pPr>
        <w:spacing w:after="0"/>
        <w:ind w:left="0"/>
        <w:jc w:val="both"/>
      </w:pPr>
      <w:r>
        <w:rPr>
          <w:rFonts w:ascii="Times New Roman"/>
          <w:b w:val="false"/>
          <w:i w:val="false"/>
          <w:color w:val="000000"/>
          <w:sz w:val="28"/>
        </w:rPr>
        <w:t>
      Показания к применению определяются в соответствии с клинической картиной и динамикой изменения лабораторных показателей.</w:t>
      </w:r>
    </w:p>
    <w:bookmarkEnd w:id="348"/>
    <w:bookmarkStart w:name="z414" w:id="349"/>
    <w:p>
      <w:pPr>
        <w:spacing w:after="0"/>
        <w:ind w:left="0"/>
        <w:jc w:val="both"/>
      </w:pPr>
      <w:r>
        <w:rPr>
          <w:rFonts w:ascii="Times New Roman"/>
          <w:b w:val="false"/>
          <w:i w:val="false"/>
          <w:color w:val="000000"/>
          <w:sz w:val="28"/>
        </w:rPr>
        <w:t xml:space="preserve">
      Трансфузия проводится внутривенно со скоростью 3-5 мл на килограмм массы тела в час (далее – мл/кг/час) в течение от 2 до 4 часов. </w:t>
      </w:r>
    </w:p>
    <w:bookmarkEnd w:id="349"/>
    <w:bookmarkStart w:name="z415" w:id="350"/>
    <w:p>
      <w:pPr>
        <w:spacing w:after="0"/>
        <w:ind w:left="0"/>
        <w:jc w:val="both"/>
      </w:pPr>
      <w:r>
        <w:rPr>
          <w:rFonts w:ascii="Times New Roman"/>
          <w:b w:val="false"/>
          <w:i w:val="false"/>
          <w:color w:val="000000"/>
          <w:sz w:val="28"/>
        </w:rPr>
        <w:t xml:space="preserve">
      Трансфузия более 2 доз единовременно, при объеме дозы в пределах 250 мл, не осуществляется."; </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223</w:t>
      </w:r>
      <w:r>
        <w:rPr>
          <w:rFonts w:ascii="Times New Roman"/>
          <w:b w:val="false"/>
          <w:i w:val="false"/>
          <w:color w:val="000000"/>
          <w:sz w:val="28"/>
        </w:rPr>
        <w:t xml:space="preserve"> изложить в следующей редакции:</w:t>
      </w:r>
    </w:p>
    <w:bookmarkStart w:name="z417" w:id="351"/>
    <w:p>
      <w:pPr>
        <w:spacing w:after="0"/>
        <w:ind w:left="0"/>
        <w:jc w:val="both"/>
      </w:pPr>
      <w:r>
        <w:rPr>
          <w:rFonts w:ascii="Times New Roman"/>
          <w:b w:val="false"/>
          <w:i w:val="false"/>
          <w:color w:val="000000"/>
          <w:sz w:val="28"/>
        </w:rPr>
        <w:t xml:space="preserve">
      "223. Используются тромбоциты, полученные преимущественно от одного донора. </w:t>
      </w:r>
    </w:p>
    <w:bookmarkEnd w:id="351"/>
    <w:bookmarkStart w:name="z418" w:id="352"/>
    <w:p>
      <w:pPr>
        <w:spacing w:after="0"/>
        <w:ind w:left="0"/>
        <w:jc w:val="both"/>
      </w:pPr>
      <w:r>
        <w:rPr>
          <w:rFonts w:ascii="Times New Roman"/>
          <w:b w:val="false"/>
          <w:i w:val="false"/>
          <w:color w:val="000000"/>
          <w:sz w:val="28"/>
        </w:rPr>
        <w:t>
      Показания к трансфузии тромбоцитов определяет врач гематолог в соответствии с клинической картиной и динамикой изменения лабораторных показателей.</w:t>
      </w:r>
    </w:p>
    <w:bookmarkEnd w:id="352"/>
    <w:bookmarkStart w:name="z419" w:id="353"/>
    <w:p>
      <w:pPr>
        <w:spacing w:after="0"/>
        <w:ind w:left="0"/>
        <w:jc w:val="both"/>
      </w:pPr>
      <w:r>
        <w:rPr>
          <w:rFonts w:ascii="Times New Roman"/>
          <w:b w:val="false"/>
          <w:i w:val="false"/>
          <w:color w:val="000000"/>
          <w:sz w:val="28"/>
        </w:rPr>
        <w:t xml:space="preserve">
      Трансфузия проводится внутривенно со скоростью 10 мл/кг/час. Минимальное время введения 30 минут, при наличии трансфузионных реакций в прошлом продолжительность трансфузии увеличивается до 4 часов."; </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224</w:t>
      </w:r>
      <w:r>
        <w:rPr>
          <w:rFonts w:ascii="Times New Roman"/>
          <w:b w:val="false"/>
          <w:i w:val="false"/>
          <w:color w:val="000000"/>
          <w:sz w:val="28"/>
        </w:rPr>
        <w:t xml:space="preserve"> изложить в следующей редакции:</w:t>
      </w:r>
    </w:p>
    <w:bookmarkStart w:name="z421" w:id="354"/>
    <w:p>
      <w:pPr>
        <w:spacing w:after="0"/>
        <w:ind w:left="0"/>
        <w:jc w:val="both"/>
      </w:pPr>
      <w:r>
        <w:rPr>
          <w:rFonts w:ascii="Times New Roman"/>
          <w:b w:val="false"/>
          <w:i w:val="false"/>
          <w:color w:val="000000"/>
          <w:sz w:val="28"/>
        </w:rPr>
        <w:t>
      "224. Фотообработанную аутодонорскую клеточную суспензию лимфоцитов крови человека переливают при лечении патологий, связанных с дисфункцией иммунной системы, в том числе при злокачественных новообразованиях системы крови и кроветворных органов, а также при профилактике и лечении острой и хронической реакция "трансплантат против хозяина"; отторжении трансплантированных солидных органов и при аутоиммунных заболеваниях и дерматозах.".</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прохождения донором</w:t>
            </w:r>
            <w:r>
              <w:br/>
            </w:r>
            <w:r>
              <w:rPr>
                <w:rFonts w:ascii="Times New Roman"/>
                <w:b w:val="false"/>
                <w:i w:val="false"/>
                <w:color w:val="000000"/>
                <w:sz w:val="20"/>
              </w:rPr>
              <w:t>перед донацией крови и ее</w:t>
            </w:r>
            <w:r>
              <w:br/>
            </w:r>
            <w:r>
              <w:rPr>
                <w:rFonts w:ascii="Times New Roman"/>
                <w:b w:val="false"/>
                <w:i w:val="false"/>
                <w:color w:val="000000"/>
                <w:sz w:val="20"/>
              </w:rPr>
              <w:t>компонентов обязательного</w:t>
            </w:r>
            <w:r>
              <w:br/>
            </w:r>
            <w:r>
              <w:rPr>
                <w:rFonts w:ascii="Times New Roman"/>
                <w:b w:val="false"/>
                <w:i w:val="false"/>
                <w:color w:val="000000"/>
                <w:sz w:val="20"/>
              </w:rPr>
              <w:t>медицинского обследования</w:t>
            </w:r>
            <w:r>
              <w:br/>
            </w:r>
            <w:r>
              <w:rPr>
                <w:rFonts w:ascii="Times New Roman"/>
                <w:b w:val="false"/>
                <w:i w:val="false"/>
                <w:color w:val="000000"/>
                <w:sz w:val="20"/>
              </w:rPr>
              <w:t>в рамках ГОБМП </w:t>
            </w:r>
          </w:p>
        </w:tc>
      </w:tr>
    </w:tbl>
    <w:bookmarkStart w:name="z424" w:id="355"/>
    <w:p>
      <w:pPr>
        <w:spacing w:after="0"/>
        <w:ind w:left="0"/>
        <w:jc w:val="left"/>
      </w:pPr>
      <w:r>
        <w:rPr>
          <w:rFonts w:ascii="Times New Roman"/>
          <w:b/>
          <w:i w:val="false"/>
          <w:color w:val="000000"/>
        </w:rPr>
        <w:t xml:space="preserve"> Перечень вопросов для выявления дополнительных сведений, ограничивающих или препятствующих допуску к донации:</w:t>
      </w:r>
    </w:p>
    <w:bookmarkEnd w:id="355"/>
    <w:bookmarkStart w:name="z425" w:id="356"/>
    <w:p>
      <w:pPr>
        <w:spacing w:after="0"/>
        <w:ind w:left="0"/>
        <w:jc w:val="both"/>
      </w:pPr>
      <w:r>
        <w:rPr>
          <w:rFonts w:ascii="Times New Roman"/>
          <w:b w:val="false"/>
          <w:i w:val="false"/>
          <w:color w:val="000000"/>
          <w:sz w:val="28"/>
        </w:rPr>
        <w:t>
      1. Употреблялся ли алкоголь за последние 48 часов.</w:t>
      </w:r>
    </w:p>
    <w:bookmarkEnd w:id="356"/>
    <w:bookmarkStart w:name="z426" w:id="357"/>
    <w:p>
      <w:pPr>
        <w:spacing w:after="0"/>
        <w:ind w:left="0"/>
        <w:jc w:val="both"/>
      </w:pPr>
      <w:r>
        <w:rPr>
          <w:rFonts w:ascii="Times New Roman"/>
          <w:b w:val="false"/>
          <w:i w:val="false"/>
          <w:color w:val="000000"/>
          <w:sz w:val="28"/>
        </w:rPr>
        <w:t>
      2. Было ли удаление зубов за последние 10 дней.</w:t>
      </w:r>
    </w:p>
    <w:bookmarkEnd w:id="357"/>
    <w:bookmarkStart w:name="z427" w:id="358"/>
    <w:p>
      <w:pPr>
        <w:spacing w:after="0"/>
        <w:ind w:left="0"/>
        <w:jc w:val="both"/>
      </w:pPr>
      <w:r>
        <w:rPr>
          <w:rFonts w:ascii="Times New Roman"/>
          <w:b w:val="false"/>
          <w:i w:val="false"/>
          <w:color w:val="000000"/>
          <w:sz w:val="28"/>
        </w:rPr>
        <w:t>
      3. Был ли прием лекарств за последний месяц.</w:t>
      </w:r>
    </w:p>
    <w:bookmarkEnd w:id="358"/>
    <w:bookmarkStart w:name="z428" w:id="359"/>
    <w:p>
      <w:pPr>
        <w:spacing w:after="0"/>
        <w:ind w:left="0"/>
        <w:jc w:val="both"/>
      </w:pPr>
      <w:r>
        <w:rPr>
          <w:rFonts w:ascii="Times New Roman"/>
          <w:b w:val="false"/>
          <w:i w:val="false"/>
          <w:color w:val="000000"/>
          <w:sz w:val="28"/>
        </w:rPr>
        <w:t>
      4. Были ли прививки от гепатита В, гриппа, ковида, столбняка, дифтерии бруцеллеза, другие за последний месяц.</w:t>
      </w:r>
    </w:p>
    <w:bookmarkEnd w:id="359"/>
    <w:bookmarkStart w:name="z429" w:id="360"/>
    <w:p>
      <w:pPr>
        <w:spacing w:after="0"/>
        <w:ind w:left="0"/>
        <w:jc w:val="both"/>
      </w:pPr>
      <w:r>
        <w:rPr>
          <w:rFonts w:ascii="Times New Roman"/>
          <w:b w:val="false"/>
          <w:i w:val="false"/>
          <w:color w:val="000000"/>
          <w:sz w:val="28"/>
        </w:rPr>
        <w:t>
      5. Был ли прием лекарств для профилактики Вич-инфекции за последние 4 месяца.</w:t>
      </w:r>
    </w:p>
    <w:bookmarkEnd w:id="360"/>
    <w:bookmarkStart w:name="z430" w:id="361"/>
    <w:p>
      <w:pPr>
        <w:spacing w:after="0"/>
        <w:ind w:left="0"/>
        <w:jc w:val="both"/>
      </w:pPr>
      <w:r>
        <w:rPr>
          <w:rFonts w:ascii="Times New Roman"/>
          <w:b w:val="false"/>
          <w:i w:val="false"/>
          <w:color w:val="000000"/>
          <w:sz w:val="28"/>
        </w:rPr>
        <w:t>
      6. Было ли иглоукалывание, татуировка, пирсинг, инъекции за последние 4 месяца.</w:t>
      </w:r>
    </w:p>
    <w:bookmarkEnd w:id="361"/>
    <w:bookmarkStart w:name="z431" w:id="362"/>
    <w:p>
      <w:pPr>
        <w:spacing w:after="0"/>
        <w:ind w:left="0"/>
        <w:jc w:val="both"/>
      </w:pPr>
      <w:r>
        <w:rPr>
          <w:rFonts w:ascii="Times New Roman"/>
          <w:b w:val="false"/>
          <w:i w:val="false"/>
          <w:color w:val="000000"/>
          <w:sz w:val="28"/>
        </w:rPr>
        <w:t>
      7. Были ли бытовые контакты с больными гепатитами А, В, С, ВИЧ за последние 6 месяцев.</w:t>
      </w:r>
    </w:p>
    <w:bookmarkEnd w:id="362"/>
    <w:bookmarkStart w:name="z432" w:id="363"/>
    <w:p>
      <w:pPr>
        <w:spacing w:after="0"/>
        <w:ind w:left="0"/>
        <w:jc w:val="both"/>
      </w:pPr>
      <w:r>
        <w:rPr>
          <w:rFonts w:ascii="Times New Roman"/>
          <w:b w:val="false"/>
          <w:i w:val="false"/>
          <w:color w:val="000000"/>
          <w:sz w:val="28"/>
        </w:rPr>
        <w:t>
      8. Было ли обращение за медицинской помощью за последние 6 месяцев.</w:t>
      </w:r>
    </w:p>
    <w:bookmarkEnd w:id="363"/>
    <w:bookmarkStart w:name="z433" w:id="364"/>
    <w:p>
      <w:pPr>
        <w:spacing w:after="0"/>
        <w:ind w:left="0"/>
        <w:jc w:val="both"/>
      </w:pPr>
      <w:r>
        <w:rPr>
          <w:rFonts w:ascii="Times New Roman"/>
          <w:b w:val="false"/>
          <w:i w:val="false"/>
          <w:color w:val="000000"/>
          <w:sz w:val="28"/>
        </w:rPr>
        <w:t>
      9. Было ли переливание донорской крови за последние 12 месяцев.</w:t>
      </w:r>
    </w:p>
    <w:bookmarkEnd w:id="364"/>
    <w:bookmarkStart w:name="z434" w:id="365"/>
    <w:p>
      <w:pPr>
        <w:spacing w:after="0"/>
        <w:ind w:left="0"/>
        <w:jc w:val="both"/>
      </w:pPr>
      <w:r>
        <w:rPr>
          <w:rFonts w:ascii="Times New Roman"/>
          <w:b w:val="false"/>
          <w:i w:val="false"/>
          <w:color w:val="000000"/>
          <w:sz w:val="28"/>
        </w:rPr>
        <w:t>
      10. Были ли хирургические вмешательства, косметологические процедуры за последние 12 месяца.</w:t>
      </w:r>
    </w:p>
    <w:bookmarkEnd w:id="365"/>
    <w:bookmarkStart w:name="z435" w:id="366"/>
    <w:p>
      <w:pPr>
        <w:spacing w:after="0"/>
        <w:ind w:left="0"/>
        <w:jc w:val="both"/>
      </w:pPr>
      <w:r>
        <w:rPr>
          <w:rFonts w:ascii="Times New Roman"/>
          <w:b w:val="false"/>
          <w:i w:val="false"/>
          <w:color w:val="000000"/>
          <w:sz w:val="28"/>
        </w:rPr>
        <w:t>
      11. Были ли беспорядочные половые связи с гетеро или гомосексуальными партнерами за последние 12 месяцев.</w:t>
      </w:r>
    </w:p>
    <w:bookmarkEnd w:id="366"/>
    <w:bookmarkStart w:name="z436" w:id="367"/>
    <w:p>
      <w:pPr>
        <w:spacing w:after="0"/>
        <w:ind w:left="0"/>
        <w:jc w:val="both"/>
      </w:pPr>
      <w:r>
        <w:rPr>
          <w:rFonts w:ascii="Times New Roman"/>
          <w:b w:val="false"/>
          <w:i w:val="false"/>
          <w:color w:val="000000"/>
          <w:sz w:val="28"/>
        </w:rPr>
        <w:t>
      12. Были ли нерегулярные отношения с гомосексуальным(и) партнером (рами) за последние 12 месяцев.</w:t>
      </w:r>
    </w:p>
    <w:bookmarkEnd w:id="367"/>
    <w:bookmarkStart w:name="z437" w:id="368"/>
    <w:p>
      <w:pPr>
        <w:spacing w:after="0"/>
        <w:ind w:left="0"/>
        <w:jc w:val="both"/>
      </w:pPr>
      <w:r>
        <w:rPr>
          <w:rFonts w:ascii="Times New Roman"/>
          <w:b w:val="false"/>
          <w:i w:val="false"/>
          <w:color w:val="000000"/>
          <w:sz w:val="28"/>
        </w:rPr>
        <w:t>
      13. Имеются ли регулярные отношения с постоянным гомосексуальным партнером за последние 12 месяцев.</w:t>
      </w:r>
    </w:p>
    <w:bookmarkEnd w:id="368"/>
    <w:bookmarkStart w:name="z438" w:id="369"/>
    <w:p>
      <w:pPr>
        <w:spacing w:after="0"/>
        <w:ind w:left="0"/>
        <w:jc w:val="both"/>
      </w:pPr>
      <w:r>
        <w:rPr>
          <w:rFonts w:ascii="Times New Roman"/>
          <w:b w:val="false"/>
          <w:i w:val="false"/>
          <w:color w:val="000000"/>
          <w:sz w:val="28"/>
        </w:rPr>
        <w:t>
      14. Было ли пребывание в местах лишения свободы за последние 12 месяцев.</w:t>
      </w:r>
    </w:p>
    <w:bookmarkEnd w:id="369"/>
    <w:bookmarkStart w:name="z439" w:id="370"/>
    <w:p>
      <w:pPr>
        <w:spacing w:after="0"/>
        <w:ind w:left="0"/>
        <w:jc w:val="both"/>
      </w:pPr>
      <w:r>
        <w:rPr>
          <w:rFonts w:ascii="Times New Roman"/>
          <w:b w:val="false"/>
          <w:i w:val="false"/>
          <w:color w:val="000000"/>
          <w:sz w:val="28"/>
        </w:rPr>
        <w:t>
      15. Было ли оказание услуг сексуального характера за последние 12 месяцев.</w:t>
      </w:r>
    </w:p>
    <w:bookmarkEnd w:id="370"/>
    <w:bookmarkStart w:name="z440" w:id="371"/>
    <w:p>
      <w:pPr>
        <w:spacing w:after="0"/>
        <w:ind w:left="0"/>
        <w:jc w:val="both"/>
      </w:pPr>
      <w:r>
        <w:rPr>
          <w:rFonts w:ascii="Times New Roman"/>
          <w:b w:val="false"/>
          <w:i w:val="false"/>
          <w:color w:val="000000"/>
          <w:sz w:val="28"/>
        </w:rPr>
        <w:t>
      16. Было ли попадание чужой крови на слизистую оболочку или кожу, в том числе при повреждении колюще-режущими предметами.</w:t>
      </w:r>
    </w:p>
    <w:bookmarkEnd w:id="371"/>
    <w:bookmarkStart w:name="z441" w:id="372"/>
    <w:p>
      <w:pPr>
        <w:spacing w:after="0"/>
        <w:ind w:left="0"/>
        <w:jc w:val="both"/>
      </w:pPr>
      <w:r>
        <w:rPr>
          <w:rFonts w:ascii="Times New Roman"/>
          <w:b w:val="false"/>
          <w:i w:val="false"/>
          <w:color w:val="000000"/>
          <w:sz w:val="28"/>
        </w:rPr>
        <w:t>
      17. Употреблялись ли инъекционные наркотические средства за последние 12 месяцев.</w:t>
      </w:r>
    </w:p>
    <w:bookmarkEnd w:id="372"/>
    <w:bookmarkStart w:name="z442" w:id="373"/>
    <w:p>
      <w:pPr>
        <w:spacing w:after="0"/>
        <w:ind w:left="0"/>
        <w:jc w:val="both"/>
      </w:pPr>
      <w:r>
        <w:rPr>
          <w:rFonts w:ascii="Times New Roman"/>
          <w:b w:val="false"/>
          <w:i w:val="false"/>
          <w:color w:val="000000"/>
          <w:sz w:val="28"/>
        </w:rPr>
        <w:t>
      18. Появлялись ли, в том числе кратковременно, за последние 12 месяцев следующие признаки: выделения из половых органов, наросты и(или) язвочки в области половых органов, чувство жжения в области половых органов, боли при мочеиспускании, увеличение паховых лимфоузлов.</w:t>
      </w:r>
    </w:p>
    <w:bookmarkEnd w:id="373"/>
    <w:bookmarkStart w:name="z443" w:id="374"/>
    <w:p>
      <w:pPr>
        <w:spacing w:after="0"/>
        <w:ind w:left="0"/>
        <w:jc w:val="both"/>
      </w:pPr>
      <w:r>
        <w:rPr>
          <w:rFonts w:ascii="Times New Roman"/>
          <w:b w:val="false"/>
          <w:i w:val="false"/>
          <w:color w:val="000000"/>
          <w:sz w:val="28"/>
        </w:rPr>
        <w:t>
      19. Было ли пребывание более 4 месяцев в странах тропического и субтропического климата за последние 12 месяцев.</w:t>
      </w:r>
    </w:p>
    <w:bookmarkEnd w:id="374"/>
    <w:bookmarkStart w:name="z444" w:id="375"/>
    <w:p>
      <w:pPr>
        <w:spacing w:after="0"/>
        <w:ind w:left="0"/>
        <w:jc w:val="both"/>
      </w:pPr>
      <w:r>
        <w:rPr>
          <w:rFonts w:ascii="Times New Roman"/>
          <w:b w:val="false"/>
          <w:i w:val="false"/>
          <w:color w:val="000000"/>
          <w:sz w:val="28"/>
        </w:rPr>
        <w:t>
      20. Имеются ли частые изменения артериального давления за последние 12 месяцев.</w:t>
      </w:r>
    </w:p>
    <w:bookmarkEnd w:id="375"/>
    <w:bookmarkStart w:name="z445" w:id="376"/>
    <w:p>
      <w:pPr>
        <w:spacing w:after="0"/>
        <w:ind w:left="0"/>
        <w:jc w:val="both"/>
      </w:pPr>
      <w:r>
        <w:rPr>
          <w:rFonts w:ascii="Times New Roman"/>
          <w:b w:val="false"/>
          <w:i w:val="false"/>
          <w:color w:val="000000"/>
          <w:sz w:val="28"/>
        </w:rPr>
        <w:t>
      21. Были ли необъяснимые подъемы температуры, потеря веса, обморок(и), ночная потливость, головная боль за последние 12 месяцев.</w:t>
      </w:r>
    </w:p>
    <w:bookmarkEnd w:id="376"/>
    <w:bookmarkStart w:name="z446" w:id="377"/>
    <w:p>
      <w:pPr>
        <w:spacing w:after="0"/>
        <w:ind w:left="0"/>
        <w:jc w:val="both"/>
      </w:pPr>
      <w:r>
        <w:rPr>
          <w:rFonts w:ascii="Times New Roman"/>
          <w:b w:val="false"/>
          <w:i w:val="false"/>
          <w:color w:val="000000"/>
          <w:sz w:val="28"/>
        </w:rPr>
        <w:t>
      22. Имеется ли в настоящее время группа инвалидности или диспансерный учет по заболеванию.</w:t>
      </w:r>
    </w:p>
    <w:bookmarkEnd w:id="377"/>
    <w:bookmarkStart w:name="z447" w:id="378"/>
    <w:p>
      <w:pPr>
        <w:spacing w:after="0"/>
        <w:ind w:left="0"/>
        <w:jc w:val="both"/>
      </w:pPr>
      <w:r>
        <w:rPr>
          <w:rFonts w:ascii="Times New Roman"/>
          <w:b w:val="false"/>
          <w:i w:val="false"/>
          <w:color w:val="000000"/>
          <w:sz w:val="28"/>
        </w:rPr>
        <w:t>
      23. Были ли в течение жизни или имеются в настоящее время следующие инфекционные заболевания: ВИЧ, сифилис или другие заболевания, передающиеся половым путем, гепатиты В или С, бруцеллез, туберкулез (все формы), тиф сыпной, туляремия, лепра.</w:t>
      </w:r>
    </w:p>
    <w:bookmarkEnd w:id="378"/>
    <w:bookmarkStart w:name="z448" w:id="379"/>
    <w:p>
      <w:pPr>
        <w:spacing w:after="0"/>
        <w:ind w:left="0"/>
        <w:jc w:val="both"/>
      </w:pPr>
      <w:r>
        <w:rPr>
          <w:rFonts w:ascii="Times New Roman"/>
          <w:b w:val="false"/>
          <w:i w:val="false"/>
          <w:color w:val="000000"/>
          <w:sz w:val="28"/>
        </w:rPr>
        <w:t>
      24. Были ли в течение жизни или имеются в настоящее время следующие неинфекционные заболевания: сердца, легких, почек, печени, нервной, половой системы, тяжелая аллергия, бронхиальная астма, врожденные пороки, судороги (эпилептические).</w:t>
      </w:r>
    </w:p>
    <w:bookmarkEnd w:id="379"/>
    <w:bookmarkStart w:name="z449" w:id="380"/>
    <w:p>
      <w:pPr>
        <w:spacing w:after="0"/>
        <w:ind w:left="0"/>
        <w:jc w:val="both"/>
      </w:pPr>
      <w:r>
        <w:rPr>
          <w:rFonts w:ascii="Times New Roman"/>
          <w:b w:val="false"/>
          <w:i w:val="false"/>
          <w:color w:val="000000"/>
          <w:sz w:val="28"/>
        </w:rPr>
        <w:t>
      25. Были ли в течение жизни или имеются в настоящее время паразитарные заболевания.</w:t>
      </w:r>
    </w:p>
    <w:bookmarkEnd w:id="380"/>
    <w:bookmarkStart w:name="z450" w:id="381"/>
    <w:p>
      <w:pPr>
        <w:spacing w:after="0"/>
        <w:ind w:left="0"/>
        <w:jc w:val="both"/>
      </w:pPr>
      <w:r>
        <w:rPr>
          <w:rFonts w:ascii="Times New Roman"/>
          <w:b w:val="false"/>
          <w:i w:val="false"/>
          <w:color w:val="000000"/>
          <w:sz w:val="28"/>
        </w:rPr>
        <w:t>
      26. Были ли в течение жизни или имеются в настоящее время хронические кожные заболевания.</w:t>
      </w:r>
    </w:p>
    <w:bookmarkEnd w:id="381"/>
    <w:bookmarkStart w:name="z451" w:id="382"/>
    <w:p>
      <w:pPr>
        <w:spacing w:after="0"/>
        <w:ind w:left="0"/>
        <w:jc w:val="both"/>
      </w:pPr>
      <w:r>
        <w:rPr>
          <w:rFonts w:ascii="Times New Roman"/>
          <w:b w:val="false"/>
          <w:i w:val="false"/>
          <w:color w:val="000000"/>
          <w:sz w:val="28"/>
        </w:rPr>
        <w:t>
      27. Вводились ли чужеродные стволовые клетки, была ли пересадка роговицы, твердой мозговой оболочки.</w:t>
      </w:r>
    </w:p>
    <w:bookmarkEnd w:id="382"/>
    <w:bookmarkStart w:name="z452" w:id="383"/>
    <w:p>
      <w:pPr>
        <w:spacing w:after="0"/>
        <w:ind w:left="0"/>
        <w:jc w:val="both"/>
      </w:pPr>
      <w:r>
        <w:rPr>
          <w:rFonts w:ascii="Times New Roman"/>
          <w:b w:val="false"/>
          <w:i w:val="false"/>
          <w:color w:val="000000"/>
          <w:sz w:val="28"/>
        </w:rPr>
        <w:t>
      28. Были ли операции с удалением конечности и (или) органа в течение жизни.</w:t>
      </w:r>
    </w:p>
    <w:bookmarkEnd w:id="383"/>
    <w:bookmarkStart w:name="z453" w:id="384"/>
    <w:p>
      <w:pPr>
        <w:spacing w:after="0"/>
        <w:ind w:left="0"/>
        <w:jc w:val="both"/>
      </w:pPr>
      <w:r>
        <w:rPr>
          <w:rFonts w:ascii="Times New Roman"/>
          <w:b w:val="false"/>
          <w:i w:val="false"/>
          <w:color w:val="000000"/>
          <w:sz w:val="28"/>
        </w:rPr>
        <w:t>
      29. Были ли в течение жизни или имеются в настоящее время положительные результаты исследований на наличие маркеров ВГВ, ВГС, сифилис, ВИЧ.</w:t>
      </w:r>
    </w:p>
    <w:bookmarkEnd w:id="384"/>
    <w:bookmarkStart w:name="z454" w:id="385"/>
    <w:p>
      <w:pPr>
        <w:spacing w:after="0"/>
        <w:ind w:left="0"/>
        <w:jc w:val="both"/>
      </w:pPr>
      <w:r>
        <w:rPr>
          <w:rFonts w:ascii="Times New Roman"/>
          <w:b w:val="false"/>
          <w:i w:val="false"/>
          <w:color w:val="000000"/>
          <w:sz w:val="28"/>
        </w:rPr>
        <w:t>
      Дополнительно, для лиц женского пола:</w:t>
      </w:r>
    </w:p>
    <w:bookmarkEnd w:id="385"/>
    <w:bookmarkStart w:name="z455" w:id="386"/>
    <w:p>
      <w:pPr>
        <w:spacing w:after="0"/>
        <w:ind w:left="0"/>
        <w:jc w:val="both"/>
      </w:pPr>
      <w:r>
        <w:rPr>
          <w:rFonts w:ascii="Times New Roman"/>
          <w:b w:val="false"/>
          <w:i w:val="false"/>
          <w:color w:val="000000"/>
          <w:sz w:val="28"/>
        </w:rPr>
        <w:t>
      30. Была ли беременность, роды, лактация, медицинские аборты за последние 12 месяцев.</w:t>
      </w:r>
    </w:p>
    <w:bookmarkEnd w:id="386"/>
    <w:bookmarkStart w:name="z456" w:id="387"/>
    <w:p>
      <w:pPr>
        <w:spacing w:after="0"/>
        <w:ind w:left="0"/>
        <w:jc w:val="both"/>
      </w:pPr>
      <w:r>
        <w:rPr>
          <w:rFonts w:ascii="Times New Roman"/>
          <w:b w:val="false"/>
          <w:i w:val="false"/>
          <w:color w:val="000000"/>
          <w:sz w:val="28"/>
        </w:rPr>
        <w:t>
      31. Осуществляется ли грудное вскармливание в настоящий период.</w:t>
      </w:r>
    </w:p>
    <w:bookmarkEnd w:id="387"/>
    <w:bookmarkStart w:name="z457" w:id="388"/>
    <w:p>
      <w:pPr>
        <w:spacing w:after="0"/>
        <w:ind w:left="0"/>
        <w:jc w:val="both"/>
      </w:pPr>
      <w:r>
        <w:rPr>
          <w:rFonts w:ascii="Times New Roman"/>
          <w:b w:val="false"/>
          <w:i w:val="false"/>
          <w:color w:val="000000"/>
          <w:sz w:val="28"/>
        </w:rPr>
        <w:t>
      32. Используется ли гормональная контрацепция в настоящий период.</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прохождения донором</w:t>
            </w:r>
            <w:r>
              <w:br/>
            </w:r>
            <w:r>
              <w:rPr>
                <w:rFonts w:ascii="Times New Roman"/>
                <w:b w:val="false"/>
                <w:i w:val="false"/>
                <w:color w:val="000000"/>
                <w:sz w:val="20"/>
              </w:rPr>
              <w:t>перед донацией крови и ее</w:t>
            </w:r>
            <w:r>
              <w:br/>
            </w:r>
            <w:r>
              <w:rPr>
                <w:rFonts w:ascii="Times New Roman"/>
                <w:b w:val="false"/>
                <w:i w:val="false"/>
                <w:color w:val="000000"/>
                <w:sz w:val="20"/>
              </w:rPr>
              <w:t>компонентов обязательного</w:t>
            </w:r>
            <w:r>
              <w:br/>
            </w:r>
            <w:r>
              <w:rPr>
                <w:rFonts w:ascii="Times New Roman"/>
                <w:b w:val="false"/>
                <w:i w:val="false"/>
                <w:color w:val="000000"/>
                <w:sz w:val="20"/>
              </w:rPr>
              <w:t>медицинского обследования</w:t>
            </w:r>
            <w:r>
              <w:br/>
            </w:r>
            <w:r>
              <w:rPr>
                <w:rFonts w:ascii="Times New Roman"/>
                <w:b w:val="false"/>
                <w:i w:val="false"/>
                <w:color w:val="000000"/>
                <w:sz w:val="20"/>
              </w:rPr>
              <w:t>в рамках ГОБМП</w:t>
            </w:r>
          </w:p>
        </w:tc>
      </w:tr>
    </w:tbl>
    <w:bookmarkStart w:name="z460" w:id="389"/>
    <w:p>
      <w:pPr>
        <w:spacing w:after="0"/>
        <w:ind w:left="0"/>
        <w:jc w:val="left"/>
      </w:pPr>
      <w:r>
        <w:rPr>
          <w:rFonts w:ascii="Times New Roman"/>
          <w:b/>
          <w:i w:val="false"/>
          <w:color w:val="000000"/>
        </w:rPr>
        <w:t xml:space="preserve"> "Форма информированного добровольного согласия на донацию крови и ее компонентов"</w:t>
      </w:r>
    </w:p>
    <w:bookmarkEnd w:id="389"/>
    <w:p>
      <w:pPr>
        <w:spacing w:after="0"/>
        <w:ind w:left="0"/>
        <w:jc w:val="both"/>
      </w:pPr>
      <w:bookmarkStart w:name="z461" w:id="390"/>
      <w:r>
        <w:rPr>
          <w:rFonts w:ascii="Times New Roman"/>
          <w:b w:val="false"/>
          <w:i w:val="false"/>
          <w:color w:val="000000"/>
          <w:sz w:val="28"/>
        </w:rPr>
        <w:t>
      Я ______________________________________________________________________</w:t>
      </w:r>
    </w:p>
    <w:bookmarkEnd w:id="390"/>
    <w:p>
      <w:pPr>
        <w:spacing w:after="0"/>
        <w:ind w:left="0"/>
        <w:jc w:val="both"/>
      </w:pPr>
      <w:r>
        <w:rPr>
          <w:rFonts w:ascii="Times New Roman"/>
          <w:b w:val="false"/>
          <w:i w:val="false"/>
          <w:color w:val="000000"/>
          <w:sz w:val="28"/>
        </w:rPr>
        <w:t>подтверждаю, что даю добровольное, без принуждения согласие на донацию крови</w:t>
      </w:r>
    </w:p>
    <w:p>
      <w:pPr>
        <w:spacing w:after="0"/>
        <w:ind w:left="0"/>
        <w:jc w:val="both"/>
      </w:pPr>
      <w:r>
        <w:rPr>
          <w:rFonts w:ascii="Times New Roman"/>
          <w:b w:val="false"/>
          <w:i w:val="false"/>
          <w:color w:val="000000"/>
          <w:sz w:val="28"/>
        </w:rPr>
        <w:t>или ее компонентов для их использования в медицинских целях.</w:t>
      </w:r>
    </w:p>
    <w:p>
      <w:pPr>
        <w:spacing w:after="0"/>
        <w:ind w:left="0"/>
        <w:jc w:val="both"/>
      </w:pPr>
      <w:r>
        <w:rPr>
          <w:rFonts w:ascii="Times New Roman"/>
          <w:b w:val="false"/>
          <w:i w:val="false"/>
          <w:color w:val="000000"/>
          <w:sz w:val="28"/>
        </w:rPr>
        <w:t>Я также даю согласие на:</w:t>
      </w:r>
    </w:p>
    <w:p>
      <w:pPr>
        <w:spacing w:after="0"/>
        <w:ind w:left="0"/>
        <w:jc w:val="both"/>
      </w:pPr>
      <w:r>
        <w:rPr>
          <w:rFonts w:ascii="Times New Roman"/>
          <w:b w:val="false"/>
          <w:i w:val="false"/>
          <w:color w:val="000000"/>
          <w:sz w:val="28"/>
        </w:rPr>
        <w:t>1) обработку моих персональных данных посредством автоматизированной</w:t>
      </w:r>
    </w:p>
    <w:p>
      <w:pPr>
        <w:spacing w:after="0"/>
        <w:ind w:left="0"/>
        <w:jc w:val="both"/>
      </w:pPr>
      <w:r>
        <w:rPr>
          <w:rFonts w:ascii="Times New Roman"/>
          <w:b w:val="false"/>
          <w:i w:val="false"/>
          <w:color w:val="000000"/>
          <w:sz w:val="28"/>
        </w:rPr>
        <w:t>информационной системы в электронной базе доноров крови и ее компонентов;</w:t>
      </w:r>
    </w:p>
    <w:p>
      <w:pPr>
        <w:spacing w:after="0"/>
        <w:ind w:left="0"/>
        <w:jc w:val="both"/>
      </w:pPr>
      <w:r>
        <w:rPr>
          <w:rFonts w:ascii="Times New Roman"/>
          <w:b w:val="false"/>
          <w:i w:val="false"/>
          <w:color w:val="000000"/>
          <w:sz w:val="28"/>
        </w:rPr>
        <w:t>2) на обследование сданной мной крови на маркеры ВИЧ инфекции, сифилиса,</w:t>
      </w:r>
    </w:p>
    <w:p>
      <w:pPr>
        <w:spacing w:after="0"/>
        <w:ind w:left="0"/>
        <w:jc w:val="both"/>
      </w:pPr>
      <w:r>
        <w:rPr>
          <w:rFonts w:ascii="Times New Roman"/>
          <w:b w:val="false"/>
          <w:i w:val="false"/>
          <w:color w:val="000000"/>
          <w:sz w:val="28"/>
        </w:rPr>
        <w:t>гепатитов В и С;</w:t>
      </w:r>
    </w:p>
    <w:p>
      <w:pPr>
        <w:spacing w:after="0"/>
        <w:ind w:left="0"/>
        <w:jc w:val="both"/>
      </w:pPr>
      <w:r>
        <w:rPr>
          <w:rFonts w:ascii="Times New Roman"/>
          <w:b w:val="false"/>
          <w:i w:val="false"/>
          <w:color w:val="000000"/>
          <w:sz w:val="28"/>
        </w:rPr>
        <w:t>3) на использование в обезличенной форме образца моей крови, полученного</w:t>
      </w:r>
    </w:p>
    <w:p>
      <w:pPr>
        <w:spacing w:after="0"/>
        <w:ind w:left="0"/>
        <w:jc w:val="both"/>
      </w:pPr>
      <w:r>
        <w:rPr>
          <w:rFonts w:ascii="Times New Roman"/>
          <w:b w:val="false"/>
          <w:i w:val="false"/>
          <w:color w:val="000000"/>
          <w:sz w:val="28"/>
        </w:rPr>
        <w:t>при донации, при проведении научных исследований;</w:t>
      </w:r>
    </w:p>
    <w:p>
      <w:pPr>
        <w:spacing w:after="0"/>
        <w:ind w:left="0"/>
        <w:jc w:val="both"/>
      </w:pPr>
      <w:r>
        <w:rPr>
          <w:rFonts w:ascii="Times New Roman"/>
          <w:b w:val="false"/>
          <w:i w:val="false"/>
          <w:color w:val="000000"/>
          <w:sz w:val="28"/>
        </w:rPr>
        <w:t>4) передачу моих персональных данных в медицинскую организацию по месту моего</w:t>
      </w:r>
    </w:p>
    <w:p>
      <w:pPr>
        <w:spacing w:after="0"/>
        <w:ind w:left="0"/>
        <w:jc w:val="both"/>
      </w:pPr>
      <w:r>
        <w:rPr>
          <w:rFonts w:ascii="Times New Roman"/>
          <w:b w:val="false"/>
          <w:i w:val="false"/>
          <w:color w:val="000000"/>
          <w:sz w:val="28"/>
        </w:rPr>
        <w:t>прикрепления при определении положительных результатов исследования моей крови</w:t>
      </w:r>
    </w:p>
    <w:p>
      <w:pPr>
        <w:spacing w:after="0"/>
        <w:ind w:left="0"/>
        <w:jc w:val="both"/>
      </w:pPr>
      <w:r>
        <w:rPr>
          <w:rFonts w:ascii="Times New Roman"/>
          <w:b w:val="false"/>
          <w:i w:val="false"/>
          <w:color w:val="000000"/>
          <w:sz w:val="28"/>
        </w:rPr>
        <w:t>на маркеры инфекций;</w:t>
      </w:r>
    </w:p>
    <w:p>
      <w:pPr>
        <w:spacing w:after="0"/>
        <w:ind w:left="0"/>
        <w:jc w:val="both"/>
      </w:pPr>
      <w:r>
        <w:rPr>
          <w:rFonts w:ascii="Times New Roman"/>
          <w:b w:val="false"/>
          <w:i w:val="false"/>
          <w:color w:val="000000"/>
          <w:sz w:val="28"/>
        </w:rPr>
        <w:t>5) на получение информационных рассылок с целью приглашения для участия</w:t>
      </w:r>
    </w:p>
    <w:p>
      <w:pPr>
        <w:spacing w:after="0"/>
        <w:ind w:left="0"/>
        <w:jc w:val="both"/>
      </w:pPr>
      <w:r>
        <w:rPr>
          <w:rFonts w:ascii="Times New Roman"/>
          <w:b w:val="false"/>
          <w:i w:val="false"/>
          <w:color w:val="000000"/>
          <w:sz w:val="28"/>
        </w:rPr>
        <w:t>в донорстве по мобильной связи или по электронной почте.</w:t>
      </w:r>
    </w:p>
    <w:p>
      <w:pPr>
        <w:spacing w:after="0"/>
        <w:ind w:left="0"/>
        <w:jc w:val="both"/>
      </w:pPr>
      <w:r>
        <w:rPr>
          <w:rFonts w:ascii="Times New Roman"/>
          <w:b w:val="false"/>
          <w:i w:val="false"/>
          <w:color w:val="000000"/>
          <w:sz w:val="28"/>
        </w:rPr>
        <w:t>Подпись донора _______________</w:t>
      </w:r>
    </w:p>
    <w:p>
      <w:pPr>
        <w:spacing w:after="0"/>
        <w:ind w:left="0"/>
        <w:jc w:val="both"/>
      </w:pPr>
      <w:r>
        <w:rPr>
          <w:rFonts w:ascii="Times New Roman"/>
          <w:b w:val="false"/>
          <w:i w:val="false"/>
          <w:color w:val="000000"/>
          <w:sz w:val="28"/>
        </w:rPr>
        <w:t>Подпись врача ________________</w:t>
      </w:r>
    </w:p>
    <w:p>
      <w:pPr>
        <w:spacing w:after="0"/>
        <w:ind w:left="0"/>
        <w:jc w:val="both"/>
      </w:pPr>
      <w:r>
        <w:rPr>
          <w:rFonts w:ascii="Times New Roman"/>
          <w:b w:val="false"/>
          <w:i w:val="false"/>
          <w:color w:val="000000"/>
          <w:sz w:val="28"/>
        </w:rPr>
        <w:t>Дата заполнения_______________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медицинскому</w:t>
            </w:r>
            <w:r>
              <w:br/>
            </w:r>
            <w:r>
              <w:rPr>
                <w:rFonts w:ascii="Times New Roman"/>
                <w:b w:val="false"/>
                <w:i w:val="false"/>
                <w:color w:val="000000"/>
                <w:sz w:val="20"/>
              </w:rPr>
              <w:t>освидетельствованию доноров,</w:t>
            </w:r>
            <w:r>
              <w:br/>
            </w:r>
            <w:r>
              <w:rPr>
                <w:rFonts w:ascii="Times New Roman"/>
                <w:b w:val="false"/>
                <w:i w:val="false"/>
                <w:color w:val="000000"/>
                <w:sz w:val="20"/>
              </w:rPr>
              <w:t>безопасности и качеству</w:t>
            </w:r>
            <w:r>
              <w:br/>
            </w:r>
            <w:r>
              <w:rPr>
                <w:rFonts w:ascii="Times New Roman"/>
                <w:b w:val="false"/>
                <w:i w:val="false"/>
                <w:color w:val="000000"/>
                <w:sz w:val="20"/>
              </w:rPr>
              <w:t>при производстве продуктов крови</w:t>
            </w:r>
            <w:r>
              <w:br/>
            </w:r>
            <w:r>
              <w:rPr>
                <w:rFonts w:ascii="Times New Roman"/>
                <w:b w:val="false"/>
                <w:i w:val="false"/>
                <w:color w:val="000000"/>
                <w:sz w:val="20"/>
              </w:rPr>
              <w:t>для медицинского применения</w:t>
            </w:r>
          </w:p>
        </w:tc>
      </w:tr>
    </w:tbl>
    <w:bookmarkStart w:name="z464" w:id="391"/>
    <w:p>
      <w:pPr>
        <w:spacing w:after="0"/>
        <w:ind w:left="0"/>
        <w:jc w:val="left"/>
      </w:pPr>
      <w:r>
        <w:rPr>
          <w:rFonts w:ascii="Times New Roman"/>
          <w:b/>
          <w:i w:val="false"/>
          <w:color w:val="000000"/>
        </w:rPr>
        <w:t xml:space="preserve"> Причины постоянного отстранения от донорства крови и ее компонентов</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92"/>
          <w:p>
            <w:pPr>
              <w:spacing w:after="20"/>
              <w:ind w:left="20"/>
              <w:jc w:val="both"/>
            </w:pPr>
            <w:r>
              <w:rPr>
                <w:rFonts w:ascii="Times New Roman"/>
                <w:b w:val="false"/>
                <w:i w:val="false"/>
                <w:color w:val="000000"/>
                <w:sz w:val="20"/>
              </w:rPr>
              <w:t>
вирус иммунодефицита человека (ВИЧ-инфекция);</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2) вирусный гепатит B (HBsAg, наличие a-HBcore вместе с a-HBs в количестве менее 100мМЕ/мл);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вирусный гепатит C;</w:t>
            </w:r>
          </w:p>
          <w:p>
            <w:pPr>
              <w:spacing w:after="20"/>
              <w:ind w:left="20"/>
              <w:jc w:val="both"/>
            </w:pPr>
            <w:r>
              <w:rPr>
                <w:rFonts w:ascii="Times New Roman"/>
                <w:b w:val="false"/>
                <w:i w:val="false"/>
                <w:color w:val="000000"/>
                <w:sz w:val="20"/>
              </w:rPr>
              <w:t>
4) возбудителя сифилиса.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Регулярный или нерегулярный неоднократный прием антиретровирусной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3"/>
          <w:p>
            <w:pPr>
              <w:spacing w:after="20"/>
              <w:ind w:left="20"/>
              <w:jc w:val="both"/>
            </w:pPr>
            <w:r>
              <w:rPr>
                <w:rFonts w:ascii="Times New Roman"/>
                <w:b w:val="false"/>
                <w:i w:val="false"/>
                <w:color w:val="000000"/>
                <w:sz w:val="20"/>
              </w:rPr>
              <w:t>
Имеющиеся или перенесенные в течение жизни инфекционные и паразитарные заболевания, в том числе:</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вызванные вирусом иммунодефицита человека (ВИЧ-инфекция);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вирусами гепатитов B и C;</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сифилис, врожденный или приобретенный;</w:t>
            </w:r>
          </w:p>
          <w:p>
            <w:pPr>
              <w:spacing w:after="20"/>
              <w:ind w:left="20"/>
              <w:jc w:val="both"/>
            </w:pPr>
            <w:r>
              <w:rPr>
                <w:rFonts w:ascii="Times New Roman"/>
                <w:b w:val="false"/>
                <w:i w:val="false"/>
                <w:color w:val="000000"/>
                <w:sz w:val="20"/>
              </w:rPr>
              <w:t>
4) туберкулез (все формы), бруцеллез, сыпной тиф, туляремия, лепра (болезнь Гансена), африканский трипаносомоз, болезнь Чагаса, лейшманиоз, малярия, ришта, токсоплазмоз, бабезиоз, хроническая лихорадка Ку, эхинококкоз, филяриатоз, дракункулез.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Подострые трансфузионные губчатые энцефалопатии (далее – ПТГЭ): Куру, болезнь Крейтцфельда-Якоба, синдром Герстманна – Штреуслера, лица, имеющие ПТГЭ в семейном анамнезе, амиотрофический лейкоспонгиоз.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анамнезе информации о лечении препаратами человеческого гипофиза, гормонами роста.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или перенесенные злокачественные новообразования.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болезни крови, кроветворных органов, вовлекающие иммунный механизм.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соединительной ткани аутоиммунного генеза, а также острый или хронический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болезни центральной нервной системы с органическими нарушениями.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или приобретенное полное отсутствие слуха или речи.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полная слепота.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психические расстройства и расстройства поведения в состоянии обострения и (или) представляющие опасность для больного и окружающих.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психические расстройства и расстройства поведения, вызванные употреблением психоактивных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4"/>
          <w:p>
            <w:pPr>
              <w:spacing w:after="20"/>
              <w:ind w:left="20"/>
              <w:jc w:val="both"/>
            </w:pPr>
            <w:r>
              <w:rPr>
                <w:rFonts w:ascii="Times New Roman"/>
                <w:b w:val="false"/>
                <w:i w:val="false"/>
                <w:color w:val="000000"/>
                <w:sz w:val="20"/>
              </w:rPr>
              <w:t>
Заболевания органов и систем средней степени тяжести или тяжелые с признаками декомпенсации витальных функций по общепринятым критериям (дыхания, кровообращения, функционирования центральной нервной системы), а также жизнеугрожающие (неотложные) состояния при которых существует декомпенсация жизненно важных функций организма (дыхания, кровообращения, нервной системы) или имеется непосредственная опасность ее возникновения, в том числе:</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болезни системы кровообращения - гипертоническая болезнь II-III степени, ишемическая болезнь сердца, облитерирующий эндоартериит, неспецифический аортоартериит, флебит и тромбофлебит, нарушения ритма и проводимости, кардиомиопатии, венозные тромбоэмболические осложнения, эндокардит, миокардит, порок сердца (врожденный, приобретенный);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болезни органов дыхания - бронхиальная астма, бронхоэктатическая болезнь, ХОБЛ, острая и хроническая дыхательная недостаточность, эмфизема легких;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болезни органов пищеварения- хронические болезни печени, в том числе неуточненные, токсические поражения печени, калькулезный холецистит с повторяющимися приступами и явлениями холангита, цирроз печени;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Болезни мочеполовой системы - диффузные и очаговые поражения почек, мочекаменная болезнь, ХПН, хронический гломерулонефрит;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болезни эндокринной системы в стадии декомпенсации;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болезни глаза и его придаточного аппарата, в том числе трахома;</w:t>
            </w:r>
          </w:p>
          <w:p>
            <w:pPr>
              <w:spacing w:after="20"/>
              <w:ind w:left="20"/>
              <w:jc w:val="both"/>
            </w:pPr>
            <w:r>
              <w:rPr>
                <w:rFonts w:ascii="Times New Roman"/>
                <w:b w:val="false"/>
                <w:i w:val="false"/>
                <w:color w:val="000000"/>
                <w:sz w:val="20"/>
              </w:rPr>
              <w:t>
7) болезни кожи и подкожной клетчатки, в том числе - псориаз, эритродермия, экзема, пиодермия, сикоз, пузырчатка (пемфигус), дерматофитии, глубокие микозы, витилиго.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после перенесенных оперативных вмешательств с резекцией, ампутацией, удалением органа или части органа, в том числе желудка, почки, селезенки, яичников,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после перенесенной трансплантации органа(ов), части органа и тканей, в том числе повлекшие стойкую утрату трудоспособности (I и II группа инвалидности), ксенотрансплантация органов.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требованиям</w:t>
            </w:r>
            <w:r>
              <w:br/>
            </w:r>
            <w:r>
              <w:rPr>
                <w:rFonts w:ascii="Times New Roman"/>
                <w:b w:val="false"/>
                <w:i w:val="false"/>
                <w:color w:val="000000"/>
                <w:sz w:val="20"/>
              </w:rPr>
              <w:t>к медицинскому освидетельствованию</w:t>
            </w:r>
            <w:r>
              <w:br/>
            </w:r>
            <w:r>
              <w:rPr>
                <w:rFonts w:ascii="Times New Roman"/>
                <w:b w:val="false"/>
                <w:i w:val="false"/>
                <w:color w:val="000000"/>
                <w:sz w:val="20"/>
              </w:rPr>
              <w:t>доноров, безопасности</w:t>
            </w:r>
            <w:r>
              <w:br/>
            </w:r>
            <w:r>
              <w:rPr>
                <w:rFonts w:ascii="Times New Roman"/>
                <w:b w:val="false"/>
                <w:i w:val="false"/>
                <w:color w:val="000000"/>
                <w:sz w:val="20"/>
              </w:rPr>
              <w:t>и качеству при производстве</w:t>
            </w:r>
            <w:r>
              <w:br/>
            </w:r>
            <w:r>
              <w:rPr>
                <w:rFonts w:ascii="Times New Roman"/>
                <w:b w:val="false"/>
                <w:i w:val="false"/>
                <w:color w:val="000000"/>
                <w:sz w:val="20"/>
              </w:rPr>
              <w:t>продуктов крови для</w:t>
            </w:r>
            <w:r>
              <w:br/>
            </w:r>
            <w:r>
              <w:rPr>
                <w:rFonts w:ascii="Times New Roman"/>
                <w:b w:val="false"/>
                <w:i w:val="false"/>
                <w:color w:val="000000"/>
                <w:sz w:val="20"/>
              </w:rPr>
              <w:t>медицинского применения</w:t>
            </w:r>
          </w:p>
        </w:tc>
      </w:tr>
    </w:tbl>
    <w:bookmarkStart w:name="z481" w:id="395"/>
    <w:p>
      <w:pPr>
        <w:spacing w:after="0"/>
        <w:ind w:left="0"/>
        <w:jc w:val="left"/>
      </w:pPr>
      <w:r>
        <w:rPr>
          <w:rFonts w:ascii="Times New Roman"/>
          <w:b/>
          <w:i w:val="false"/>
          <w:color w:val="000000"/>
        </w:rPr>
        <w:t xml:space="preserve"> Причины и сроки временного отстранения от донорства крови и ее компонентов</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6"/>
          <w:p>
            <w:pPr>
              <w:spacing w:after="20"/>
              <w:ind w:left="20"/>
              <w:jc w:val="both"/>
            </w:pPr>
            <w:r>
              <w:rPr>
                <w:rFonts w:ascii="Times New Roman"/>
                <w:b w:val="false"/>
                <w:i w:val="false"/>
                <w:color w:val="000000"/>
                <w:sz w:val="20"/>
              </w:rPr>
              <w:t>
№</w:t>
            </w:r>
          </w:p>
          <w:bookmarkEnd w:id="396"/>
          <w:p>
            <w:pPr>
              <w:spacing w:after="20"/>
              <w:ind w:left="20"/>
              <w:jc w:val="both"/>
            </w:pPr>
            <w:r>
              <w:rPr>
                <w:rFonts w:ascii="Times New Roman"/>
                <w:b w:val="false"/>
                <w:i w:val="false"/>
                <w:color w:val="000000"/>
                <w:sz w:val="20"/>
              </w:rPr>
              <w:t>
п/ 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причины временного отстранения от донорства крови и ее компонентов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97"/>
          <w:p>
            <w:pPr>
              <w:spacing w:after="20"/>
              <w:ind w:left="20"/>
              <w:jc w:val="both"/>
            </w:pPr>
            <w:r>
              <w:rPr>
                <w:rFonts w:ascii="Times New Roman"/>
                <w:b w:val="false"/>
                <w:i w:val="false"/>
                <w:color w:val="000000"/>
                <w:sz w:val="20"/>
              </w:rPr>
              <w:t>
Период отстранения</w:t>
            </w:r>
          </w:p>
          <w:bookmarkEnd w:id="397"/>
          <w:p>
            <w:pPr>
              <w:spacing w:after="20"/>
              <w:ind w:left="20"/>
              <w:jc w:val="both"/>
            </w:pPr>
            <w:r>
              <w:rPr>
                <w:rFonts w:ascii="Times New Roman"/>
                <w:b w:val="false"/>
                <w:i w:val="false"/>
                <w:color w:val="000000"/>
                <w:sz w:val="20"/>
              </w:rPr>
              <w:t>
с момента возникновения причины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98"/>
          <w:p>
            <w:pPr>
              <w:spacing w:after="20"/>
              <w:ind w:left="20"/>
              <w:jc w:val="both"/>
            </w:pPr>
            <w:r>
              <w:rPr>
                <w:rFonts w:ascii="Times New Roman"/>
                <w:b w:val="false"/>
                <w:i w:val="false"/>
                <w:color w:val="000000"/>
                <w:sz w:val="20"/>
              </w:rPr>
              <w:t>
1. Наличие риска возможного заражения потенциального донора</w:t>
            </w:r>
          </w:p>
          <w:bookmarkEnd w:id="398"/>
          <w:p>
            <w:pPr>
              <w:spacing w:after="20"/>
              <w:ind w:left="20"/>
              <w:jc w:val="both"/>
            </w:pPr>
            <w:r>
              <w:rPr>
                <w:rFonts w:ascii="Times New Roman"/>
                <w:b w:val="false"/>
                <w:i w:val="false"/>
                <w:color w:val="000000"/>
                <w:sz w:val="20"/>
              </w:rPr>
              <w:t>
гемотрансмиссивной (ыми) инфекцией (ями)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крови и ее компонентов (исключение – ожоговые реконвалесценты и лица, иммунизированные к резус-фактору)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99"/>
          <w:p>
            <w:pPr>
              <w:spacing w:after="20"/>
              <w:ind w:left="20"/>
              <w:jc w:val="both"/>
            </w:pPr>
            <w:r>
              <w:rPr>
                <w:rFonts w:ascii="Times New Roman"/>
                <w:b w:val="false"/>
                <w:i w:val="false"/>
                <w:color w:val="000000"/>
                <w:sz w:val="20"/>
              </w:rPr>
              <w:t>
Перенесенное оперативное вмешательство, в том числе при:</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1) лечении острых хирургических заболеваний (аппендэктомия, холецистэктомия), органов репродуктивной системы (удаление аденомы простаты);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амбулаторном хирургическом вмешательстве; </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искусственном прерывании беременности;</w:t>
            </w:r>
          </w:p>
          <w:p>
            <w:pPr>
              <w:spacing w:after="20"/>
              <w:ind w:left="20"/>
              <w:jc w:val="both"/>
            </w:pPr>
            <w:r>
              <w:rPr>
                <w:rFonts w:ascii="Times New Roman"/>
                <w:b w:val="false"/>
                <w:i w:val="false"/>
                <w:color w:val="000000"/>
                <w:sz w:val="20"/>
              </w:rPr>
              <w:t>
4) пересадке роговицы, твердой мозговой оболочки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00"/>
          <w:p>
            <w:pPr>
              <w:spacing w:after="20"/>
              <w:ind w:left="20"/>
              <w:jc w:val="both"/>
            </w:pPr>
            <w:r>
              <w:rPr>
                <w:rFonts w:ascii="Times New Roman"/>
                <w:b w:val="false"/>
                <w:i w:val="false"/>
                <w:color w:val="000000"/>
                <w:sz w:val="20"/>
              </w:rPr>
              <w:t>
Манипуляции, в том числе:</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лечебные и косметологические процедуры с нарушением целостности кожных покровов;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введение аллогенных стволовых клеток при косметических процедурах;</w:t>
            </w:r>
          </w:p>
          <w:p>
            <w:pPr>
              <w:spacing w:after="20"/>
              <w:ind w:left="20"/>
              <w:jc w:val="both"/>
            </w:pPr>
            <w:r>
              <w:rPr>
                <w:rFonts w:ascii="Times New Roman"/>
                <w:b w:val="false"/>
                <w:i w:val="false"/>
                <w:color w:val="000000"/>
                <w:sz w:val="20"/>
              </w:rPr>
              <w:t>
 3) акупунктура, татуировка, пирсинг, хиджама, татуаж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Попадание аллогенной крови на слизистую оболочку при нарушении кожных покровов колющим или режущим предметом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более 4 месяцев в эндемичных странах с тропическим и субтропическим климатом (Азия, Африка, Южная и Центральная Америка) с риском заболевания инфекциями, передающимися трансмиссивным путем, установленный со слов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 с момента пребывания в Республике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Особый стиль поведения, который с высокой степенью вероятности может привести к потере здоровья, физического или социального благополучия (факторы рискованного поведения), в том числе оказание сексуальных услуг; беспорядочные гетеросексуальные и гомосексуальные половые связи; регулярные отношения с гомосексуальным(и) партнером(рами), употребление инъекционных наркотических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1"/>
          <w:p>
            <w:pPr>
              <w:spacing w:after="20"/>
              <w:ind w:left="20"/>
              <w:jc w:val="both"/>
            </w:pPr>
            <w:r>
              <w:rPr>
                <w:rFonts w:ascii="Times New Roman"/>
                <w:b w:val="false"/>
                <w:i w:val="false"/>
                <w:color w:val="000000"/>
                <w:sz w:val="20"/>
              </w:rPr>
              <w:t xml:space="preserve">
На неопределенный срок, до предоставления заключения о возможности привлечения к донорству крови от организации осуществляющей деятельность в сфере профилактики </w:t>
            </w:r>
          </w:p>
          <w:bookmarkEnd w:id="401"/>
          <w:p>
            <w:pPr>
              <w:spacing w:after="20"/>
              <w:ind w:left="20"/>
              <w:jc w:val="both"/>
            </w:pPr>
            <w:r>
              <w:rPr>
                <w:rFonts w:ascii="Times New Roman"/>
                <w:b w:val="false"/>
                <w:i w:val="false"/>
                <w:color w:val="000000"/>
                <w:sz w:val="20"/>
              </w:rPr>
              <w:t xml:space="preserve">
ВИЧ/СПИД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венерического заболевания за последние 12 месяцев: выделения из половых органов, наросты и(или) язвочки в области половых органов, чувство жжения в области половых органов, боли при мочеиспускании, увеличение паховых лимфоузлов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2"/>
          <w:p>
            <w:pPr>
              <w:spacing w:after="20"/>
              <w:ind w:left="20"/>
              <w:jc w:val="both"/>
            </w:pPr>
            <w:r>
              <w:rPr>
                <w:rFonts w:ascii="Times New Roman"/>
                <w:b w:val="false"/>
                <w:i w:val="false"/>
                <w:color w:val="000000"/>
                <w:sz w:val="20"/>
              </w:rPr>
              <w:t xml:space="preserve">
На неопределенный срок, до предоставления заключения о возможности привлечения к донорству крови от организации осуществляющей деятельность в сфере профилактики </w:t>
            </w:r>
          </w:p>
          <w:bookmarkEnd w:id="402"/>
          <w:p>
            <w:pPr>
              <w:spacing w:after="20"/>
              <w:ind w:left="20"/>
              <w:jc w:val="both"/>
            </w:pPr>
            <w:r>
              <w:rPr>
                <w:rFonts w:ascii="Times New Roman"/>
                <w:b w:val="false"/>
                <w:i w:val="false"/>
                <w:color w:val="000000"/>
                <w:sz w:val="20"/>
              </w:rPr>
              <w:t>
ВИЧ/СПИД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Единичный факт полового контакта со случайным (непостоянным) гетеро или гомосексуальным партнером, установленный со слов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Бытовой контакт с больным Вич – инфекцией, гепатитами В, С, установленный со слов донора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Бытовой контакт с больными гепатитом А (определяется со слов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экстракция зуба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 при отсутствии осложнений (из-за риска возможной бактериемии)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Пребывание в местах лишения свободы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с момента освобождения из мест лишения свободы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результатам лабораторных исследований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Неопределенный результат на маркеры вирусного гепатита B и (или) вирусного гепатита C, и (или) к вирусу иммунодефицита человека (ВИЧ-инфекция), и (или) к возбудителю сифилиса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контрольного исследования не ранее, чем через 6 месяцев после последней донации, показавшей неопределенный результат лабораторного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активности АЛТ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результатов общеклинического и(или) биохимического лабораторного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Перенесенные инфекционные и неинфекционные заболевания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(подтвержденный лабораторными методами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с момента полного клинического и лабораторного выздоровления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с момента полного клинического и лабораторного выздоровления при отсутствии выраженных функциональных расстройств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с момента выздоровления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острая респираторная вирусная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 после выздоровления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заболевания, не подпадающие под критерии постоянного отстранения от донорства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 с момента выздоровления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после полного подтвержденного выздоровления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Q-лихорадка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с момента полного клинического выздоровления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Язвенная болезнь желудка и двенадцатиперстной кишки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с момента купирования острого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в фазе обострения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 с момента купирования острого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Вегетососудистая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после лечения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воспалительные заболевания в стадии обострения независимо от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с момента выздоровления или купирования острого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Вакцинация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против бешенства, клещевого энцефалита.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после контакта с источником заражения.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Прививки живыми вакцинами (бруцеллез, чума, туляремия, туберкулез, корь, краснуха, эпидемический паротит, живая ослабленная вакцина от брюшного тифа, живая ослабленная вакцина от холеры, полиомиелит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недели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Прививки убитыми вакцинами (гепатит В, коклюш, паратифы, грипп, анатоксины, столбняк, дифтерия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Прививка рекомбинантными вакцинами (коронавирусная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Манту (при отсутствии выраженных воспалительных явлений на месте инъекции)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причины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и лактация (со слов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03"/>
          <w:p>
            <w:pPr>
              <w:spacing w:after="20"/>
              <w:ind w:left="20"/>
              <w:jc w:val="both"/>
            </w:pPr>
            <w:r>
              <w:rPr>
                <w:rFonts w:ascii="Times New Roman"/>
                <w:b w:val="false"/>
                <w:i w:val="false"/>
                <w:color w:val="000000"/>
                <w:sz w:val="20"/>
              </w:rPr>
              <w:t>
1 год после родов,</w:t>
            </w:r>
          </w:p>
          <w:bookmarkEnd w:id="403"/>
          <w:p>
            <w:pPr>
              <w:spacing w:after="20"/>
              <w:ind w:left="20"/>
              <w:jc w:val="both"/>
            </w:pPr>
            <w:r>
              <w:rPr>
                <w:rFonts w:ascii="Times New Roman"/>
                <w:b w:val="false"/>
                <w:i w:val="false"/>
                <w:color w:val="000000"/>
                <w:sz w:val="20"/>
              </w:rPr>
              <w:t>
90 дней после окончания лактации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лекарственных препаратов (со слов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Однократный прием препаратов, применяющихся для профилактики антиретровирусной инфекции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антибактериальные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 после окончания приема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анальгетики, салицилаты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дня после окончания приема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Антикоагулянты, антиагриганты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дня после окончания приема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Хилез крови, обнаруженный при предварительном лабораторном обследовании до донации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алкоголя ( со слов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явления после приема алкоголя при медицинском освидетельствовании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Обильный прием пищи до донации ( со слов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ниже 50 и выше 100 ударов в минуту, аритмия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нормализации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артериального давления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систолическое выше 180 миллиметров ртутного столба (далее – мм. Рт.ст.) или ниже 100 мм. Рт. 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нормализации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Диастолическое давление выше 100 мм. Рт. Ст. или ниже 60 мм. Рт. Ст.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Несоблюдение интервала донации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отдыха после донации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младше 20 лет (для донации 2 единиц эритроцитной массы или взвеси, полученной методом афереза)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достижения 20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 менее 70 кг (для донации 2 единиц эритроцитной массы или взвеси, полученной методом афереза)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достижения массы тела 70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температуры тела 37°С и выше без другой симптоматики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неопределенный срок, до нормализации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Низкая масса тела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неопределенный срок, до нормализации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консультативного заключения профильного специалиста о возможности участия в донорстве крови профильного врача, в том числе при появлении следующих признаков: необъяснимые подъемы температуры, потеря веса, обморок, ночная потливость, головная боль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неопределенный срок, до получения заключения о возможности участии в донорстве крови и ее компонентов из организации ПМСП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Добровольный отказ от донации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неопределенный срок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заготовки,</w:t>
            </w:r>
            <w:r>
              <w:br/>
            </w:r>
            <w:r>
              <w:rPr>
                <w:rFonts w:ascii="Times New Roman"/>
                <w:b w:val="false"/>
                <w:i w:val="false"/>
                <w:color w:val="000000"/>
                <w:sz w:val="20"/>
              </w:rPr>
              <w:t>переработки, контроля качества,</w:t>
            </w:r>
            <w:r>
              <w:br/>
            </w:r>
            <w:r>
              <w:rPr>
                <w:rFonts w:ascii="Times New Roman"/>
                <w:b w:val="false"/>
                <w:i w:val="false"/>
                <w:color w:val="000000"/>
                <w:sz w:val="20"/>
              </w:rPr>
              <w:t>хранения, реализации крови,</w:t>
            </w:r>
            <w:r>
              <w:br/>
            </w:r>
            <w:r>
              <w:rPr>
                <w:rFonts w:ascii="Times New Roman"/>
                <w:b w:val="false"/>
                <w:i w:val="false"/>
                <w:color w:val="000000"/>
                <w:sz w:val="20"/>
              </w:rPr>
              <w:t>ее компонентов</w:t>
            </w:r>
          </w:p>
        </w:tc>
      </w:tr>
    </w:tbl>
    <w:bookmarkStart w:name="z497" w:id="404"/>
    <w:p>
      <w:pPr>
        <w:spacing w:after="0"/>
        <w:ind w:left="0"/>
        <w:jc w:val="left"/>
      </w:pPr>
      <w:r>
        <w:rPr>
          <w:rFonts w:ascii="Times New Roman"/>
          <w:b/>
          <w:i w:val="false"/>
          <w:color w:val="000000"/>
        </w:rPr>
        <w:t xml:space="preserve"> Оказание медицинской помощи донорам при возникновении побочных реакций при донации крови и ее компонентов</w:t>
      </w:r>
    </w:p>
    <w:bookmarkEnd w:id="404"/>
    <w:bookmarkStart w:name="z498" w:id="405"/>
    <w:p>
      <w:pPr>
        <w:spacing w:after="0"/>
        <w:ind w:left="0"/>
        <w:jc w:val="both"/>
      </w:pPr>
      <w:r>
        <w:rPr>
          <w:rFonts w:ascii="Times New Roman"/>
          <w:b w:val="false"/>
          <w:i w:val="false"/>
          <w:color w:val="000000"/>
          <w:sz w:val="28"/>
        </w:rPr>
        <w:t>
      1. Оказание медицинской помощи донорам при возникновении побочных реакций при донации крови и ее компонентов:</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побочной реакции, признаки, симптомы, возможная причина, лечебные мероприятия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Обморок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медленное падение или "оседание" донора, отсутствие адекватной реакции на окружающее (резкая заторможенность, сонливость, отсутствие реакции на звуки, яркие предметы, свет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резкая бледность кожных покровов, пульс малый или не определяется, артериальное давление резко снижено, дыхание поверхностное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ишемия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6"/>
          <w:p>
            <w:pPr>
              <w:spacing w:after="20"/>
              <w:ind w:left="20"/>
              <w:jc w:val="both"/>
            </w:pPr>
            <w:r>
              <w:rPr>
                <w:rFonts w:ascii="Times New Roman"/>
                <w:b w:val="false"/>
                <w:i w:val="false"/>
                <w:color w:val="000000"/>
                <w:sz w:val="20"/>
              </w:rPr>
              <w:t>
1) положить донора на спину и слегка приподнять ноги (но не вниз головой);</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 освободить шею и грудь от стесняющей одежды, сбрызнуть лицо холодной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измерить артериальное давление и посчитать пульс;</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предоставить ватный тампон, смоченный 10 % раствором аммиака;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неэффективности вышеперечисленных мероприятий и снижении систолического артериального давления (далее – АД) ниже 100 миллиметров ртутного столба (мм.рт.ст) ввести подкожно кофеин бензоат натрия 1,0 мл или кордиамина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снижении систолического давления ниже 80 мм. рт. ст. обеспечить венозный доступ и ввести струйно 200-500 мл 0,9 % раствора натрия хлорида;</w:t>
            </w:r>
          </w:p>
          <w:p>
            <w:pPr>
              <w:spacing w:after="20"/>
              <w:ind w:left="20"/>
              <w:jc w:val="both"/>
            </w:pPr>
            <w:r>
              <w:rPr>
                <w:rFonts w:ascii="Times New Roman"/>
                <w:b w:val="false"/>
                <w:i w:val="false"/>
                <w:color w:val="000000"/>
                <w:sz w:val="20"/>
              </w:rPr>
              <w:t>
7) при развитии тахикардии или нарушениях ритма вызвать скорую помощь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Гипертензивный криз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общего самочувствия, появление нейровегетативных расстройств - нарушение сердечного ритма, учащенное дыхание, ощущение недостатка воздуха, головокружение, нарушение чувствительности в конечностях, мышечные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внезапное начало: озноб, возбуждение, шум в ушах, чувство страха, раздражительность, гиперемия и влажность кожных покровов, жажда, головная боль, тошнота, расстройства зрения в виде "мушек" или пелены перед глазами,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артериального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07"/>
          <w:p>
            <w:pPr>
              <w:spacing w:after="20"/>
              <w:ind w:left="20"/>
              <w:jc w:val="both"/>
            </w:pPr>
            <w:r>
              <w:rPr>
                <w:rFonts w:ascii="Times New Roman"/>
                <w:b w:val="false"/>
                <w:i w:val="false"/>
                <w:color w:val="000000"/>
                <w:sz w:val="20"/>
              </w:rPr>
              <w:t>
1) уложить донора и приподнять головной конец;</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контроль числа сердечных сокращений (далее – ЧСС) и АД каждые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предоставить пероральные гипотензивные лекарственные средства: каптоприл 25 миллиграмм (далее – мг) - 1 таблетка или ввести препарат магний сульфат 25 % 5-10 мл внутривенно;</w:t>
            </w:r>
          </w:p>
          <w:p>
            <w:pPr>
              <w:spacing w:after="20"/>
              <w:ind w:left="20"/>
              <w:jc w:val="both"/>
            </w:pPr>
            <w:r>
              <w:rPr>
                <w:rFonts w:ascii="Times New Roman"/>
                <w:b w:val="false"/>
                <w:i w:val="false"/>
                <w:color w:val="000000"/>
                <w:sz w:val="20"/>
              </w:rPr>
              <w:t>
4) вызвать бригаду скорой медицинской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Ишемическая болезнь сердца, стенокардия напряжения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общего самочувствия, появление нейровегетативных расстройств - нарушение сердечного ритма, учащенное дыхание, ощущение недостатка воздуха, головокружение, нарушение чувствительности в конечностях, мышечные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чувство стеснения и боль в грудной клетке сжимающего, давящего характера, которая локализуется чаще всего за грудиной и может иррадиировать в левую руку, шею, нижнюю челюсть, эпигастрий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подъем артериального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08"/>
          <w:p>
            <w:pPr>
              <w:spacing w:after="20"/>
              <w:ind w:left="20"/>
              <w:jc w:val="both"/>
            </w:pPr>
            <w:r>
              <w:rPr>
                <w:rFonts w:ascii="Times New Roman"/>
                <w:b w:val="false"/>
                <w:i w:val="false"/>
                <w:color w:val="000000"/>
                <w:sz w:val="20"/>
              </w:rPr>
              <w:t>
1) уложить донора в удобное положение, при необходимости – согреть;</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предоставить нитроглицерин под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ввести внутримышечно 50% раствора метамизол натрия 1- 2 мл и предоставить ацетилсалициловую кислоту 75 мг в таблетках;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подкожно или внутривенно ввести 5-10 тысяч единиц гепарина;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АД и ЧСС.</w:t>
            </w:r>
          </w:p>
          <w:p>
            <w:pPr>
              <w:spacing w:after="20"/>
              <w:ind w:left="20"/>
              <w:jc w:val="both"/>
            </w:pPr>
            <w:r>
              <w:rPr>
                <w:rFonts w:ascii="Times New Roman"/>
                <w:b w:val="false"/>
                <w:i w:val="false"/>
                <w:color w:val="000000"/>
                <w:sz w:val="20"/>
              </w:rPr>
              <w:t>
6) вызвать бригаду скорой медицинской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Анафилактический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нарушения кровообращения, дыхания, деятельности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цвета кожных покровов (гиперемия кожи или бледность, цианоз), различные экзантемы, отек век, лица, слизистой носа, холодный липкий пот, чихание, кашель, зуд, слезотечение, рвота, клонические судороги конечностей (иногда судорожные припадки), двигательное беспокойство, "страх смерти", непроизвольное выделение мочи, кала, газов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немедленного типа при введении в организм аллергена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09"/>
          <w:p>
            <w:pPr>
              <w:spacing w:after="20"/>
              <w:ind w:left="20"/>
              <w:jc w:val="both"/>
            </w:pPr>
            <w:r>
              <w:rPr>
                <w:rFonts w:ascii="Times New Roman"/>
                <w:b w:val="false"/>
                <w:i w:val="false"/>
                <w:color w:val="000000"/>
                <w:sz w:val="20"/>
              </w:rPr>
              <w:t>
неотложная помощь:</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прекратить дальнейшее поступление аллергена в организм, не теряя венозного доступа;</w:t>
            </w:r>
          </w:p>
          <w:p>
            <w:pPr>
              <w:spacing w:after="20"/>
              <w:ind w:left="20"/>
              <w:jc w:val="both"/>
            </w:pPr>
            <w:r>
              <w:rPr>
                <w:rFonts w:ascii="Times New Roman"/>
                <w:b w:val="false"/>
                <w:i w:val="false"/>
                <w:color w:val="000000"/>
                <w:sz w:val="20"/>
              </w:rPr>
              <w:t>
</w:t>
            </w:r>
            <w:r>
              <w:rPr>
                <w:rFonts w:ascii="Times New Roman"/>
                <w:b w:val="false"/>
                <w:i w:val="false"/>
                <w:color w:val="000000"/>
                <w:sz w:val="20"/>
              </w:rPr>
              <w:t>2) уложить донора в положение Тренделенбурга: с приподнятым ножным концом, повернуть его голову набок, выдвинуть нижнюю челюсть для предупреждения западения языка, асфиксии и предотвращения аспирации рвотными массами;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поступление свежего воздуха и проходимость верхних дыхательных путей;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вызвать бригаду скорой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 прибытия бригады скорой медицинской помощи проводятся противошоковые мероприятия: немедленно вводится внутримышечно 0,18% раствор эпинефрина 0,3-0,5 мл (не более 1,0 мл); повторное введение эпинефрина осуществляется с интервалом в 5-20 минут с контролем артериального давления; при наличии венозного доступа через отдельную систему вводится 1 мл эпинефрина разведенного в 250-500 мл 0,9% раствора натрия хлорида со скоростью, обеспечивающей систолическое АД не менее 80-100 мм.рт.ст;</w:t>
            </w:r>
          </w:p>
          <w:p>
            <w:pPr>
              <w:spacing w:after="20"/>
              <w:ind w:left="20"/>
              <w:jc w:val="both"/>
            </w:pPr>
            <w:r>
              <w:rPr>
                <w:rFonts w:ascii="Times New Roman"/>
                <w:b w:val="false"/>
                <w:i w:val="false"/>
                <w:color w:val="000000"/>
                <w:sz w:val="20"/>
              </w:rPr>
              <w:t>
</w:t>
            </w:r>
            <w:r>
              <w:rPr>
                <w:rFonts w:ascii="Times New Roman"/>
                <w:b w:val="false"/>
                <w:i w:val="false"/>
                <w:color w:val="000000"/>
                <w:sz w:val="20"/>
              </w:rPr>
              <w:t>6) вводятся антигистаминные препараты – 1 % раствор димедрола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восстановления внутрисосудистого объема проводится внутривенная инфузия 0,9 % раствором натрия хлорида струйно с объемом введения не меньше 1 литра;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 отсутствии стабилизации гемодинамики в первые 10 минут, в зависимости от тяжести шока, вводится 6% или 10% гидроксиэтилкрахмал до 1 литра. Объем и скорость инфузионной терапии определяется величиной АД и состоянием донора;</w:t>
            </w:r>
          </w:p>
          <w:p>
            <w:pPr>
              <w:spacing w:after="20"/>
              <w:ind w:left="20"/>
              <w:jc w:val="both"/>
            </w:pPr>
            <w:r>
              <w:rPr>
                <w:rFonts w:ascii="Times New Roman"/>
                <w:b w:val="false"/>
                <w:i w:val="false"/>
                <w:color w:val="000000"/>
                <w:sz w:val="20"/>
              </w:rPr>
              <w:t>
</w:t>
            </w:r>
            <w:r>
              <w:rPr>
                <w:rFonts w:ascii="Times New Roman"/>
                <w:b w:val="false"/>
                <w:i w:val="false"/>
                <w:color w:val="000000"/>
                <w:sz w:val="20"/>
              </w:rPr>
              <w:t>9) в качестве противоаллергической терапии вводится преднизолон 90-150 мг внутривенно струйно, введение повторяется каждые 10-15 минут до стабилизации АД.</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 нарушении дыхания обеспечивается доступ к дыхательным путям и при необходимости проводится искусственное дыхание "рот в рот", "рот в нос", мешком Амбу через маску до прибытия скорой помощи;</w:t>
            </w:r>
          </w:p>
          <w:p>
            <w:pPr>
              <w:spacing w:after="20"/>
              <w:ind w:left="20"/>
              <w:jc w:val="both"/>
            </w:pPr>
            <w:r>
              <w:rPr>
                <w:rFonts w:ascii="Times New Roman"/>
                <w:b w:val="false"/>
                <w:i w:val="false"/>
                <w:color w:val="000000"/>
                <w:sz w:val="20"/>
              </w:rPr>
              <w:t>
11) при остановке сердечной деятельности проводится непрямой массаж сердца и искусственное дыхание до прибытия скорой помощи</w:t>
            </w:r>
          </w:p>
        </w:tc>
      </w:tr>
    </w:tbl>
    <w:bookmarkStart w:name="z524" w:id="410"/>
    <w:p>
      <w:pPr>
        <w:spacing w:after="0"/>
        <w:ind w:left="0"/>
        <w:jc w:val="both"/>
      </w:pPr>
      <w:r>
        <w:rPr>
          <w:rFonts w:ascii="Times New Roman"/>
          <w:b w:val="false"/>
          <w:i w:val="false"/>
          <w:color w:val="000000"/>
          <w:sz w:val="28"/>
        </w:rPr>
        <w:t>
      2. В организации службы крови создается запас лекарственных средств и медицинских изделий для оказания медицинской помощи донорам при возникновении побочных реакций при донации крови и ее компонентов согласно таблице.</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11"/>
          <w:p>
            <w:pPr>
              <w:spacing w:after="20"/>
              <w:ind w:left="20"/>
              <w:jc w:val="both"/>
            </w:pPr>
            <w:r>
              <w:rPr>
                <w:rFonts w:ascii="Times New Roman"/>
                <w:b w:val="false"/>
                <w:i w:val="false"/>
                <w:color w:val="000000"/>
                <w:sz w:val="20"/>
              </w:rPr>
              <w:t>
№</w:t>
            </w:r>
          </w:p>
          <w:bookmarkEnd w:id="411"/>
          <w:p>
            <w:pPr>
              <w:spacing w:after="20"/>
              <w:ind w:left="20"/>
              <w:jc w:val="both"/>
            </w:pPr>
            <w:r>
              <w:rPr>
                <w:rFonts w:ascii="Times New Roman"/>
                <w:b w:val="false"/>
                <w:i w:val="false"/>
                <w:color w:val="000000"/>
                <w:sz w:val="20"/>
              </w:rPr>
              <w:t xml:space="preserve">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и (или) группы (Международное непатентованное наименование или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и ингаляций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12"/>
          <w:p>
            <w:pPr>
              <w:spacing w:after="20"/>
              <w:ind w:left="20"/>
              <w:jc w:val="both"/>
            </w:pPr>
            <w:r>
              <w:rPr>
                <w:rFonts w:ascii="Times New Roman"/>
                <w:b w:val="false"/>
                <w:i w:val="false"/>
                <w:color w:val="000000"/>
                <w:sz w:val="20"/>
              </w:rPr>
              <w:t>
флаконы;</w:t>
            </w:r>
          </w:p>
          <w:bookmarkEnd w:id="412"/>
          <w:p>
            <w:pPr>
              <w:spacing w:after="20"/>
              <w:ind w:left="20"/>
              <w:jc w:val="both"/>
            </w:pPr>
            <w:r>
              <w:rPr>
                <w:rFonts w:ascii="Times New Roman"/>
                <w:b w:val="false"/>
                <w:i w:val="false"/>
                <w:color w:val="000000"/>
                <w:sz w:val="20"/>
              </w:rPr>
              <w:t>
банки полимерные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30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2,4 %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бензоат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и субконъюнктивального введения 100 мг/мл или 200 мг/мл; По 1 мл или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мг/доза. аэрозоль,10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подъязычные, 0,5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1000 МЕ/ мл, 5000 МЕ/мл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75 мг - 100мг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1мл, 2мл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400 мл;500мл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6%; 10%, 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5 мл,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13"/>
          <w:p>
            <w:pPr>
              <w:spacing w:after="20"/>
              <w:ind w:left="20"/>
              <w:jc w:val="both"/>
            </w:pPr>
            <w:r>
              <w:rPr>
                <w:rFonts w:ascii="Times New Roman"/>
                <w:b w:val="false"/>
                <w:i w:val="false"/>
                <w:color w:val="000000"/>
                <w:sz w:val="20"/>
              </w:rPr>
              <w:t>
№</w:t>
            </w:r>
          </w:p>
          <w:bookmarkEnd w:id="413"/>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вливания инфузионных растворов, размер иглы 21G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14"/>
          <w:p>
            <w:pPr>
              <w:spacing w:after="20"/>
              <w:ind w:left="20"/>
              <w:jc w:val="both"/>
            </w:pPr>
            <w:r>
              <w:rPr>
                <w:rFonts w:ascii="Times New Roman"/>
                <w:b w:val="false"/>
                <w:i w:val="false"/>
                <w:color w:val="000000"/>
                <w:sz w:val="20"/>
              </w:rPr>
              <w:t>
2 мл, 5 мл, 10 мл,20 мл</w:t>
            </w:r>
          </w:p>
          <w:bookmarkEnd w:id="414"/>
          <w:p>
            <w:pPr>
              <w:spacing w:after="20"/>
              <w:ind w:left="20"/>
              <w:jc w:val="both"/>
            </w:pPr>
            <w:r>
              <w:rPr>
                <w:rFonts w:ascii="Times New Roman"/>
                <w:b w:val="false"/>
                <w:i w:val="false"/>
                <w:color w:val="000000"/>
                <w:sz w:val="20"/>
              </w:rPr>
              <w:t>
 3-х 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Периферический внутривенный катетер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иглы 14G- 20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Воздуховод ротовой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Амбу с маской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bl>
    <w:bookmarkStart w:name="z529" w:id="415"/>
    <w:p>
      <w:pPr>
        <w:spacing w:after="0"/>
        <w:ind w:left="0"/>
        <w:jc w:val="both"/>
      </w:pPr>
      <w:r>
        <w:rPr>
          <w:rFonts w:ascii="Times New Roman"/>
          <w:b w:val="false"/>
          <w:i w:val="false"/>
          <w:color w:val="000000"/>
          <w:sz w:val="28"/>
        </w:rPr>
        <w:t>
      3. В организации службы крови создается запас лекарственных средств для осуществления профилактики цитратной нагрузки и анемии согласно таблице.</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и (или) группы (Международное непатентованное наименование или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16"/>
          <w:p>
            <w:pPr>
              <w:spacing w:after="20"/>
              <w:ind w:left="20"/>
              <w:jc w:val="both"/>
            </w:pPr>
            <w:r>
              <w:rPr>
                <w:rFonts w:ascii="Times New Roman"/>
                <w:b w:val="false"/>
                <w:i w:val="false"/>
                <w:color w:val="000000"/>
                <w:sz w:val="20"/>
              </w:rPr>
              <w:t>
Группа: Препараты кальция</w:t>
            </w:r>
          </w:p>
          <w:bookmarkEnd w:id="416"/>
          <w:p>
            <w:pPr>
              <w:spacing w:after="20"/>
              <w:ind w:left="20"/>
              <w:jc w:val="both"/>
            </w:pPr>
            <w:r>
              <w:rPr>
                <w:rFonts w:ascii="Times New Roman"/>
                <w:b w:val="false"/>
                <w:i w:val="false"/>
                <w:color w:val="000000"/>
                <w:sz w:val="20"/>
              </w:rPr>
              <w:t>
МНН: Кальция карбонат и Колекальциферол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17"/>
          <w:p>
            <w:pPr>
              <w:spacing w:after="20"/>
              <w:ind w:left="20"/>
              <w:jc w:val="both"/>
            </w:pPr>
            <w:r>
              <w:rPr>
                <w:rFonts w:ascii="Times New Roman"/>
                <w:b w:val="false"/>
                <w:i w:val="false"/>
                <w:color w:val="000000"/>
                <w:sz w:val="20"/>
              </w:rPr>
              <w:t xml:space="preserve">
Группа: Препараты железа </w:t>
            </w:r>
          </w:p>
          <w:bookmarkEnd w:id="417"/>
          <w:p>
            <w:pPr>
              <w:spacing w:after="20"/>
              <w:ind w:left="20"/>
              <w:jc w:val="both"/>
            </w:pPr>
            <w:r>
              <w:rPr>
                <w:rFonts w:ascii="Times New Roman"/>
                <w:b w:val="false"/>
                <w:i w:val="false"/>
                <w:color w:val="000000"/>
                <w:sz w:val="20"/>
              </w:rPr>
              <w:t>
МНН: Железа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заготовки, переработки,</w:t>
            </w:r>
            <w:r>
              <w:br/>
            </w:r>
            <w:r>
              <w:rPr>
                <w:rFonts w:ascii="Times New Roman"/>
                <w:b w:val="false"/>
                <w:i w:val="false"/>
                <w:color w:val="000000"/>
                <w:sz w:val="20"/>
              </w:rPr>
              <w:t>контроля качества, хранения,</w:t>
            </w:r>
            <w:r>
              <w:br/>
            </w:r>
            <w:r>
              <w:rPr>
                <w:rFonts w:ascii="Times New Roman"/>
                <w:b w:val="false"/>
                <w:i w:val="false"/>
                <w:color w:val="000000"/>
                <w:sz w:val="20"/>
              </w:rPr>
              <w:t>реализации крови,</w:t>
            </w:r>
            <w:r>
              <w:br/>
            </w:r>
            <w:r>
              <w:rPr>
                <w:rFonts w:ascii="Times New Roman"/>
                <w:b w:val="false"/>
                <w:i w:val="false"/>
                <w:color w:val="000000"/>
                <w:sz w:val="20"/>
              </w:rPr>
              <w:t>ее компонентов</w:t>
            </w:r>
          </w:p>
        </w:tc>
      </w:tr>
    </w:tbl>
    <w:bookmarkStart w:name="z534" w:id="418"/>
    <w:p>
      <w:pPr>
        <w:spacing w:after="0"/>
        <w:ind w:left="0"/>
        <w:jc w:val="left"/>
      </w:pPr>
      <w:r>
        <w:rPr>
          <w:rFonts w:ascii="Times New Roman"/>
          <w:b/>
          <w:i w:val="false"/>
          <w:color w:val="000000"/>
        </w:rPr>
        <w:t xml:space="preserve"> Этикетка компонента крови</w:t>
      </w:r>
    </w:p>
    <w:bookmarkEnd w:id="418"/>
    <w:p>
      <w:pPr>
        <w:spacing w:after="0"/>
        <w:ind w:left="0"/>
        <w:jc w:val="both"/>
      </w:pPr>
      <w:bookmarkStart w:name="z535" w:id="419"/>
      <w:r>
        <w:rPr>
          <w:rFonts w:ascii="Times New Roman"/>
          <w:b w:val="false"/>
          <w:i w:val="false"/>
          <w:color w:val="000000"/>
          <w:sz w:val="28"/>
        </w:rPr>
        <w:t>
      __________________________________________________________________</w:t>
      </w:r>
    </w:p>
    <w:bookmarkEnd w:id="419"/>
    <w:p>
      <w:pPr>
        <w:spacing w:after="0"/>
        <w:ind w:left="0"/>
        <w:jc w:val="both"/>
      </w:pPr>
      <w:r>
        <w:rPr>
          <w:rFonts w:ascii="Times New Roman"/>
          <w:b w:val="false"/>
          <w:i w:val="false"/>
          <w:color w:val="000000"/>
          <w:sz w:val="28"/>
        </w:rPr>
        <w:t>(наименование организации-производителя)</w:t>
      </w:r>
    </w:p>
    <w:p>
      <w:pPr>
        <w:spacing w:after="0"/>
        <w:ind w:left="0"/>
        <w:jc w:val="both"/>
      </w:pPr>
      <w:r>
        <w:rPr>
          <w:rFonts w:ascii="Times New Roman"/>
          <w:b w:val="false"/>
          <w:i w:val="false"/>
          <w:color w:val="000000"/>
          <w:sz w:val="28"/>
        </w:rPr>
        <w:t>Наименование компонента крови _____________________________________</w:t>
      </w:r>
    </w:p>
    <w:p>
      <w:pPr>
        <w:spacing w:after="0"/>
        <w:ind w:left="0"/>
        <w:jc w:val="both"/>
      </w:pPr>
      <w:r>
        <w:rPr>
          <w:rFonts w:ascii="Times New Roman"/>
          <w:b w:val="false"/>
          <w:i w:val="false"/>
          <w:color w:val="000000"/>
          <w:sz w:val="28"/>
        </w:rPr>
        <w:t>(С информацией о методах получения и дополнительной обработки:</w:t>
      </w:r>
    </w:p>
    <w:p>
      <w:pPr>
        <w:spacing w:after="0"/>
        <w:ind w:left="0"/>
        <w:jc w:val="both"/>
      </w:pPr>
      <w:r>
        <w:rPr>
          <w:rFonts w:ascii="Times New Roman"/>
          <w:b w:val="false"/>
          <w:i w:val="false"/>
          <w:color w:val="000000"/>
          <w:sz w:val="28"/>
        </w:rPr>
        <w:t>лейкофильтрация, инактивация патогенов, карантинизация, ионизирующее облучение)</w:t>
      </w:r>
    </w:p>
    <w:p>
      <w:pPr>
        <w:spacing w:after="0"/>
        <w:ind w:left="0"/>
        <w:jc w:val="both"/>
      </w:pPr>
      <w:r>
        <w:rPr>
          <w:rFonts w:ascii="Times New Roman"/>
          <w:b w:val="false"/>
          <w:i w:val="false"/>
          <w:color w:val="000000"/>
          <w:sz w:val="28"/>
        </w:rPr>
        <w:t>Объем компонента крови _________________________________________ мл</w:t>
      </w:r>
    </w:p>
    <w:p>
      <w:pPr>
        <w:spacing w:after="0"/>
        <w:ind w:left="0"/>
        <w:jc w:val="both"/>
      </w:pPr>
      <w:r>
        <w:rPr>
          <w:rFonts w:ascii="Times New Roman"/>
          <w:b w:val="false"/>
          <w:i w:val="false"/>
          <w:color w:val="000000"/>
          <w:sz w:val="28"/>
        </w:rPr>
        <w:t>Регистрационный номер донации______________________________________</w:t>
      </w:r>
    </w:p>
    <w:p>
      <w:pPr>
        <w:spacing w:after="0"/>
        <w:ind w:left="0"/>
        <w:jc w:val="both"/>
      </w:pPr>
      <w:r>
        <w:rPr>
          <w:rFonts w:ascii="Times New Roman"/>
          <w:b w:val="false"/>
          <w:i w:val="false"/>
          <w:color w:val="000000"/>
          <w:sz w:val="28"/>
        </w:rPr>
        <w:t>Регистрационный номер компонента крови _____________________________</w:t>
      </w:r>
    </w:p>
    <w:p>
      <w:pPr>
        <w:spacing w:after="0"/>
        <w:ind w:left="0"/>
        <w:jc w:val="both"/>
      </w:pPr>
      <w:r>
        <w:rPr>
          <w:rFonts w:ascii="Times New Roman"/>
          <w:b w:val="false"/>
          <w:i w:val="false"/>
          <w:color w:val="000000"/>
          <w:sz w:val="28"/>
        </w:rPr>
        <w:t>Наименование антикоагулянта________________________________________</w:t>
      </w:r>
    </w:p>
    <w:p>
      <w:pPr>
        <w:spacing w:after="0"/>
        <w:ind w:left="0"/>
        <w:jc w:val="both"/>
      </w:pPr>
      <w:r>
        <w:rPr>
          <w:rFonts w:ascii="Times New Roman"/>
          <w:b w:val="false"/>
          <w:i w:val="false"/>
          <w:color w:val="000000"/>
          <w:sz w:val="28"/>
        </w:rPr>
        <w:t>Наименование соединения, используемого для инактивации патогенов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Компонент прошел лабораторную диагностику на наличие ВИЧ вирусов</w:t>
      </w:r>
    </w:p>
    <w:p>
      <w:pPr>
        <w:spacing w:after="0"/>
        <w:ind w:left="0"/>
        <w:jc w:val="both"/>
      </w:pPr>
      <w:r>
        <w:rPr>
          <w:rFonts w:ascii="Times New Roman"/>
          <w:b w:val="false"/>
          <w:i w:val="false"/>
          <w:color w:val="000000"/>
          <w:sz w:val="28"/>
        </w:rPr>
        <w:t>гепатита В и С, сифилиса_____________________________________________</w:t>
      </w:r>
    </w:p>
    <w:p>
      <w:pPr>
        <w:spacing w:after="0"/>
        <w:ind w:left="0"/>
        <w:jc w:val="both"/>
      </w:pPr>
      <w:r>
        <w:rPr>
          <w:rFonts w:ascii="Times New Roman"/>
          <w:b w:val="false"/>
          <w:i w:val="false"/>
          <w:color w:val="000000"/>
          <w:sz w:val="28"/>
        </w:rPr>
        <w:t>Группа крови, резус-принадлежность* _________________________________</w:t>
      </w:r>
    </w:p>
    <w:p>
      <w:pPr>
        <w:spacing w:after="0"/>
        <w:ind w:left="0"/>
        <w:jc w:val="both"/>
      </w:pPr>
      <w:r>
        <w:rPr>
          <w:rFonts w:ascii="Times New Roman"/>
          <w:b w:val="false"/>
          <w:i w:val="false"/>
          <w:color w:val="000000"/>
          <w:sz w:val="28"/>
        </w:rPr>
        <w:t>Дата донации**_____________________________________________________</w:t>
      </w:r>
    </w:p>
    <w:p>
      <w:pPr>
        <w:spacing w:after="0"/>
        <w:ind w:left="0"/>
        <w:jc w:val="both"/>
      </w:pPr>
      <w:r>
        <w:rPr>
          <w:rFonts w:ascii="Times New Roman"/>
          <w:b w:val="false"/>
          <w:i w:val="false"/>
          <w:color w:val="000000"/>
          <w:sz w:val="28"/>
        </w:rPr>
        <w:t>Дата заготовки компонента** _________________________________________</w:t>
      </w:r>
    </w:p>
    <w:p>
      <w:pPr>
        <w:spacing w:after="0"/>
        <w:ind w:left="0"/>
        <w:jc w:val="both"/>
      </w:pPr>
      <w:r>
        <w:rPr>
          <w:rFonts w:ascii="Times New Roman"/>
          <w:b w:val="false"/>
          <w:i w:val="false"/>
          <w:color w:val="000000"/>
          <w:sz w:val="28"/>
        </w:rPr>
        <w:t>Годен до** _________________________________________________________</w:t>
      </w:r>
    </w:p>
    <w:p>
      <w:pPr>
        <w:spacing w:after="0"/>
        <w:ind w:left="0"/>
        <w:jc w:val="both"/>
      </w:pPr>
      <w:r>
        <w:rPr>
          <w:rFonts w:ascii="Times New Roman"/>
          <w:b w:val="false"/>
          <w:i w:val="false"/>
          <w:color w:val="000000"/>
          <w:sz w:val="28"/>
        </w:rPr>
        <w:t>Температура хранения _______________________________________________</w:t>
      </w:r>
    </w:p>
    <w:p>
      <w:pPr>
        <w:spacing w:after="0"/>
        <w:ind w:left="0"/>
        <w:jc w:val="both"/>
      </w:pPr>
      <w:r>
        <w:rPr>
          <w:rFonts w:ascii="Times New Roman"/>
          <w:b w:val="false"/>
          <w:i w:val="false"/>
          <w:color w:val="000000"/>
          <w:sz w:val="28"/>
        </w:rPr>
        <w:t>Внимание! Перед переливанием проведите:</w:t>
      </w:r>
    </w:p>
    <w:p>
      <w:pPr>
        <w:spacing w:after="0"/>
        <w:ind w:left="0"/>
        <w:jc w:val="both"/>
      </w:pPr>
      <w:r>
        <w:rPr>
          <w:rFonts w:ascii="Times New Roman"/>
          <w:b w:val="false"/>
          <w:i w:val="false"/>
          <w:color w:val="000000"/>
          <w:sz w:val="28"/>
        </w:rPr>
        <w:t>1. идентификацию групповой и резус-принадлежности реципиента и компонента крови;</w:t>
      </w:r>
    </w:p>
    <w:p>
      <w:pPr>
        <w:spacing w:after="0"/>
        <w:ind w:left="0"/>
        <w:jc w:val="both"/>
      </w:pPr>
      <w:r>
        <w:rPr>
          <w:rFonts w:ascii="Times New Roman"/>
          <w:b w:val="false"/>
          <w:i w:val="false"/>
          <w:color w:val="000000"/>
          <w:sz w:val="28"/>
        </w:rPr>
        <w:t>2. пробу на гемолиз, если есть признаки гемолиза в мешке с эритроцитсодержащей средой;</w:t>
      </w:r>
    </w:p>
    <w:p>
      <w:pPr>
        <w:spacing w:after="0"/>
        <w:ind w:left="0"/>
        <w:jc w:val="both"/>
      </w:pPr>
      <w:r>
        <w:rPr>
          <w:rFonts w:ascii="Times New Roman"/>
          <w:b w:val="false"/>
          <w:i w:val="false"/>
          <w:color w:val="000000"/>
          <w:sz w:val="28"/>
        </w:rPr>
        <w:t>3. лабораторную пробы на индивидуальную совместимость крови реципиента</w:t>
      </w:r>
    </w:p>
    <w:p>
      <w:pPr>
        <w:spacing w:after="0"/>
        <w:ind w:left="0"/>
        <w:jc w:val="both"/>
      </w:pPr>
      <w:r>
        <w:rPr>
          <w:rFonts w:ascii="Times New Roman"/>
          <w:b w:val="false"/>
          <w:i w:val="false"/>
          <w:color w:val="000000"/>
          <w:sz w:val="28"/>
        </w:rPr>
        <w:t>и донора перед переливанием эритроцитсодержащей среды;</w:t>
      </w:r>
    </w:p>
    <w:p>
      <w:pPr>
        <w:spacing w:after="0"/>
        <w:ind w:left="0"/>
        <w:jc w:val="both"/>
      </w:pPr>
      <w:r>
        <w:rPr>
          <w:rFonts w:ascii="Times New Roman"/>
          <w:b w:val="false"/>
          <w:i w:val="false"/>
          <w:color w:val="000000"/>
          <w:sz w:val="28"/>
        </w:rPr>
        <w:t>4. биологическую пробу перед переливанием любой трансфузионной среды.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