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a2b4" w14:textId="490a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25 февраля 2015 года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w:t>
      </w:r>
    </w:p>
    <w:p>
      <w:pPr>
        <w:spacing w:after="0"/>
        <w:ind w:left="0"/>
        <w:jc w:val="both"/>
      </w:pPr>
      <w:r>
        <w:rPr>
          <w:rFonts w:ascii="Times New Roman"/>
          <w:b w:val="false"/>
          <w:i w:val="false"/>
          <w:color w:val="000000"/>
          <w:sz w:val="28"/>
        </w:rPr>
        <w:t>Приказ и.о. Министра юстиции Республики Казахстан от 28 июля 2022 года № 630. Зарегистрирован в Министерстве юстиции Республики Казахстан 29 июля 2022 года № 28947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25 февраля 2015 года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"69. По согласованию с лицами, желающими вступить в брак (супружество), регистрирующий орган назначает дату государственной регистрации брака (супружества), о чем делается отметка на заявлении, а также в журнале учета заявлений. Брак (супружество) регистрируется в присутствии лиц, желающих вступить в брак (супружество) на пятнадцатый календарный день, который исчисляется со следующего рабочего дня после подачи совместного заявления о заключении брака (супружества). Если окончание срока приходится на нерабочий день, то днем окончания срока считается следующий за ним рабочий день.</w:t>
      </w:r>
    </w:p>
    <w:bookmarkEnd w:id="3"/>
    <w:bookmarkStart w:name="z10" w:id="4"/>
    <w:p>
      <w:pPr>
        <w:spacing w:after="0"/>
        <w:ind w:left="0"/>
        <w:jc w:val="both"/>
      </w:pP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по месту государственной регистрации заключения брака (супружества) сокращает срок государственной регистрации заключения брака (супружества) до истечения пятнадцати календарных дней либо увеличивает этот срок, но не более чем на пятнадцать календарных дней.</w:t>
      </w:r>
    </w:p>
    <w:bookmarkEnd w:id="4"/>
    <w:bookmarkStart w:name="z11" w:id="5"/>
    <w:p>
      <w:pPr>
        <w:spacing w:after="0"/>
        <w:ind w:left="0"/>
        <w:jc w:val="both"/>
      </w:pPr>
      <w:r>
        <w:rPr>
          <w:rFonts w:ascii="Times New Roman"/>
          <w:b w:val="false"/>
          <w:i w:val="false"/>
          <w:color w:val="000000"/>
          <w:sz w:val="28"/>
        </w:rPr>
        <w:t>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только при наличии обстоятельств, препятствующих государственной регистрации заключения брака (супружества).</w:t>
      </w:r>
    </w:p>
    <w:bookmarkEnd w:id="5"/>
    <w:bookmarkStart w:name="z12" w:id="6"/>
    <w:p>
      <w:pPr>
        <w:spacing w:after="0"/>
        <w:ind w:left="0"/>
        <w:jc w:val="both"/>
      </w:pPr>
      <w:r>
        <w:rPr>
          <w:rFonts w:ascii="Times New Roman"/>
          <w:b w:val="false"/>
          <w:i w:val="false"/>
          <w:color w:val="000000"/>
          <w:sz w:val="28"/>
        </w:rPr>
        <w:t>
      Разрешение о сокращении или увеличении пятнадцати календарных дней выдается в виде резолюции на заявлении о заключении брака (супружества) начальником регистрирующего органа, а в их отсутствие – лицом, исполняющим их обязанности.";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к указанным Правилам изложить в новой редакции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14" w:id="7"/>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7"/>
    <w:bookmarkStart w:name="z15" w:id="8"/>
    <w:p>
      <w:pPr>
        <w:spacing w:after="0"/>
        <w:ind w:left="0"/>
        <w:jc w:val="both"/>
      </w:pPr>
      <w:r>
        <w:rPr>
          <w:rFonts w:ascii="Times New Roman"/>
          <w:b w:val="false"/>
          <w:i w:val="false"/>
          <w:color w:val="000000"/>
          <w:sz w:val="28"/>
        </w:rPr>
        <w:t>
      1) государственную регистрацию настоящего приказа;</w:t>
      </w:r>
    </w:p>
    <w:bookmarkEnd w:id="8"/>
    <w:bookmarkStart w:name="z16" w:id="9"/>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9"/>
    <w:bookmarkStart w:name="z17"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10"/>
    <w:bookmarkStart w:name="z18"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Муканова</w:t>
            </w:r>
            <w:r>
              <w:rPr>
                <w:rFonts w:ascii="Times New Roman"/>
                <w:b w:val="false"/>
                <w:i w:val="false"/>
                <w:color w:val="000000"/>
                <w:sz w:val="20"/>
              </w:rPr>
              <w:t>
</w:t>
            </w:r>
          </w:p>
        </w:tc>
      </w:tr>
    </w:tbl>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от 28 июля 2022 года № 630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bl>
    <w:bookmarkStart w:name="z23" w:id="13"/>
    <w:p>
      <w:pPr>
        <w:spacing w:after="0"/>
        <w:ind w:left="0"/>
        <w:jc w:val="left"/>
      </w:pPr>
      <w:r>
        <w:rPr>
          <w:rFonts w:ascii="Times New Roman"/>
          <w:b/>
          <w:i w:val="false"/>
          <w:color w:val="000000"/>
        </w:rPr>
        <w:t xml:space="preserve"> Стандарт государственной услуги "Регистрация рождения ребенка, в том числе внесение изменений, дополнений и исправлений в записи актов гражданского состояния"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Стандарт государственной услуги</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рождения ребенка,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Регистрация рождения ребенка;</w:t>
            </w:r>
          </w:p>
          <w:p>
            <w:pPr>
              <w:spacing w:after="20"/>
              <w:ind w:left="20"/>
              <w:jc w:val="both"/>
            </w:pPr>
            <w:r>
              <w:rPr>
                <w:rFonts w:ascii="Times New Roman"/>
                <w:b w:val="false"/>
                <w:i w:val="false"/>
                <w:color w:val="000000"/>
                <w:sz w:val="20"/>
              </w:rPr>
              <w:t>
2. Внесение изменений, дополнений и исправлений в запись акта о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1) через Государственную корпорацию:</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4) абонентское устройство сотовой связи:</w:t>
            </w:r>
          </w:p>
          <w:p>
            <w:pPr>
              <w:spacing w:after="20"/>
              <w:ind w:left="20"/>
              <w:jc w:val="both"/>
            </w:pPr>
            <w:r>
              <w:rPr>
                <w:rFonts w:ascii="Times New Roman"/>
                <w:b w:val="false"/>
                <w:i w:val="false"/>
                <w:color w:val="000000"/>
                <w:sz w:val="20"/>
              </w:rPr>
              <w:t>
Регистрация рождения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с момента сдачи пакета документов услугодателю, Государственную корпорацию:</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для регистрации рождения ребенка - 2 (два)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при установлении отцовства или усыновлении (удочерении) - 1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7"/>
          <w:p>
            <w:pPr>
              <w:spacing w:after="20"/>
              <w:ind w:left="20"/>
              <w:jc w:val="both"/>
            </w:pPr>
            <w:r>
              <w:rPr>
                <w:rFonts w:ascii="Times New Roman"/>
                <w:b w:val="false"/>
                <w:i w:val="false"/>
                <w:color w:val="000000"/>
                <w:sz w:val="20"/>
              </w:rPr>
              <w:t>
Электронная (частично автоматизированная):</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Оказываемая по принципу "одного заявления":</w:t>
            </w:r>
          </w:p>
          <w:p>
            <w:pPr>
              <w:spacing w:after="20"/>
              <w:ind w:left="20"/>
              <w:jc w:val="both"/>
            </w:pPr>
            <w:r>
              <w:rPr>
                <w:rFonts w:ascii="Times New Roman"/>
                <w:b w:val="false"/>
                <w:i w:val="false"/>
                <w:color w:val="000000"/>
                <w:sz w:val="20"/>
              </w:rPr>
              <w:t>
Регистрация рождения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8"/>
          <w:p>
            <w:pPr>
              <w:spacing w:after="20"/>
              <w:ind w:left="20"/>
              <w:jc w:val="both"/>
            </w:pPr>
            <w:r>
              <w:rPr>
                <w:rFonts w:ascii="Times New Roman"/>
                <w:b w:val="false"/>
                <w:i w:val="false"/>
                <w:color w:val="000000"/>
                <w:sz w:val="20"/>
              </w:rPr>
              <w:t>
1) Свидетельство о рождении, повторное свидетельство о рождении с внесенными изменениями, дополнениями и исправлениями;</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9"/>
          <w:p>
            <w:pPr>
              <w:spacing w:after="20"/>
              <w:ind w:left="20"/>
              <w:jc w:val="both"/>
            </w:pPr>
            <w:r>
              <w:rPr>
                <w:rFonts w:ascii="Times New Roman"/>
                <w:b w:val="false"/>
                <w:i w:val="false"/>
                <w:color w:val="000000"/>
                <w:sz w:val="20"/>
              </w:rPr>
              <w:t>
1. Государственная регистрация рождения оказывается бесплатно</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 соответствии со </w:t>
            </w:r>
            <w:r>
              <w:rPr>
                <w:rFonts w:ascii="Times New Roman"/>
                <w:b w:val="false"/>
                <w:i w:val="false"/>
                <w:color w:val="000000"/>
                <w:sz w:val="20"/>
              </w:rPr>
              <w:t>статьей 612</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(далее – Налоговый кодекс) ставки государственной пошлины за регистрацию актов гражданского состояния составляют:</w:t>
            </w:r>
          </w:p>
          <w:p>
            <w:pPr>
              <w:spacing w:after="20"/>
              <w:ind w:left="20"/>
              <w:jc w:val="both"/>
            </w:pPr>
            <w:r>
              <w:rPr>
                <w:rFonts w:ascii="Times New Roman"/>
                <w:b w:val="false"/>
                <w:i w:val="false"/>
                <w:color w:val="000000"/>
                <w:sz w:val="20"/>
              </w:rPr>
              <w:t>
</w:t>
            </w:r>
            <w:r>
              <w:rPr>
                <w:rFonts w:ascii="Times New Roman"/>
                <w:b w:val="false"/>
                <w:i w:val="false"/>
                <w:color w:val="000000"/>
                <w:sz w:val="20"/>
              </w:rPr>
              <w:t>1) за выдачу свидетельств в связи с изменением, дополнением, за исключением внесения изменения, дополнения в связи с установлением отцовства и усыновлением (удочерением), исправлением и восстановлением записи актов гражданского состояния – 0,5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за внесение изменений, дополнений в актовую запись о государственной регистрации рождения или за государственную регистрацию рождения в связи с изменением персональных данных при усыновлении (удочерении) иностранными гражданами – 2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Согласно </w:t>
            </w:r>
            <w:r>
              <w:rPr>
                <w:rFonts w:ascii="Times New Roman"/>
                <w:b w:val="false"/>
                <w:i w:val="false"/>
                <w:color w:val="000000"/>
                <w:sz w:val="20"/>
              </w:rPr>
              <w:t>статье 618</w:t>
            </w:r>
            <w:r>
              <w:rPr>
                <w:rFonts w:ascii="Times New Roman"/>
                <w:b w:val="false"/>
                <w:i w:val="false"/>
                <w:color w:val="000000"/>
                <w:sz w:val="20"/>
              </w:rPr>
              <w:t xml:space="preserve"> Налогового кодекса от уплаты государственной пошлины при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Советских Социалистических Республик (далее -Союз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государственные организации – за регистрацию и выдачу повторных свидетельств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p>
            <w:pPr>
              <w:spacing w:after="20"/>
              <w:ind w:left="20"/>
              <w:jc w:val="both"/>
            </w:pPr>
            <w:r>
              <w:rPr>
                <w:rFonts w:ascii="Times New Roman"/>
                <w:b w:val="false"/>
                <w:i w:val="false"/>
                <w:color w:val="000000"/>
                <w:sz w:val="20"/>
              </w:rPr>
              <w:t>
3) физические лица – за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0"/>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1"/>
          <w:p>
            <w:pPr>
              <w:spacing w:after="20"/>
              <w:ind w:left="20"/>
              <w:jc w:val="both"/>
            </w:pPr>
            <w:r>
              <w:rPr>
                <w:rFonts w:ascii="Times New Roman"/>
                <w:b w:val="false"/>
                <w:i w:val="false"/>
                <w:color w:val="000000"/>
                <w:sz w:val="20"/>
              </w:rPr>
              <w:t>
1. Перечень необходимых документов для государственной регистрации рождения:</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рождении по форме согласно приложению 5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родителей или представителя по нотариально удостоверенной доверенности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свидетельства о заключении брака (супружества) родителей (при регистрации акта за пределами Республики Казахстан и при отсутствии сведений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Иностранцы, лица без гражданства дополнительно представляют:</w:t>
            </w:r>
          </w:p>
          <w:p>
            <w:pPr>
              <w:spacing w:after="20"/>
              <w:ind w:left="20"/>
              <w:jc w:val="both"/>
            </w:pPr>
            <w:r>
              <w:rPr>
                <w:rFonts w:ascii="Times New Roman"/>
                <w:b w:val="false"/>
                <w:i w:val="false"/>
                <w:color w:val="000000"/>
                <w:sz w:val="20"/>
              </w:rPr>
              <w:t>
</w:t>
            </w:r>
            <w:r>
              <w:rPr>
                <w:rFonts w:ascii="Times New Roman"/>
                <w:b w:val="false"/>
                <w:i w:val="false"/>
                <w:color w:val="000000"/>
                <w:sz w:val="20"/>
              </w:rPr>
              <w:t>- Иностранец, постоянно проживающий в Республике Казахстан, предъявляет вид на жительство иностранца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Иностранец или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 заявлению о государственной регистрации рождения ребенка, достигшего одного года и более дополнительно прилагается медицинское свидетельство о рождении (в случае отсутствия его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государственной регистрации актов гражданского состояния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сканированная копия свидетельств о заключении или расторжении брака (супружества) родителей выданные за пределами Республики Казахстан, легализованные или со штампом апостиль, с нотариально заверенным переводом на русский или государственный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необходимых документов для внесения изменений, дополнений и исправлений в актовую запись о рождении (за исключением внесения изменений, дополнений при установлении отцовства (материнства), усыновлении (удочерении))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обращении услугополучателя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24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в случае утери указать о его утере и сведения о государственной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свидетельств о государственной регистрации актов гражданского состояния выданные за пределами Республики Казахстан, легализованные или со штампом апостиль, с нотариально заверенным переводом на русский или государственный язык, подтверждающие необходимость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документах, подтверждающих необходимость внесения изменения, дополнения и исправления (сведения об актах гражданского состояния зарегистрированных на территории Республики Казахстан, сведения о решении суда о внесении изменений, исправлений, дополнений, об установлении юридического факта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 подтверждающий уплату в бюджет государственной пошлины или документ, являющийся основанием для предоставления налоговых льгот (при необходимости ее оплаты);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необходимых документов для внесения изменений, дополнений и исправлений в актовую запись о рождении при обращении услугополучателя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установлении отцовства (материнства), об установлении отцовства по заявлению лица, признающего себя отцом ребенка, об установлении отцовства по решению суда, об усыновлении (удочерении) ребенка, о внесении изменений, дополнений и исправлений по форме согласно приложению 8, 9, 10, 12, 24 к Правилам (в зависимости от основания внесении изменений, дополнений и исправлений);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в случае утери указать о его утере и сведения о государственной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документах, подтверждающих необходимость внесения изменения, дополнения и исправления (сведения о решении суда об усыновлении (удочерении), установлении отцовства; о решении суда об отмене или о признании усыновления (удочерения) недействительным; при установлении отцовства документы, подтверждающие обстоятельства отсутствия матери в зависимости от основания указанного в заявлении отца: сведения о регистрации акта гражданского состояния о смерти матери (на территории Республики Казахстан); сведения о решении суда о признании матери недееспособной, об объявлении ее умершей, о лишении либо ограничении матери в родительских правах; справка о невозможности установить место жительства матери, сведения о решении суда о внесении изменений, исправлений, дополнений, об установлении юридического факта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свидетельств о государственной регистрации актов гражданского состояния, выданные за пределами Республики Казахстан, легализованные или со штампом апостиль, с нотариально заверенным переводом на русский или государственный язык, подтверждающие необходимость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 подтверждающий уплату в бюджет государственной пошлины или документ, являющийся основанием для предоставления налоговых льгот (при необходимости ее оплаты);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об установлении отцовства до рождения ребенка – медицинская справка, подтверждающая беременность матери, выданная медицинской организацией или частнопрактикующим врачом.</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установление отцовства производится одновременно с государственной регистрацией рождения, свидетельство о рождении ребенка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обращении на портал для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государственной регистрации актов гражданского состояния зарегистрированных 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документах, подтверждающих необходимость внесения изменения, дополнения и исправления (сведения о решении суда об усыновлении (удочерении), установлении отцовства; о решении суда об отмене или о признании усыновления (удочерения) недействительным; при установлении отцовства документы, подтверждающие обстоятельства отсутствия матери в зависимости от основания указанного в заявлении отца: сведения о регистрации акта гражданского состояния о смерти матери (на территории Республики Казахстан); сведения о решении суда о признании матери недееспособной, об объявлении ее умершей, о лишении либо ограничении матери в родительских правах; справка о невозможности установить место жительства матери, сведения о решении суда о внесении изменений, исправлений, дополнений, об установлении юридического факта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сканированные копии свидетельств о государственной регистрации актов гражданского состояния выданные за пределами Республики Казахстан, легализованные или со штампом апостиль, с нотариально заверенным переводом на русский или государственный язык, подтверждающие необходимость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подтверждающий уплату в бюджет государственной пошлины, за исключением случаев оплаты через ПШЭП;</w:t>
            </w:r>
          </w:p>
          <w:p>
            <w:pPr>
              <w:spacing w:after="20"/>
              <w:ind w:left="20"/>
              <w:jc w:val="both"/>
            </w:pPr>
            <w:r>
              <w:rPr>
                <w:rFonts w:ascii="Times New Roman"/>
                <w:b w:val="false"/>
                <w:i w:val="false"/>
                <w:color w:val="000000"/>
                <w:sz w:val="20"/>
              </w:rPr>
              <w:t>
6) свидетельство о рождении (представляется услугополучателю при получении нового свидетельства о рождении), в случае утери указать о его утере и сведения о государственной регистрации акта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3"/>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проактивным способом – в части регистрации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выбору услугополучателя государственная регистрация рождения оказывается по принципу "одного заявления" в совокупности с государственными услугами "Назначение социальной выплаты на случай потери дохода в связи с уходом за ребенком по достижении им возраста одного года", "Постановка на очередь детей дошкольного возраста (до 6 лет) для направления в дошкольные организации", "Назначение пособий на рождение ребенка и по уходу за ребенком".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bl>
    <w:bookmarkStart w:name="z121" w:id="24"/>
    <w:p>
      <w:pPr>
        <w:spacing w:after="0"/>
        <w:ind w:left="0"/>
        <w:jc w:val="left"/>
      </w:pPr>
      <w:r>
        <w:rPr>
          <w:rFonts w:ascii="Times New Roman"/>
          <w:b/>
          <w:i w:val="false"/>
          <w:color w:val="000000"/>
        </w:rPr>
        <w:t xml:space="preserve"> Стандарт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25"/>
          <w:p>
            <w:pPr>
              <w:spacing w:after="20"/>
              <w:ind w:left="20"/>
              <w:jc w:val="both"/>
            </w:pPr>
            <w:r>
              <w:rPr>
                <w:rFonts w:ascii="Times New Roman"/>
                <w:b w:val="false"/>
                <w:i w:val="false"/>
                <w:color w:val="000000"/>
                <w:sz w:val="20"/>
              </w:rPr>
              <w:t>
Стандарт государственной услуги</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заключения брака (супружества),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Регистрация заключения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Внесение изменений, дополнений и исправлений в запись акта о заключении брака (супружества);</w:t>
            </w:r>
          </w:p>
          <w:p>
            <w:pPr>
              <w:spacing w:after="20"/>
              <w:ind w:left="20"/>
              <w:jc w:val="both"/>
            </w:pPr>
            <w:r>
              <w:rPr>
                <w:rFonts w:ascii="Times New Roman"/>
                <w:b w:val="false"/>
                <w:i w:val="false"/>
                <w:color w:val="000000"/>
                <w:sz w:val="20"/>
              </w:rPr>
              <w:t>
3. Регистрация заключения брака (супружества) при необходимости снижения брачного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6"/>
          <w:p>
            <w:pPr>
              <w:spacing w:after="20"/>
              <w:ind w:left="20"/>
              <w:jc w:val="both"/>
            </w:pPr>
            <w:r>
              <w:rPr>
                <w:rFonts w:ascii="Times New Roman"/>
                <w:b w:val="false"/>
                <w:i w:val="false"/>
                <w:color w:val="000000"/>
                <w:sz w:val="20"/>
              </w:rPr>
              <w:t>
1) через услугодателя:</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заключения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заключении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заключения брака (супружества) при необходимости снижения брачного возраста.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посредством портала:</w:t>
            </w:r>
          </w:p>
          <w:p>
            <w:pPr>
              <w:spacing w:after="20"/>
              <w:ind w:left="20"/>
              <w:jc w:val="both"/>
            </w:pPr>
            <w:r>
              <w:rPr>
                <w:rFonts w:ascii="Times New Roman"/>
                <w:b w:val="false"/>
                <w:i w:val="false"/>
                <w:color w:val="000000"/>
                <w:sz w:val="20"/>
              </w:rPr>
              <w:t>
Регистрация заключения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27"/>
          <w:p>
            <w:pPr>
              <w:spacing w:after="20"/>
              <w:ind w:left="20"/>
              <w:jc w:val="both"/>
            </w:pPr>
            <w:r>
              <w:rPr>
                <w:rFonts w:ascii="Times New Roman"/>
                <w:b w:val="false"/>
                <w:i w:val="false"/>
                <w:color w:val="000000"/>
                <w:sz w:val="20"/>
              </w:rPr>
              <w:t>
с момента сдачи пакета документов услугодателю регистрация заключения брака (супружества) производится по истечении пятнадцати календарных дней со дня подачи заявления услугодателю желающими вступить в брак (супружество) (день приема не входит в срок оказания государственной услуги);</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пятнадцати календарных дней либо увеличивает этот срок, но не более чем на пятнадцать календарных дней на основании письменного заявления услугополучателей в день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28"/>
          <w:p>
            <w:pPr>
              <w:spacing w:after="20"/>
              <w:ind w:left="20"/>
              <w:jc w:val="both"/>
            </w:pPr>
            <w:r>
              <w:rPr>
                <w:rFonts w:ascii="Times New Roman"/>
                <w:b w:val="false"/>
                <w:i w:val="false"/>
                <w:color w:val="000000"/>
                <w:sz w:val="20"/>
              </w:rPr>
              <w:t>
Электронная (частично автоматизированная):</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заключения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заключения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заключении брака;</w:t>
            </w:r>
          </w:p>
          <w:p>
            <w:pPr>
              <w:spacing w:after="20"/>
              <w:ind w:left="20"/>
              <w:jc w:val="both"/>
            </w:pPr>
            <w:r>
              <w:rPr>
                <w:rFonts w:ascii="Times New Roman"/>
                <w:b w:val="false"/>
                <w:i w:val="false"/>
                <w:color w:val="000000"/>
                <w:sz w:val="20"/>
              </w:rPr>
              <w:t>
Регистрация заключения брака при необходимости снижения брачного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29"/>
          <w:p>
            <w:pPr>
              <w:spacing w:after="20"/>
              <w:ind w:left="20"/>
              <w:jc w:val="both"/>
            </w:pPr>
            <w:r>
              <w:rPr>
                <w:rFonts w:ascii="Times New Roman"/>
                <w:b w:val="false"/>
                <w:i w:val="false"/>
                <w:color w:val="000000"/>
                <w:sz w:val="20"/>
              </w:rPr>
              <w:t>
1) свидетельство о государственной регистрации заключения брака (супружества), повторное свидетельство о заключении брака (супружества) с внесенными изменениями, дополнениями и исправлениями;</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30"/>
          <w:p>
            <w:pPr>
              <w:spacing w:after="20"/>
              <w:ind w:left="20"/>
              <w:jc w:val="both"/>
            </w:pPr>
            <w:r>
              <w:rPr>
                <w:rFonts w:ascii="Times New Roman"/>
                <w:b w:val="false"/>
                <w:i w:val="false"/>
                <w:color w:val="000000"/>
                <w:sz w:val="20"/>
              </w:rPr>
              <w:t xml:space="preserve">
1. В соответствии со </w:t>
            </w:r>
            <w:r>
              <w:rPr>
                <w:rFonts w:ascii="Times New Roman"/>
                <w:b w:val="false"/>
                <w:i w:val="false"/>
                <w:color w:val="000000"/>
                <w:sz w:val="20"/>
              </w:rPr>
              <w:t>статьей 612</w:t>
            </w:r>
            <w:r>
              <w:rPr>
                <w:rFonts w:ascii="Times New Roman"/>
                <w:b w:val="false"/>
                <w:i w:val="false"/>
                <w:color w:val="000000"/>
                <w:sz w:val="20"/>
              </w:rPr>
              <w:t xml:space="preserve"> Налогового кодекса ставки государственной пошлины за регистрацию актов гражданского состояния составляют:</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1) за регистрацию заключения брака - 1 (один)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за выдачу свидетельства в связи с изменением, дополнением, исправлением и восстановлением записи акта о заключении брака (супружества) – 0,5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Согласно </w:t>
            </w:r>
            <w:r>
              <w:rPr>
                <w:rFonts w:ascii="Times New Roman"/>
                <w:b w:val="false"/>
                <w:i w:val="false"/>
                <w:color w:val="000000"/>
                <w:sz w:val="20"/>
              </w:rPr>
              <w:t>статье 618</w:t>
            </w:r>
            <w:r>
              <w:rPr>
                <w:rFonts w:ascii="Times New Roman"/>
                <w:b w:val="false"/>
                <w:i w:val="false"/>
                <w:color w:val="000000"/>
                <w:sz w:val="20"/>
              </w:rPr>
              <w:t xml:space="preserve"> Налогового кодекса от уплаты государственной пошлины при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государственные организации – за регистрацию и выдачу повторных свидетельств о рождении;</w:t>
            </w:r>
          </w:p>
          <w:p>
            <w:pPr>
              <w:spacing w:after="20"/>
              <w:ind w:left="20"/>
              <w:jc w:val="both"/>
            </w:pPr>
            <w:r>
              <w:rPr>
                <w:rFonts w:ascii="Times New Roman"/>
                <w:b w:val="false"/>
                <w:i w:val="false"/>
                <w:color w:val="000000"/>
                <w:sz w:val="20"/>
              </w:rPr>
              <w:t>
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31"/>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32"/>
          <w:p>
            <w:pPr>
              <w:spacing w:after="20"/>
              <w:ind w:left="20"/>
              <w:jc w:val="both"/>
            </w:pPr>
            <w:r>
              <w:rPr>
                <w:rFonts w:ascii="Times New Roman"/>
                <w:b w:val="false"/>
                <w:i w:val="false"/>
                <w:color w:val="000000"/>
                <w:sz w:val="20"/>
              </w:rPr>
              <w:t>
1. При обращении к услугодателю:</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заключении брака (супружества) по форме согласно приложению 14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уплату в бюджет государственной пошлины; Иностранцы, лица без гражданства дополнительно представляют: - справку о брачной правоспособности (апостилированная/легализованная, с переводом на русский или государственный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 Иностранец, постоянно проживающий в Республике Казахстан, предъявляет вид на жительство иностранца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Иностранец или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Наряду с предъявлением документов, удостоверяющих личность, представляют нотариально засвидетельствованный перевод их текста на государственном или русском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необходимости – разрешение на брак (супружество) от компетентного органа государства, гражданином которого он является.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сокращения или продления срока регистрации брака (супружества) установленного законодательством дополнительно представляется документ, подтверждающий основания сокращения срока: справка врачебно-квалификационной комиссии о беременности, справка о состоянии здоровья, справки, подтверждающие другие особые обстоятельства.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необходимости снижения брачного (супружеского) возраста, установленного законодательством, дополнительно представляется: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снижении брачного (супружеского) возраста по форме согласно приложению 16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подтверждающие необходимость снижения установленного брачного возраста: справка врачебно-квалификационной комиссии о беременности или сведения о государственной регистрации рождения общего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согласие законных представителей лиц, вступающих в брак (супружество) не достигших брачного возраста;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документах, подтверждающих полномочия законных представителей.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предшествующих браков (супружеств) предоставляются сведения о расторжении брака (супружества) или смерти супруга (супруги) для проверки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актов гражданского состояния за пределами Республики Казахстан предоставляются копии (апостилированная/легализованная, с нотариально заверенным переводом на казахский или русский язык) соответствующих свидетельств о государственной регистрации акта гражданского состояния (оригиналы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Электронное заявление, удостоверенный ЭЦП услугополучателей, обоих лиц, вступающих в брак.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второго и последующих браков (супружества) представляются сведения о расторжении брака (супружества) или смерти супруга (супруги) для проверки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необходимых документов для внесения изменений, дополнений и исправлений в актовую запись о заключении брака (супружестве):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24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наличие основания для внесения изменения, дополнения и исправления в запись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33"/>
          <w:p>
            <w:pPr>
              <w:spacing w:after="20"/>
              <w:ind w:left="20"/>
              <w:jc w:val="both"/>
            </w:pPr>
            <w:r>
              <w:rPr>
                <w:rFonts w:ascii="Times New Roman"/>
                <w:b w:val="false"/>
                <w:i w:val="false"/>
                <w:color w:val="000000"/>
                <w:sz w:val="20"/>
              </w:rPr>
              <w:t>
В случае подачи заявления:</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1) лицами одного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лицами из которых хотя бы одно лицо уже состоит в другом зарегистрированном браке (супружестве);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между близкими родственниками;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между усыновителями и усыновленными, детьми усыновителей и усыновленными детьми;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через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случае установления факта предоставления заведомо ложных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если регистрирующий орган располагает доказательствами, подтверждающими наличие обстоятельств, препятствующих заключению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34"/>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bl>
    <w:bookmarkStart w:name="z203" w:id="35"/>
    <w:p>
      <w:pPr>
        <w:spacing w:after="0"/>
        <w:ind w:left="0"/>
        <w:jc w:val="left"/>
      </w:pPr>
      <w:r>
        <w:rPr>
          <w:rFonts w:ascii="Times New Roman"/>
          <w:b/>
          <w:i w:val="false"/>
          <w:color w:val="000000"/>
        </w:rPr>
        <w:t xml:space="preserve"> Стандарт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36"/>
          <w:p>
            <w:pPr>
              <w:spacing w:after="20"/>
              <w:ind w:left="20"/>
              <w:jc w:val="both"/>
            </w:pPr>
            <w:r>
              <w:rPr>
                <w:rFonts w:ascii="Times New Roman"/>
                <w:b w:val="false"/>
                <w:i w:val="false"/>
                <w:color w:val="000000"/>
                <w:sz w:val="20"/>
              </w:rPr>
              <w:t>
Стандарт государственной услуги</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расторжения брака (супружества),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Регистрация расторжения брака;</w:t>
            </w:r>
          </w:p>
          <w:p>
            <w:pPr>
              <w:spacing w:after="20"/>
              <w:ind w:left="20"/>
              <w:jc w:val="both"/>
            </w:pPr>
            <w:r>
              <w:rPr>
                <w:rFonts w:ascii="Times New Roman"/>
                <w:b w:val="false"/>
                <w:i w:val="false"/>
                <w:color w:val="000000"/>
                <w:sz w:val="20"/>
              </w:rPr>
              <w:t>
2. Внесение изменений, дополнений и исправлений в запись акта о расторжении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37"/>
          <w:p>
            <w:pPr>
              <w:spacing w:after="20"/>
              <w:ind w:left="20"/>
              <w:jc w:val="both"/>
            </w:pPr>
            <w:r>
              <w:rPr>
                <w:rFonts w:ascii="Times New Roman"/>
                <w:b w:val="false"/>
                <w:i w:val="false"/>
                <w:color w:val="000000"/>
                <w:sz w:val="20"/>
              </w:rPr>
              <w:t>
1) через услугодателя:</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расторжения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2) 2)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расторжения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расторжения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расторжения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расторжения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4) 4) посредством портала:</w:t>
            </w:r>
          </w:p>
          <w:p>
            <w:pPr>
              <w:spacing w:after="20"/>
              <w:ind w:left="20"/>
              <w:jc w:val="both"/>
            </w:pPr>
            <w:r>
              <w:rPr>
                <w:rFonts w:ascii="Times New Roman"/>
                <w:b w:val="false"/>
                <w:i w:val="false"/>
                <w:color w:val="000000"/>
                <w:sz w:val="20"/>
              </w:rPr>
              <w:t>
Регистрация расторжения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38"/>
          <w:p>
            <w:pPr>
              <w:spacing w:after="20"/>
              <w:ind w:left="20"/>
              <w:jc w:val="both"/>
            </w:pPr>
            <w:r>
              <w:rPr>
                <w:rFonts w:ascii="Times New Roman"/>
                <w:b w:val="false"/>
                <w:i w:val="false"/>
                <w:color w:val="000000"/>
                <w:sz w:val="20"/>
              </w:rPr>
              <w:t>
государственная регистрация расторжения брака (супружества) по взаимному согласию супругов, не имеющих несовершеннолетних детей, оказывается по истечении месячного срока со дня подачи заявления.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 Месячный срок не может быть сокращен;</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регистрация расторжения брака (супружества) на основании: вступившего в законную силу решения суда о признании супруга безвестно отсутствующим, либо недееспособным, также приговора суда об осуждении супруга за совершение преступления к лишению свободы на срок не менее трех лет - 45 (сорока пяти) календарных дней (день приема не входит в срок оказания государственной услуги), с уведомлением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39"/>
          <w:p>
            <w:pPr>
              <w:spacing w:after="20"/>
              <w:ind w:left="20"/>
              <w:jc w:val="both"/>
            </w:pPr>
            <w:r>
              <w:rPr>
                <w:rFonts w:ascii="Times New Roman"/>
                <w:b w:val="false"/>
                <w:i w:val="false"/>
                <w:color w:val="000000"/>
                <w:sz w:val="20"/>
              </w:rPr>
              <w:t>
Электронная (частично автоматизированная):</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расторжения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расторжения брака;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расторжении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40"/>
          <w:p>
            <w:pPr>
              <w:spacing w:after="20"/>
              <w:ind w:left="20"/>
              <w:jc w:val="both"/>
            </w:pPr>
            <w:r>
              <w:rPr>
                <w:rFonts w:ascii="Times New Roman"/>
                <w:b w:val="false"/>
                <w:i w:val="false"/>
                <w:color w:val="000000"/>
                <w:sz w:val="20"/>
              </w:rPr>
              <w:t>
1) свидетельство о государственной регистрации расторжения брака (супружества), повторное свидетельство о государственной регистрации расторжения брака (супружества);</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41"/>
          <w:p>
            <w:pPr>
              <w:spacing w:after="20"/>
              <w:ind w:left="20"/>
              <w:jc w:val="both"/>
            </w:pPr>
            <w:r>
              <w:rPr>
                <w:rFonts w:ascii="Times New Roman"/>
                <w:b w:val="false"/>
                <w:i w:val="false"/>
                <w:color w:val="000000"/>
                <w:sz w:val="20"/>
              </w:rPr>
              <w:t xml:space="preserve">
1. В соответствии со </w:t>
            </w:r>
            <w:r>
              <w:rPr>
                <w:rFonts w:ascii="Times New Roman"/>
                <w:b w:val="false"/>
                <w:i w:val="false"/>
                <w:color w:val="000000"/>
                <w:sz w:val="20"/>
              </w:rPr>
              <w:t>статьей 612</w:t>
            </w:r>
            <w:r>
              <w:rPr>
                <w:rFonts w:ascii="Times New Roman"/>
                <w:b w:val="false"/>
                <w:i w:val="false"/>
                <w:color w:val="000000"/>
                <w:sz w:val="20"/>
              </w:rPr>
              <w:t xml:space="preserve"> Налогового кодекса ставки государственной пошлины за регистрацию актов гражданского состояния составляют:</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 по взаимному согласию супругов, не имеющих несовершеннолетних детей – 2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основании решения суда с лицами, признанными безвестно отсутствующим, недееспособным или осужденным за совершение преступления к лишению свободы на срок не менее трех лет – 0,1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3) за выдачу свидетельства в связи с изменением, дополнением, исправлением и восстановлением записи акта о расторжении брака (супружества) – 0,5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Согласно </w:t>
            </w:r>
            <w:r>
              <w:rPr>
                <w:rFonts w:ascii="Times New Roman"/>
                <w:b w:val="false"/>
                <w:i w:val="false"/>
                <w:color w:val="000000"/>
                <w:sz w:val="20"/>
              </w:rPr>
              <w:t>статье 618</w:t>
            </w:r>
            <w:r>
              <w:rPr>
                <w:rFonts w:ascii="Times New Roman"/>
                <w:b w:val="false"/>
                <w:i w:val="false"/>
                <w:color w:val="000000"/>
                <w:sz w:val="20"/>
              </w:rPr>
              <w:t xml:space="preserve"> Налогового кодекса от уплаты государственной пошлины при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государственные организации – за регистрацию и выдачу повторных свидетельств о рождении;</w:t>
            </w:r>
          </w:p>
          <w:p>
            <w:pPr>
              <w:spacing w:after="20"/>
              <w:ind w:left="20"/>
              <w:jc w:val="both"/>
            </w:pPr>
            <w:r>
              <w:rPr>
                <w:rFonts w:ascii="Times New Roman"/>
                <w:b w:val="false"/>
                <w:i w:val="false"/>
                <w:color w:val="000000"/>
                <w:sz w:val="20"/>
              </w:rPr>
              <w:t>
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42"/>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43"/>
          <w:p>
            <w:pPr>
              <w:spacing w:after="20"/>
              <w:ind w:left="20"/>
              <w:jc w:val="both"/>
            </w:pPr>
            <w:r>
              <w:rPr>
                <w:rFonts w:ascii="Times New Roman"/>
                <w:b w:val="false"/>
                <w:i w:val="false"/>
                <w:color w:val="000000"/>
                <w:sz w:val="20"/>
              </w:rPr>
              <w:t>
1) заявление о государственной регистрации расторжения брака (супружества) по форме согласно приложению 18 или 19 к Правилам в зависимости от основания расторжения брака (супружества);</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заключении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уплату в бюджет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вступившем в законную силу решении суда о признании супруга безвестно отсутствующим, либо недееспособным или приговор суда об осуждении супруга (-и) за совершение преступления к лишению свободы на срок не менее трех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Перечень необходимых документов для внесения изменений, дополнений и исправлений в актовую запись о расторжении брака (супружестве):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24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наличие основания для внесения изменения, дополнения и исправления в запись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обращении на портал для регистрации расторжения брака (супружества) по взаимному согласию супругов, не имеющих несовершеннолетних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сведения о регистрации актов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обращении для государственной регистрации расторжения брака (супружества) на основании совместного заявления супругов через представителя</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45"/>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bl>
    <w:bookmarkStart w:name="z266" w:id="46"/>
    <w:p>
      <w:pPr>
        <w:spacing w:after="0"/>
        <w:ind w:left="0"/>
        <w:jc w:val="left"/>
      </w:pPr>
      <w:r>
        <w:rPr>
          <w:rFonts w:ascii="Times New Roman"/>
          <w:b/>
          <w:i w:val="false"/>
          <w:color w:val="000000"/>
        </w:rPr>
        <w:t xml:space="preserve"> Стандарт государственной услуги "Регистрация перемены имени, отчества, фамилии, в том числе внесение изменений, дополнений и исправлений в записи актов гражданского состояния"</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47"/>
          <w:p>
            <w:pPr>
              <w:spacing w:after="20"/>
              <w:ind w:left="20"/>
              <w:jc w:val="both"/>
            </w:pPr>
            <w:r>
              <w:rPr>
                <w:rFonts w:ascii="Times New Roman"/>
                <w:b w:val="false"/>
                <w:i w:val="false"/>
                <w:color w:val="000000"/>
                <w:sz w:val="20"/>
              </w:rPr>
              <w:t>
Стандарт государственной услуги</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перемены имени, отчества, фамилии,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1.Регистрация перемены имени, отчества, фамилии;</w:t>
            </w:r>
          </w:p>
          <w:p>
            <w:pPr>
              <w:spacing w:after="20"/>
              <w:ind w:left="20"/>
              <w:jc w:val="both"/>
            </w:pPr>
            <w:r>
              <w:rPr>
                <w:rFonts w:ascii="Times New Roman"/>
                <w:b w:val="false"/>
                <w:i w:val="false"/>
                <w:color w:val="000000"/>
                <w:sz w:val="20"/>
              </w:rPr>
              <w:t>
2.Внесение изменений, дополнений и исправлений в запись акта о перемене имени, фамилии, отчества.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8"/>
          <w:p>
            <w:pPr>
              <w:spacing w:after="20"/>
              <w:ind w:left="20"/>
              <w:jc w:val="both"/>
            </w:pPr>
            <w:r>
              <w:rPr>
                <w:rFonts w:ascii="Times New Roman"/>
                <w:b w:val="false"/>
                <w:i w:val="false"/>
                <w:color w:val="000000"/>
                <w:sz w:val="20"/>
              </w:rPr>
              <w:t>
1) через услугодателя:</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перемены имени, отчества, фамилии;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перемене имени, фамилии, отчества.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перемены имени, отчества, фамилии;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перемене имени, фамилии, отчества.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перемены имени, отчества, фамилии;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перемене имени, фамилии, отчества.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посредством портала:</w:t>
            </w:r>
          </w:p>
          <w:p>
            <w:pPr>
              <w:spacing w:after="20"/>
              <w:ind w:left="20"/>
              <w:jc w:val="both"/>
            </w:pPr>
            <w:r>
              <w:rPr>
                <w:rFonts w:ascii="Times New Roman"/>
                <w:b w:val="false"/>
                <w:i w:val="false"/>
                <w:color w:val="000000"/>
                <w:sz w:val="20"/>
              </w:rPr>
              <w:t>
Регистрация перемены имени, отчества, фамилии;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49"/>
          <w:p>
            <w:pPr>
              <w:spacing w:after="20"/>
              <w:ind w:left="20"/>
              <w:jc w:val="both"/>
            </w:pPr>
            <w:r>
              <w:rPr>
                <w:rFonts w:ascii="Times New Roman"/>
                <w:b w:val="false"/>
                <w:i w:val="false"/>
                <w:color w:val="000000"/>
                <w:sz w:val="20"/>
              </w:rPr>
              <w:t>
услугодателю или в Государственную корпорацию - 5 (пять) рабочих дня;</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и назначении даты регистрации перемены имени, отчества, фамилии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50"/>
          <w:p>
            <w:pPr>
              <w:spacing w:after="20"/>
              <w:ind w:left="20"/>
              <w:jc w:val="both"/>
            </w:pPr>
            <w:r>
              <w:rPr>
                <w:rFonts w:ascii="Times New Roman"/>
                <w:b w:val="false"/>
                <w:i w:val="false"/>
                <w:color w:val="000000"/>
                <w:sz w:val="20"/>
              </w:rPr>
              <w:t>
Электронная (частично автоматизированная):</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перемены имени, отчества, фамилии;</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перемены имени, отчества, фамилии;</w:t>
            </w:r>
          </w:p>
          <w:p>
            <w:pPr>
              <w:spacing w:after="20"/>
              <w:ind w:left="20"/>
              <w:jc w:val="both"/>
            </w:pPr>
            <w:r>
              <w:rPr>
                <w:rFonts w:ascii="Times New Roman"/>
                <w:b w:val="false"/>
                <w:i w:val="false"/>
                <w:color w:val="000000"/>
                <w:sz w:val="20"/>
              </w:rPr>
              <w:t>
Внесение изменений, дополнений и исправлений в запись акта о перемене имени, фамилии, отчества.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51"/>
          <w:p>
            <w:pPr>
              <w:spacing w:after="20"/>
              <w:ind w:left="20"/>
              <w:jc w:val="both"/>
            </w:pPr>
            <w:r>
              <w:rPr>
                <w:rFonts w:ascii="Times New Roman"/>
                <w:b w:val="false"/>
                <w:i w:val="false"/>
                <w:color w:val="000000"/>
                <w:sz w:val="20"/>
              </w:rPr>
              <w:t>
1) Свидетельство о перемене имени, отчества, фамилии, свидетельство о рождении (в случаях внесении изменений в актовую запись о рождении), повторное свидетельство о перемене имени, отчества, фамилии с внесенными изменениями, дополнениями и исправлениями;</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2"/>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612</w:t>
            </w:r>
            <w:r>
              <w:rPr>
                <w:rFonts w:ascii="Times New Roman"/>
                <w:b w:val="false"/>
                <w:i w:val="false"/>
                <w:color w:val="000000"/>
                <w:sz w:val="20"/>
              </w:rPr>
              <w:t xml:space="preserve"> Налогового кодекса ставки государственной пошлины за регистрацию актов гражданского состояния составляют:</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за регистрацию перемены имени, отчества, фамилии – 2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за выдачу свидетельства в связи с изменением, дополнением, исправлением и восстановлением записи акта о перемене имени, отчества, фамилии – 0,5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Согласно </w:t>
            </w:r>
            <w:r>
              <w:rPr>
                <w:rFonts w:ascii="Times New Roman"/>
                <w:b w:val="false"/>
                <w:i w:val="false"/>
                <w:color w:val="000000"/>
                <w:sz w:val="20"/>
              </w:rPr>
              <w:t>статье 618</w:t>
            </w:r>
            <w:r>
              <w:rPr>
                <w:rFonts w:ascii="Times New Roman"/>
                <w:b w:val="false"/>
                <w:i w:val="false"/>
                <w:color w:val="000000"/>
                <w:sz w:val="20"/>
              </w:rPr>
              <w:t xml:space="preserve"> Налогово кодекса от уплаты государственной пошлины при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государственные организации – за регистрацию и выдачу повторных свидетельств о рождении;</w:t>
            </w:r>
          </w:p>
          <w:p>
            <w:pPr>
              <w:spacing w:after="20"/>
              <w:ind w:left="20"/>
              <w:jc w:val="both"/>
            </w:pPr>
            <w:r>
              <w:rPr>
                <w:rFonts w:ascii="Times New Roman"/>
                <w:b w:val="false"/>
                <w:i w:val="false"/>
                <w:color w:val="000000"/>
                <w:sz w:val="20"/>
              </w:rPr>
              <w:t>
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3"/>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54"/>
          <w:p>
            <w:pPr>
              <w:spacing w:after="20"/>
              <w:ind w:left="20"/>
              <w:jc w:val="both"/>
            </w:pPr>
            <w:r>
              <w:rPr>
                <w:rFonts w:ascii="Times New Roman"/>
                <w:b w:val="false"/>
                <w:i w:val="false"/>
                <w:color w:val="000000"/>
                <w:sz w:val="20"/>
              </w:rPr>
              <w:t>
1) заявление о государственной регистрации перемены имени, отчества, фамилии по форме согласно приложению 22 к Правилам;</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свидетельства о регистрации актов гражданского состояния выданные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две фотографии услугополучателя размером 3*4 см.;</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подтверждающий уплату в бюджет государственной пошлины, за исключением случаев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случае необходимости сотрудником услугодателя истребуются дополнительные документы, подтверждающие причины, в связи с которыми услугополучатель просит переменить имя, отчество, фамилию.</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государственной регистрации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необходимых документов, для внесения изменений, дополнений и исправлений в актовую запись о перемене имени, отчества, фамилии: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24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наличие основания для внесения изменения, дополнения и исправления в запись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5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56"/>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bl>
    <w:bookmarkStart w:name="z327" w:id="57"/>
    <w:p>
      <w:pPr>
        <w:spacing w:after="0"/>
        <w:ind w:left="0"/>
        <w:jc w:val="left"/>
      </w:pPr>
      <w:r>
        <w:rPr>
          <w:rFonts w:ascii="Times New Roman"/>
          <w:b/>
          <w:i w:val="false"/>
          <w:color w:val="000000"/>
        </w:rPr>
        <w:t xml:space="preserve"> Стандарт государственной услуги "Регистрация смерти, в том числе внесение изменений, дополнений и исправлений в записи актов гражданского состояния"</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58"/>
          <w:p>
            <w:pPr>
              <w:spacing w:after="20"/>
              <w:ind w:left="20"/>
              <w:jc w:val="both"/>
            </w:pPr>
            <w:r>
              <w:rPr>
                <w:rFonts w:ascii="Times New Roman"/>
                <w:b w:val="false"/>
                <w:i w:val="false"/>
                <w:color w:val="000000"/>
                <w:sz w:val="20"/>
              </w:rPr>
              <w:t>
Стандарт государственной услуги</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смерти,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Регистрация смерти;</w:t>
            </w:r>
          </w:p>
          <w:p>
            <w:pPr>
              <w:spacing w:after="20"/>
              <w:ind w:left="20"/>
              <w:jc w:val="both"/>
            </w:pPr>
            <w:r>
              <w:rPr>
                <w:rFonts w:ascii="Times New Roman"/>
                <w:b w:val="false"/>
                <w:i w:val="false"/>
                <w:color w:val="000000"/>
                <w:sz w:val="20"/>
              </w:rPr>
              <w:t>
2. Внесение изменений, дополнений и исправлений в запись акта о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59"/>
          <w:p>
            <w:pPr>
              <w:spacing w:after="20"/>
              <w:ind w:left="20"/>
              <w:jc w:val="both"/>
            </w:pPr>
            <w:r>
              <w:rPr>
                <w:rFonts w:ascii="Times New Roman"/>
                <w:b w:val="false"/>
                <w:i w:val="false"/>
                <w:color w:val="000000"/>
                <w:sz w:val="20"/>
              </w:rPr>
              <w:t>
1) через услугодателя:</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посредством портала:</w:t>
            </w:r>
          </w:p>
          <w:p>
            <w:pPr>
              <w:spacing w:after="20"/>
              <w:ind w:left="20"/>
              <w:jc w:val="both"/>
            </w:pPr>
            <w:r>
              <w:rPr>
                <w:rFonts w:ascii="Times New Roman"/>
                <w:b w:val="false"/>
                <w:i w:val="false"/>
                <w:color w:val="000000"/>
                <w:sz w:val="20"/>
              </w:rPr>
              <w:t>
Регистрация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60"/>
          <w:p>
            <w:pPr>
              <w:spacing w:after="20"/>
              <w:ind w:left="20"/>
              <w:jc w:val="both"/>
            </w:pPr>
            <w:r>
              <w:rPr>
                <w:rFonts w:ascii="Times New Roman"/>
                <w:b w:val="false"/>
                <w:i w:val="false"/>
                <w:color w:val="000000"/>
                <w:sz w:val="20"/>
              </w:rPr>
              <w:t>
Срок регистрации смерти - 1 (один) рабочий день;</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и назначении даты выдачи свидетельства о смерти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61"/>
          <w:p>
            <w:pPr>
              <w:spacing w:after="20"/>
              <w:ind w:left="20"/>
              <w:jc w:val="both"/>
            </w:pPr>
            <w:r>
              <w:rPr>
                <w:rFonts w:ascii="Times New Roman"/>
                <w:b w:val="false"/>
                <w:i w:val="false"/>
                <w:color w:val="000000"/>
                <w:sz w:val="20"/>
              </w:rPr>
              <w:t>
Электронная (частично автоматизированная):</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смерти;</w:t>
            </w:r>
          </w:p>
          <w:p>
            <w:pPr>
              <w:spacing w:after="20"/>
              <w:ind w:left="20"/>
              <w:jc w:val="both"/>
            </w:pPr>
            <w:r>
              <w:rPr>
                <w:rFonts w:ascii="Times New Roman"/>
                <w:b w:val="false"/>
                <w:i w:val="false"/>
                <w:color w:val="000000"/>
                <w:sz w:val="20"/>
              </w:rPr>
              <w:t>
Внесение изменений, дополнений и исправлений в запись акта о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62"/>
          <w:p>
            <w:pPr>
              <w:spacing w:after="20"/>
              <w:ind w:left="20"/>
              <w:jc w:val="both"/>
            </w:pPr>
            <w:r>
              <w:rPr>
                <w:rFonts w:ascii="Times New Roman"/>
                <w:b w:val="false"/>
                <w:i w:val="false"/>
                <w:color w:val="000000"/>
                <w:sz w:val="20"/>
              </w:rPr>
              <w:t>
1) свидетельство или справка о смерти, повторное свидетельство о смерти с внесенными изменениями, дополнениями и исправлениями;</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63"/>
          <w:p>
            <w:pPr>
              <w:spacing w:after="20"/>
              <w:ind w:left="20"/>
              <w:jc w:val="both"/>
            </w:pPr>
            <w:r>
              <w:rPr>
                <w:rFonts w:ascii="Times New Roman"/>
                <w:b w:val="false"/>
                <w:i w:val="false"/>
                <w:color w:val="000000"/>
                <w:sz w:val="20"/>
              </w:rPr>
              <w:t>
1. Государственная регистрация смерти оказывается бесплатно;</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Согласно </w:t>
            </w:r>
            <w:r>
              <w:rPr>
                <w:rFonts w:ascii="Times New Roman"/>
                <w:b w:val="false"/>
                <w:i w:val="false"/>
                <w:color w:val="000000"/>
                <w:sz w:val="20"/>
              </w:rPr>
              <w:t>статье 618</w:t>
            </w:r>
            <w:r>
              <w:rPr>
                <w:rFonts w:ascii="Times New Roman"/>
                <w:b w:val="false"/>
                <w:i w:val="false"/>
                <w:color w:val="000000"/>
                <w:sz w:val="20"/>
              </w:rPr>
              <w:t xml:space="preserve"> Налогового кодекса от уплаты государственной пошлины при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p>
            <w:pPr>
              <w:spacing w:after="20"/>
              <w:ind w:left="20"/>
              <w:jc w:val="both"/>
            </w:pPr>
            <w:r>
              <w:rPr>
                <w:rFonts w:ascii="Times New Roman"/>
                <w:b w:val="false"/>
                <w:i w:val="false"/>
                <w:color w:val="000000"/>
                <w:sz w:val="20"/>
              </w:rPr>
              <w:t>
2) физические лица – за выдачу им повторных или замену ранее выданных свидетельств о смерти родственников;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64"/>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65"/>
          <w:p>
            <w:pPr>
              <w:spacing w:after="20"/>
              <w:ind w:left="20"/>
              <w:jc w:val="both"/>
            </w:pPr>
            <w:r>
              <w:rPr>
                <w:rFonts w:ascii="Times New Roman"/>
                <w:b w:val="false"/>
                <w:i w:val="false"/>
                <w:color w:val="000000"/>
                <w:sz w:val="20"/>
              </w:rPr>
              <w:t>
1) заявление о государственной регистрации смерти по форме согласно приложению 26 к Правилам;</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документе установленной формы о смерти, выданный медицинской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удостоверяющий личность, умершего (при его наличии, в случае отсутствия удостоверения личности умершего в заявлении указать причины);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случае регистрации смерти на основании решения суда - сведения о вступившем в законную силу решении суда об установлении факта смерти или об объявлении лица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6) военный билет умершего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необходимости (если по фамилии и (или) отчеству услугополучателя не прослеживается родственная связь) документ, подтверждающий близкое родство.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Перечень необходимых документов для внесения изменений, дополнений и исправлений в актовую запись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24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наличие основания для внесения изменения, дополнения и исправления в запись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данных документе, удостоверяющем личность и военном билете умершего (при его наличии оригинал сдается в регистрирующий орган, в случае отсутствия удостоверения личности умершего в заявлении должны быть указаны причины);</w:t>
            </w:r>
          </w:p>
          <w:p>
            <w:pPr>
              <w:spacing w:after="20"/>
              <w:ind w:left="20"/>
              <w:jc w:val="both"/>
            </w:pPr>
            <w:r>
              <w:rPr>
                <w:rFonts w:ascii="Times New Roman"/>
                <w:b w:val="false"/>
                <w:i w:val="false"/>
                <w:color w:val="000000"/>
                <w:sz w:val="20"/>
              </w:rPr>
              <w:t>
3) при необходимости электронная копия документа, подтверждающего близкое родство.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6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67"/>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bl>
    <w:bookmarkStart w:name="z387" w:id="68"/>
    <w:p>
      <w:pPr>
        <w:spacing w:after="0"/>
        <w:ind w:left="0"/>
        <w:jc w:val="left"/>
      </w:pPr>
      <w:r>
        <w:rPr>
          <w:rFonts w:ascii="Times New Roman"/>
          <w:b/>
          <w:i w:val="false"/>
          <w:color w:val="000000"/>
        </w:rPr>
        <w:t xml:space="preserve"> Стандарт государственной услуги "Восстановление записей актов гражданского состояния"</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69"/>
          <w:p>
            <w:pPr>
              <w:spacing w:after="20"/>
              <w:ind w:left="20"/>
              <w:jc w:val="both"/>
            </w:pPr>
            <w:r>
              <w:rPr>
                <w:rFonts w:ascii="Times New Roman"/>
                <w:b w:val="false"/>
                <w:i w:val="false"/>
                <w:color w:val="000000"/>
                <w:sz w:val="20"/>
              </w:rPr>
              <w:t>
Стандарт государственной услуги</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2. Восстановление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70"/>
          <w:p>
            <w:pPr>
              <w:spacing w:after="20"/>
              <w:ind w:left="20"/>
              <w:jc w:val="both"/>
            </w:pPr>
            <w:r>
              <w:rPr>
                <w:rFonts w:ascii="Times New Roman"/>
                <w:b w:val="false"/>
                <w:i w:val="false"/>
                <w:color w:val="000000"/>
                <w:sz w:val="20"/>
              </w:rPr>
              <w:t>
1) через услугодателя:</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71"/>
          <w:p>
            <w:pPr>
              <w:spacing w:after="20"/>
              <w:ind w:left="20"/>
              <w:jc w:val="both"/>
            </w:pPr>
            <w:r>
              <w:rPr>
                <w:rFonts w:ascii="Times New Roman"/>
                <w:b w:val="false"/>
                <w:i w:val="false"/>
                <w:color w:val="000000"/>
                <w:sz w:val="20"/>
              </w:rPr>
              <w:t>
Срок рассмотрения заявления - 3 (три) рабочих дня;</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ИС ЗАГС актовых записей, являющихся основанием для восстановления записи акта гражданского состояния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и назначении даты выдачи свидетельства о государственной регистрации акта гражданского состояния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72"/>
          <w:p>
            <w:pPr>
              <w:spacing w:after="20"/>
              <w:ind w:left="20"/>
              <w:jc w:val="both"/>
            </w:pPr>
            <w:r>
              <w:rPr>
                <w:rFonts w:ascii="Times New Roman"/>
                <w:b w:val="false"/>
                <w:i w:val="false"/>
                <w:color w:val="000000"/>
                <w:sz w:val="20"/>
              </w:rPr>
              <w:t>
Электронная (частично автоматизированная):</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73"/>
          <w:p>
            <w:pPr>
              <w:spacing w:after="20"/>
              <w:ind w:left="20"/>
              <w:jc w:val="both"/>
            </w:pPr>
            <w:r>
              <w:rPr>
                <w:rFonts w:ascii="Times New Roman"/>
                <w:b w:val="false"/>
                <w:i w:val="false"/>
                <w:color w:val="000000"/>
                <w:sz w:val="20"/>
              </w:rPr>
              <w:t>
1) свидетельство или справка о государственной регистрации акта гражданского состояния;</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74"/>
          <w:p>
            <w:pPr>
              <w:spacing w:after="20"/>
              <w:ind w:left="20"/>
              <w:jc w:val="both"/>
            </w:pPr>
            <w:r>
              <w:rPr>
                <w:rFonts w:ascii="Times New Roman"/>
                <w:b w:val="false"/>
                <w:i w:val="false"/>
                <w:color w:val="000000"/>
                <w:sz w:val="20"/>
              </w:rPr>
              <w:t>
1. Восстановление производится бесплатно;</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 соответствии со </w:t>
            </w:r>
            <w:r>
              <w:rPr>
                <w:rFonts w:ascii="Times New Roman"/>
                <w:b w:val="false"/>
                <w:i w:val="false"/>
                <w:color w:val="000000"/>
                <w:sz w:val="20"/>
              </w:rPr>
              <w:t>статьей 612</w:t>
            </w:r>
            <w:r>
              <w:rPr>
                <w:rFonts w:ascii="Times New Roman"/>
                <w:b w:val="false"/>
                <w:i w:val="false"/>
                <w:color w:val="000000"/>
                <w:sz w:val="20"/>
              </w:rPr>
              <w:t xml:space="preserve"> Налогового кодекса ставки государственной пошлины за регистрацию актов гражданского состояния составляют:</w:t>
            </w:r>
          </w:p>
          <w:p>
            <w:pPr>
              <w:spacing w:after="20"/>
              <w:ind w:left="20"/>
              <w:jc w:val="both"/>
            </w:pPr>
            <w:r>
              <w:rPr>
                <w:rFonts w:ascii="Times New Roman"/>
                <w:b w:val="false"/>
                <w:i w:val="false"/>
                <w:color w:val="000000"/>
                <w:sz w:val="20"/>
              </w:rPr>
              <w:t>
</w:t>
            </w:r>
            <w:r>
              <w:rPr>
                <w:rFonts w:ascii="Times New Roman"/>
                <w:b w:val="false"/>
                <w:i w:val="false"/>
                <w:color w:val="000000"/>
                <w:sz w:val="20"/>
              </w:rPr>
              <w:t>1) за выдачу свидетельств в связи с восстановлением записи актов гражданского состояния - 0,5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Согласно </w:t>
            </w:r>
            <w:r>
              <w:rPr>
                <w:rFonts w:ascii="Times New Roman"/>
                <w:b w:val="false"/>
                <w:i w:val="false"/>
                <w:color w:val="000000"/>
                <w:sz w:val="20"/>
              </w:rPr>
              <w:t>статье 618</w:t>
            </w:r>
            <w:r>
              <w:rPr>
                <w:rFonts w:ascii="Times New Roman"/>
                <w:b w:val="false"/>
                <w:i w:val="false"/>
                <w:color w:val="000000"/>
                <w:sz w:val="20"/>
              </w:rPr>
              <w:t xml:space="preserve"> Налогового кодекса от уплаты государственной пошлины при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государственные организации – за регистрацию и выдачу повторных свидетельств о рождении;</w:t>
            </w:r>
          </w:p>
          <w:p>
            <w:pPr>
              <w:spacing w:after="20"/>
              <w:ind w:left="20"/>
              <w:jc w:val="both"/>
            </w:pPr>
            <w:r>
              <w:rPr>
                <w:rFonts w:ascii="Times New Roman"/>
                <w:b w:val="false"/>
                <w:i w:val="false"/>
                <w:color w:val="000000"/>
                <w:sz w:val="20"/>
              </w:rPr>
              <w:t>
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75"/>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76"/>
          <w:p>
            <w:pPr>
              <w:spacing w:after="20"/>
              <w:ind w:left="20"/>
              <w:jc w:val="both"/>
            </w:pPr>
            <w:r>
              <w:rPr>
                <w:rFonts w:ascii="Times New Roman"/>
                <w:b w:val="false"/>
                <w:i w:val="false"/>
                <w:color w:val="000000"/>
                <w:sz w:val="20"/>
              </w:rPr>
              <w:t>
1) заявление о восстановлении актовой записи (далее - заявление) по форме согласно приложению 28, 30 Правилам;</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автобиография с подробным указанием данных услугополучателя и его близких родственниках (родителях, детях, братьях и сестрах);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трудовой книжки, либо другой документ согласно Трудовому Кодексу Республики Казахстан подтверждающий трудовую деятельность, если услугополучатель является студентом – справка с места учебы с указанием даты и места рождения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военного билета, если услугополучатель является военнообязанным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две фотографии услугополучателя размером 3*4 см.;</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 подтверждающий уплату в бюджет государственной пошлины или копия документа, являющийся основанием для предоставления налоговых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 представляются копии свидетельств о регистрации актов гражданского состояния, произведенных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свидетельства о заключении брака (супружества), если состоит в браке (супружестве);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свидетельств о рождении детей при их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документ, удостоверящий личность родителей (для идентификации личности) либо свидетельства о смерти родителей, свидетельства о заключении брака родителей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копия пенсионного удостоверения, если услугополучатель является пенсионером.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на основании решения суда, вступившего в законную силу, услугополучателем предоставляется: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восстановлении актовой записи на основании решения суда по форме согласно приложению 26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решении суда о восстановлении актовой записи, вступившее в законную силу, с указанием места и времени государственной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 вернувшиеся на историческую родину дополнительно представляются документы, выданные органами внутренних дел о законном въезде в Республику Казахстан и их ходатайстве о предоставлении гражданства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восстановления записей актов гражданского состояния услугополучатель предъявляет документы, подтверждающие сведения, необходимые для восстановления записей актов гражданского состояния (справка с места работы либо учебы, документы об образовании, справки государственных архивов).</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7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78"/>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bl>
    <w:bookmarkStart w:name="z452" w:id="79"/>
    <w:p>
      <w:pPr>
        <w:spacing w:after="0"/>
        <w:ind w:left="0"/>
        <w:jc w:val="left"/>
      </w:pPr>
      <w:r>
        <w:rPr>
          <w:rFonts w:ascii="Times New Roman"/>
          <w:b/>
          <w:i w:val="false"/>
          <w:color w:val="000000"/>
        </w:rPr>
        <w:t xml:space="preserve"> Стандарт государственной услуги "Аннулирование записей актов гражданского состояния"</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80"/>
          <w:p>
            <w:pPr>
              <w:spacing w:after="20"/>
              <w:ind w:left="20"/>
              <w:jc w:val="both"/>
            </w:pPr>
            <w:r>
              <w:rPr>
                <w:rFonts w:ascii="Times New Roman"/>
                <w:b w:val="false"/>
                <w:i w:val="false"/>
                <w:color w:val="000000"/>
                <w:sz w:val="20"/>
              </w:rPr>
              <w:t>
Стандарт государственной услуги "Аннулирование запией актов гражданского состояния"</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2. Аннулирование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81"/>
          <w:p>
            <w:pPr>
              <w:spacing w:after="20"/>
              <w:ind w:left="20"/>
              <w:jc w:val="both"/>
            </w:pPr>
            <w:r>
              <w:rPr>
                <w:rFonts w:ascii="Times New Roman"/>
                <w:b w:val="false"/>
                <w:i w:val="false"/>
                <w:color w:val="000000"/>
                <w:sz w:val="20"/>
              </w:rPr>
              <w:t>
1) через услугодателя:</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82"/>
          <w:p>
            <w:pPr>
              <w:spacing w:after="20"/>
              <w:ind w:left="20"/>
              <w:jc w:val="both"/>
            </w:pPr>
            <w:r>
              <w:rPr>
                <w:rFonts w:ascii="Times New Roman"/>
                <w:b w:val="false"/>
                <w:i w:val="false"/>
                <w:color w:val="000000"/>
                <w:sz w:val="20"/>
              </w:rPr>
              <w:t>
Срок рассмотрения заявления - 3 (три) рабочих дня;</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ИС ЗАГС актовых записей, являющихся основанием для аннулирования записи акта гражданского состония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и назначении даты аннулирования записи акта гражданского состояния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83"/>
          <w:p>
            <w:pPr>
              <w:spacing w:after="20"/>
              <w:ind w:left="20"/>
              <w:jc w:val="both"/>
            </w:pPr>
            <w:r>
              <w:rPr>
                <w:rFonts w:ascii="Times New Roman"/>
                <w:b w:val="false"/>
                <w:i w:val="false"/>
                <w:color w:val="000000"/>
                <w:sz w:val="20"/>
              </w:rPr>
              <w:t>
Электронная (частично автоматизированная):</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84"/>
          <w:p>
            <w:pPr>
              <w:spacing w:after="20"/>
              <w:ind w:left="20"/>
              <w:jc w:val="both"/>
            </w:pPr>
            <w:r>
              <w:rPr>
                <w:rFonts w:ascii="Times New Roman"/>
                <w:b w:val="false"/>
                <w:i w:val="false"/>
                <w:color w:val="000000"/>
                <w:sz w:val="20"/>
              </w:rPr>
              <w:t>
1) при аннулировании записи акта гражданского состояния по заявлению заинтересованных лиц, а также на основании решения суда – ответ регистрирующего органа об аннулировании записи акта гражданского состояния;</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при аннулировании актовых записей об установлении отцовства, усыновлении (удочерении) (c восстановлением первично сформированного индивидуально идентификационного номера), о перемене имени, фамилии и отчества - повторное свидетельство о рождении с первоначальными данными, при необходимости справка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аннулировании актовой записи о расторжении брака (супружества) - свидетельство о заключении соответствующего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85"/>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86"/>
          <w:p>
            <w:pPr>
              <w:spacing w:after="20"/>
              <w:ind w:left="20"/>
              <w:jc w:val="both"/>
            </w:pPr>
            <w:r>
              <w:rPr>
                <w:rFonts w:ascii="Times New Roman"/>
                <w:b w:val="false"/>
                <w:i w:val="false"/>
                <w:color w:val="000000"/>
                <w:sz w:val="20"/>
              </w:rPr>
              <w:t>
1. Для аннулирования записи акта:</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аннулировании актовой записи по форме согласно приложению 32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свидетельства, выданные на основании актовой записи подлежащей аннулированию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необходимость аннулирования записи актов гражданского состояния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оказании государственной услуги на основании решения суда, вступившего в законную силу, услугополучателем предоставляется: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аннулировании актовой записи на основании решения суда по форме согласно приложению 34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вступившем в законную силу решение суда об аннулировании, об отмене ранее вынесенного решения суда об установлении факта либо о государственной регистрации записи акта, о признании записи акта недействительной, с указанием актовой записи подлежащий аннулированию.</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8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нормативных правовых актов Республики Казахстан.</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88"/>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bl>
    <w:bookmarkStart w:name="z504" w:id="89"/>
    <w:p>
      <w:pPr>
        <w:spacing w:after="0"/>
        <w:ind w:left="0"/>
        <w:jc w:val="left"/>
      </w:pPr>
      <w:r>
        <w:rPr>
          <w:rFonts w:ascii="Times New Roman"/>
          <w:b/>
          <w:i w:val="false"/>
          <w:color w:val="000000"/>
        </w:rPr>
        <w:t xml:space="preserve"> Стандарт государственной услуги "Выдача повторных свидетельств или справок о регистрации актов гражданского состояния"</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90"/>
          <w:p>
            <w:pPr>
              <w:spacing w:after="20"/>
              <w:ind w:left="20"/>
              <w:jc w:val="both"/>
            </w:pPr>
            <w:r>
              <w:rPr>
                <w:rFonts w:ascii="Times New Roman"/>
                <w:b w:val="false"/>
                <w:i w:val="false"/>
                <w:color w:val="000000"/>
                <w:sz w:val="20"/>
              </w:rPr>
              <w:t>
Стандарт государственной услуги "Выдача повторных свидетельств или справок о регистрации актов гражданского состояния"</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Выдача повторного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повторного свидетельства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Выдача повторного свидетельства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Выдача повторного свидетельства о перемене имени, фамилии, отчества;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повторного свидетельства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Выдача справки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Выдача справки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Выдача справки о брачной правоспособности;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Выдача справки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Выдача справки о перемене имени, фамилии, отчества;</w:t>
            </w:r>
          </w:p>
          <w:p>
            <w:pPr>
              <w:spacing w:after="20"/>
              <w:ind w:left="20"/>
              <w:jc w:val="both"/>
            </w:pPr>
            <w:r>
              <w:rPr>
                <w:rFonts w:ascii="Times New Roman"/>
                <w:b w:val="false"/>
                <w:i w:val="false"/>
                <w:color w:val="000000"/>
                <w:sz w:val="20"/>
              </w:rPr>
              <w:t>
11. Выдача справки о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91"/>
          <w:p>
            <w:pPr>
              <w:spacing w:after="20"/>
              <w:ind w:left="20"/>
              <w:jc w:val="both"/>
            </w:pPr>
            <w:r>
              <w:rPr>
                <w:rFonts w:ascii="Times New Roman"/>
                <w:b w:val="false"/>
                <w:i w:val="false"/>
                <w:color w:val="000000"/>
                <w:sz w:val="20"/>
              </w:rPr>
              <w:t>
1) Государственная корпорация:</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перемене имени, фамилии, отчества;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брачной правоспособности;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перемене имени, фамилии, отчества;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перемене имени, фамилии, отчества;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брачной правоспособности;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расторжении брака;</w:t>
            </w:r>
          </w:p>
          <w:p>
            <w:pPr>
              <w:spacing w:after="20"/>
              <w:ind w:left="20"/>
              <w:jc w:val="both"/>
            </w:pPr>
            <w:r>
              <w:rPr>
                <w:rFonts w:ascii="Times New Roman"/>
                <w:b w:val="false"/>
                <w:i w:val="false"/>
                <w:color w:val="000000"/>
                <w:sz w:val="20"/>
              </w:rPr>
              <w:t>
Выдача справки о перемене имени, фамилии, отчества;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92"/>
          <w:p>
            <w:pPr>
              <w:spacing w:after="20"/>
              <w:ind w:left="20"/>
              <w:jc w:val="both"/>
            </w:pPr>
            <w:r>
              <w:rPr>
                <w:rFonts w:ascii="Times New Roman"/>
                <w:b w:val="false"/>
                <w:i w:val="false"/>
                <w:color w:val="000000"/>
                <w:sz w:val="20"/>
              </w:rPr>
              <w:t>
при регистрации акта гражданского состояния на территории Республики Казахстан выдача справок в электронном формате - 1 (один) рабочий день;</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акта гражданского состояния на территории Республики Казахстан выдача повторных свидетельств и справок о государственной регистрации актов гражданского состояния – 3 (три)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93"/>
          <w:p>
            <w:pPr>
              <w:spacing w:after="20"/>
              <w:ind w:left="20"/>
              <w:jc w:val="both"/>
            </w:pPr>
            <w:r>
              <w:rPr>
                <w:rFonts w:ascii="Times New Roman"/>
                <w:b w:val="false"/>
                <w:i w:val="false"/>
                <w:color w:val="000000"/>
                <w:sz w:val="20"/>
              </w:rPr>
              <w:t>
Электронная (частично автоматизированная):</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перемене имени, фамилии, отчества;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брачной правоспособности;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перемене имени, фамилии, отчества;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перемене имени, фамилии, отчества;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брачной правоспособности;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перемене имени, фамилии, отчества;</w:t>
            </w:r>
          </w:p>
          <w:p>
            <w:pPr>
              <w:spacing w:after="20"/>
              <w:ind w:left="20"/>
              <w:jc w:val="both"/>
            </w:pPr>
            <w:r>
              <w:rPr>
                <w:rFonts w:ascii="Times New Roman"/>
                <w:b w:val="false"/>
                <w:i w:val="false"/>
                <w:color w:val="000000"/>
                <w:sz w:val="20"/>
              </w:rPr>
              <w:t>
Выдача справки о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94"/>
          <w:p>
            <w:pPr>
              <w:spacing w:after="20"/>
              <w:ind w:left="20"/>
              <w:jc w:val="both"/>
            </w:pPr>
            <w:r>
              <w:rPr>
                <w:rFonts w:ascii="Times New Roman"/>
                <w:b w:val="false"/>
                <w:i w:val="false"/>
                <w:color w:val="000000"/>
                <w:sz w:val="20"/>
              </w:rPr>
              <w:t>
1) повторное свидетельство или справки о государственной регистрации актов гражданского состояния;</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95"/>
          <w:p>
            <w:pPr>
              <w:spacing w:after="20"/>
              <w:ind w:left="20"/>
              <w:jc w:val="both"/>
            </w:pPr>
            <w:r>
              <w:rPr>
                <w:rFonts w:ascii="Times New Roman"/>
                <w:b w:val="false"/>
                <w:i w:val="false"/>
                <w:color w:val="000000"/>
                <w:sz w:val="20"/>
              </w:rPr>
              <w:t xml:space="preserve">
1. В соответствии со </w:t>
            </w:r>
            <w:r>
              <w:rPr>
                <w:rFonts w:ascii="Times New Roman"/>
                <w:b w:val="false"/>
                <w:i w:val="false"/>
                <w:color w:val="000000"/>
                <w:sz w:val="20"/>
              </w:rPr>
              <w:t>статьей 612</w:t>
            </w:r>
            <w:r>
              <w:rPr>
                <w:rFonts w:ascii="Times New Roman"/>
                <w:b w:val="false"/>
                <w:i w:val="false"/>
                <w:color w:val="000000"/>
                <w:sz w:val="20"/>
              </w:rPr>
              <w:t xml:space="preserve"> Налогового кодекса ставки государственной пошлины за регистрацию актов гражданского состояния составляют:</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повторные свидетельства о регистрации актов гражданского состояния – 1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справки о регистрации актов гражданского состояния – 0,3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3) истребование свидетельств о регистрации актов гражданского состояния из стран СНГ – 0,5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4) истребование свидетельств о регистрации актов гражданского состояния из иностранных государств, за исключением стран СНГ – 1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Согласно </w:t>
            </w:r>
            <w:r>
              <w:rPr>
                <w:rFonts w:ascii="Times New Roman"/>
                <w:b w:val="false"/>
                <w:i w:val="false"/>
                <w:color w:val="000000"/>
                <w:sz w:val="20"/>
              </w:rPr>
              <w:t>статье 618</w:t>
            </w:r>
            <w:r>
              <w:rPr>
                <w:rFonts w:ascii="Times New Roman"/>
                <w:b w:val="false"/>
                <w:i w:val="false"/>
                <w:color w:val="000000"/>
                <w:sz w:val="20"/>
              </w:rPr>
              <w:t xml:space="preserve"> Налогового кодекса от уплаты государственной пошлины при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государственные организации – за регистрацию и выдачу повторных свидетельств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физические лица – за выдачу им повторных или замену ранее выданных свидетельств о смерти родственников;</w:t>
            </w:r>
          </w:p>
          <w:p>
            <w:pPr>
              <w:spacing w:after="20"/>
              <w:ind w:left="20"/>
              <w:jc w:val="both"/>
            </w:pPr>
            <w:r>
              <w:rPr>
                <w:rFonts w:ascii="Times New Roman"/>
                <w:b w:val="false"/>
                <w:i w:val="false"/>
                <w:color w:val="000000"/>
                <w:sz w:val="20"/>
              </w:rPr>
              <w:t>
4) физические лица – за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96"/>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97"/>
          <w:p>
            <w:pPr>
              <w:spacing w:after="20"/>
              <w:ind w:left="20"/>
              <w:jc w:val="both"/>
            </w:pPr>
            <w:r>
              <w:rPr>
                <w:rFonts w:ascii="Times New Roman"/>
                <w:b w:val="false"/>
                <w:i w:val="false"/>
                <w:color w:val="000000"/>
                <w:sz w:val="20"/>
              </w:rPr>
              <w:t>
1) заявление о выдаче повторного свидетельства (справки) о рождении, заключении брака (супружества), расторжении брака (супружества), перемене фамилии, имени, отчества, смерти и о брачной правоспособности по форме согласно приложениям 36 к Правилам, исходя из вида, документа, который, необходимо получить услугополучателю;</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уплату в бюджет государственной пошлины или копия документа, являющийся основанием для предоставления налоговых льгот, за исключением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о выдаче повторного свидетельства (справки) о смерти дополнительно прилагаются копии документов, подтверждающих родство с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Справки о рождении, заключении брака (супружества), расторжении брака (супружества), перемене фамилии, имени, отчества, смерти и о брачной правоспособности по форме согласно приложениям 34 к Правилам, выдается любым регистрирующим органом на основании сведений ИС ЗАГС исходя из вида, документа, который, необходимо получить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наличия актовой записи о государственной регистрации заключения брака (супружества) производится с шестнадцатилетнего возраста в ИС ЗАГС при поступлении заявления о выдаче справки о брачной правоспособности для государственной регистрации заключения брака (супружества)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справки о брачной правоспособности дополнительно прилагаются копии свидетельства о расторжении брака (супружества) или свидетельства о смерти супруга (супруги), если услугополучатель состоял в браке (супружестве)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Повторные свидетельства о регистрации актов гражданского состояния, кроме свидетельств о смерти, выдаются лицам, в отношении которых составлена соответствующая актовая запись, а также лицу (поверенному) письменно (нотариально удостоверенная доверенность) уполномоченному для представительства от имени этого лица (доверителя).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документы услугополучателя в виде электронных копий, если регистрация актов гражданского состояния произведена за пределами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9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8"/>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99"/>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