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71a8" w14:textId="47b7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июня 2016 года № 297 "Об утверждении Правил оборота биологически активных добавок к пище"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22 июля 2022 года № ҚР ДСМ-66. Зарегистрирован в Министерстве юстиции Республики Казахстан 26 июля 2022 года № 28904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июня 2016 года № 297 "Об утверждении Правил оборота биологически активных добавок к пище" (зарегистрирован в Реестре государственной регистрации нормативных правовых актов под № 14015)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безопасности пищевой продукции" 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биологически активных добавок к пище,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оборота биологически активных добавок к пище (далее – Правила) разработаны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безопасности пищевой продукции" (далее – Закон) с целью обеспечения безопасности и пищевой ценности биологически активных добавок к пище (далее – БАД) и устанавливают порядок оборота БАД на территории Республики Казахстан.";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Юридические и физические лица, индивидуальные предприниматели осуществляющие реализацию БАД представляют документы, удостоверяющие безопасность БАД, покупателям (потребителям) БАД и уполномоченным органам по их требованию, также полную, достоверную и своевременную информацию о БАД и продавце (изготовителе)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прав потребителей".";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Розничная реализация БАД осуществляется через аптеки, аптечные пункты, специализированные магазины и торговую сеть,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июля 2021 года № ҚР ДСМ-58 "Об утверждении Санитарных правил "Санитарно-эпидемиологические требования к объектам в сфере обращения лекарственных средств и медицинских изделий" (зарегистрирован в Реестре государственной регистрации нормативных правовых актов под № 23416)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августа 2021 года № ҚР ДСМ-73 "Об утверждении Санитарных правил "Санитарно-эпидемиологические требования к объектам оптовой и розничной торговли пищевой продукцией" (зарегистрирован в Реестре государственной регистрации нормативных правовых актов под № 23856) (далее – Санитарные правила).";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Если при реализации БАД допущено нарушение, приведшее к приобретению им опасных свойств, БАД не подлежат реализации и направляются на соответствующую экспертизу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по результатам которой БАД утилизируются или уничтожаются.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БАД расфасовываются и упаковываются способами, обеспечивающими их безопасность при обороте, в соответствии с требованиями, установленными законодательством Республики Казахстан в области безопасности пищевой продукции.";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Информация о БАД на этикетках, в инструкциях или рекомендациях по применению, прилагаемых к каждой единице потребительской тары наносится в соответствии с требованиями технического регламента Таможенного союза "Пищевая продукция в части ее маркировки" (ТР ТС022/2011),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881.";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БАД, находящиеся в обращении, сопровождаются товаросопроводительной документацией, обеспечивающей их прослеживаемость.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Маркировка БАД наносится на государственном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и технического регламента Таможенного союза "Пищевая продукция в части маркировки" (ТР ТС022/2011),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881.";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Хранение и транспортировка БАД осуществляется в условиях, обеспечивающих их безопасность, в соответствии с требованиями, установленными законодательством Республики Казахстан в области безопасности пищевой продукции.";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Для транспортировки БАД используются специально предназначенные и (или) оборудованные для таких целей транспортные средства, соответствующие Санитарным правилам и техническому регламенту Таможенного союза "О безопасности пищевой продукции" (ТР ТС 021/2011),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880.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Принятие решения о возможности утилизации и (или) уничтожения БАД, не соответствующих требованиям технических регламентов и документов нормирования, в том числе с истекшими сроками годности, осуществляется в соответствии с требованиями технического регламента Таможенного союза "О безопасности пищевой продукции" (ТР ТС 021/2011),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880 и Правилами утилизации и уничтожения пищевой продукции, представляющей опасность жизни и здоровью человека и животных, окружающей среде,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2008 года № 140.".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