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2b8764" w14:textId="32b876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Министра внутренних дел Республики Казахстан от 13 августа 2014 года № 508 "Об утверждении Правил проведения воспитательной работы с осужденными к лишению свободы"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внутренних дел Республики Казахстан от 12 июля 2022 года № 588. Зарегистрирован в Министерстве юстиции Республики Казахстан 15 июля 2022 года № 28826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внутренних дел Республики Казахстан от 13 августа 2014 года № 508 "Об утверждении Правил проведения воспитательной работы с осужденными к лишению свободы" (зарегистрирован в Реестре государственной регистрации нормативных правовых актов за № 9729)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проведения воспитательной работы с осужденными к лишению свободы, утвержденных указанным приказом: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"11. Выводы по результатам изучения осужденного и проведения с ним воспитательной работы заносятся ежемесячно в дневник ИВР посредством централизованной автоматизированной базы данных уголовно-исполнительной (пенитенциарной) системы Министерства внутренних дел Республики Казахстан (далее-ЦАБД УИС).";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"16. Психолог проводит первичное психодиагностическое обследование вновь прибывших осужденных, на каждого из них заполняет Психологическую карту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Правилам.";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"17. По результатам анализа проведенной работы психолог дает рекомендации соответствующим службам по основным направлениям работы с вновь прибывшими осужденными, которые заносятся в дневник ИВР посредством ЦАБД УИС.";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"24. Члены СВО оказывают помощь начальнику отряда и психологу при работе с осужденными в отрядном звене, способствуют решению вопросов исправления (коррекции поведения) осужденных, соблюдению режима содержания, привитию им устойчивых навыков правопослушного поведения, принимают участие в организации и проведении воспитательных и досуговых мероприятий, вносят записи воспитательных бесед с осужденными и рекомендации СВО в дневник ИВР и Психологическую карту посредством ЦАБД УИС, участвуют в разработке и реализации индивидуальной программы, подготовке характеризующих материалов (данные, характеризующие его личность, поведение, отношение к труду и обучению за время отбывания наказания) к УДО или ЗМН, изменению вида учреждения, выезда осужденных за пределы учреждения, оказывают помощь в работе добровольных организаций осужденных, а также рассматривают вопросы применения к осужденным поощрений, дисциплинарных взысканий.";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6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"26. Дисциплинарные взыскания к осужденным применяются постановлением начальника учреждения или лица, исполняющего его обязанности либо его заместителя в порядке предусмотренном </w:t>
      </w:r>
      <w:r>
        <w:rPr>
          <w:rFonts w:ascii="Times New Roman"/>
          <w:b w:val="false"/>
          <w:i w:val="false"/>
          <w:color w:val="000000"/>
          <w:sz w:val="28"/>
        </w:rPr>
        <w:t>статьей 133 УИК</w:t>
      </w:r>
      <w:r>
        <w:rPr>
          <w:rFonts w:ascii="Times New Roman"/>
          <w:b w:val="false"/>
          <w:i w:val="false"/>
          <w:color w:val="000000"/>
          <w:sz w:val="28"/>
        </w:rPr>
        <w:t xml:space="preserve">, в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9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7"/>
    <w:bookmarkStart w:name="z17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факту нарушения с осужденным проводится беседа воспитательного характера, при необходимости оказывается психологическая помощь и психокоррекционные мероприятия с фиксацией в дневнике ИВР.</w:t>
      </w:r>
    </w:p>
    <w:bookmarkEnd w:id="8"/>
    <w:bookmarkStart w:name="z18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Администрация учреждения не позднее следующего рабочего дня со дня вынесения постановления о применении мер поощрений или взысканий вносит данные сведения в ЦАБД УИС.</w:t>
      </w:r>
    </w:p>
    <w:bookmarkEnd w:id="9"/>
    <w:bookmarkStart w:name="z19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дисциплинарное взыскание наложено в период следования транзитом через другие учреждения (далее – транзитное учреждение), администрация транзитного учреждения, материалы с постановлением о наложении дисциплинарного взыскания прилагают к личному делу осужденного.</w:t>
      </w:r>
    </w:p>
    <w:bookmarkEnd w:id="10"/>
    <w:bookmarkStart w:name="z20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Водворение в ДИЗО исполняется в транзитном учреждении, в случае не исполнения водворения в ДИЗО в транзитном учреждении либо исполнено не полностью, данное взыскание исполняется в день прибытия в направляемое учреждение, в том числе в счет дней пребывания в карантине с проведением соответствующих мероприятий предусмотренных осуществлению в карантине.</w:t>
      </w:r>
    </w:p>
    <w:bookmarkEnd w:id="11"/>
    <w:bookmarkStart w:name="z21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прибытию осужденного в направляемое учреждение, его администрацией, на основании материалов о привлечении к дисциплинарной ответственности, приложенных к личному делу, вносятся соответствующие сведения в ЦАБД УИС с рассмотрением присвоения соответствующей степени поведения.</w:t>
      </w:r>
    </w:p>
    <w:bookmarkEnd w:id="12"/>
    <w:bookmarkStart w:name="z22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Администрация учреждения не позднее следующего рабочего дня направляет прокурору копию постановления о применении в отношении осужденного дисциплинарного взыскания.";</w:t>
      </w:r>
    </w:p>
    <w:bookmarkEnd w:id="1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4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"31. Решение комиссии учреждения о переводе в другие условия протоколируется, выписка прилагается в личное дело, а в ЦАБД УИС делается соответствующая запись.";</w:t>
      </w:r>
    </w:p>
    <w:bookmarkEnd w:id="1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53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6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"53. Результаты работы по подготовке осужденных к освобождению отражаются в ЦАБД УИС, материалы приобщаются к личному делу осужденного.</w:t>
      </w:r>
    </w:p>
    <w:bookmarkEnd w:id="15"/>
    <w:bookmarkStart w:name="z27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отношении осужденных, у которых наступает формальный срок замены неотбытой части наказания более мягким видом наказания либо условно-досрочного освобождения (в порядке применения </w:t>
      </w:r>
      <w:r>
        <w:rPr>
          <w:rFonts w:ascii="Times New Roman"/>
          <w:b w:val="false"/>
          <w:i w:val="false"/>
          <w:color w:val="000000"/>
          <w:sz w:val="28"/>
        </w:rPr>
        <w:t>статей 72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73</w:t>
      </w:r>
      <w:r>
        <w:rPr>
          <w:rFonts w:ascii="Times New Roman"/>
          <w:b w:val="false"/>
          <w:i w:val="false"/>
          <w:color w:val="000000"/>
          <w:sz w:val="28"/>
        </w:rPr>
        <w:t xml:space="preserve"> Уголовного кодекса Республики Казахстан), администрация учреждения заблаговременно (не менее чем за два месяца) запрашивает со службы пробации по избранному месту жительства осужденного данные о предполагаемом месте проживания осужденного после освобождения и перспективе его трудоустройства (письменное согласие родственников, предоставление жилья, места работы организацией, органами местного самоуправления).";</w:t>
      </w:r>
    </w:p>
    <w:bookmarkEnd w:id="1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55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"55. При проведении воспитательной работы с осужденными к лишению свободы, в части оказания психологической помощи психолог ведет следующую документацию:</w:t>
      </w:r>
    </w:p>
    <w:bookmarkEnd w:id="17"/>
    <w:bookmarkStart w:name="z30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психологическую карту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Правилам;</w:t>
      </w:r>
    </w:p>
    <w:bookmarkEnd w:id="18"/>
    <w:bookmarkStart w:name="z31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журнал консультаций для родственников осужденных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Правилам;</w:t>
      </w:r>
    </w:p>
    <w:bookmarkEnd w:id="19"/>
    <w:bookmarkStart w:name="z32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необходимости, количество граф в журналах может быть увеличено.";</w:t>
      </w:r>
    </w:p>
    <w:bookmarkEnd w:id="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58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34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"58. Добровольные организации осужденных состоят из секций следующего характера: досуга и самовоспитания; прикладного искусства и художественной самодеятельности; производственной, санитарно-гигиенической и иных направлений интересов осужденных.</w:t>
      </w:r>
    </w:p>
    <w:bookmarkEnd w:id="21"/>
    <w:bookmarkStart w:name="z35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Также в учреждениях из числа положительно зарекомендовавших себя осужденных создаются советы коллективов учреждений (далее – СКУ) и отрядов (далее – СКО). Решением осужденных, состоящих в данных секциях, избираются старшие секции.</w:t>
      </w:r>
    </w:p>
    <w:bookmarkEnd w:id="22"/>
    <w:bookmarkStart w:name="z36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Старшие секции либо иные члены добровольных организаций осужденных не могут давать поручения другим осужденным, осуществляют свою деятельность исключительно на основании добровольного волеизъявления и коллективного принятия решений в вопросах организации жизнедеятельности учреждения.</w:t>
      </w:r>
    </w:p>
    <w:bookmarkEnd w:id="23"/>
    <w:bookmarkStart w:name="z37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Совет коллектива учреждения, отряда осуществляют свою деятельность согласно квартальным планам работ служб учреждения.</w:t>
      </w:r>
    </w:p>
    <w:bookmarkEnd w:id="24"/>
    <w:bookmarkStart w:name="z38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заседаниях СВО с участием старших секции обсуждаются вопросы реализации планов ДОО.";</w:t>
      </w:r>
    </w:p>
    <w:bookmarkEnd w:id="2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 изложить в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18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 исключить;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19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 исключить;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20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 исключить;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22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 исключить;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23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 исключить;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24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 исключить.</w:t>
      </w:r>
    </w:p>
    <w:bookmarkStart w:name="z46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уголовно-исполнительной системы Министерства внутренних дел Республики Казахстан в установленном законодательством Республики Казахстан порядке обеспечить:</w:t>
      </w:r>
    </w:p>
    <w:bookmarkEnd w:id="26"/>
    <w:bookmarkStart w:name="z47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27"/>
    <w:bookmarkStart w:name="z48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внутренних дел Республики Казахстан;</w:t>
      </w:r>
    </w:p>
    <w:bookmarkEnd w:id="28"/>
    <w:bookmarkStart w:name="z49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представление в Юридический департамент Министерства внутренних дел Республики Казахстан сведений об исполнении мероприятий, предусмотренных подпунктами 1) и 2) настоящего пункта.</w:t>
      </w:r>
    </w:p>
    <w:bookmarkEnd w:id="29"/>
    <w:bookmarkStart w:name="z50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заместителя министра внутренних дел Республики Казахстан.</w:t>
      </w:r>
    </w:p>
    <w:bookmarkEnd w:id="30"/>
    <w:bookmarkStart w:name="z51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3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внутренних дел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Ахметжанов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12 июля 2022 года № 588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проведения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воспитательной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осужденными к лишению свободы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56" w:id="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ПСИХОЛОГИЧЕСКАЯ КАРТА</w:t>
      </w:r>
    </w:p>
    <w:bookmarkEnd w:id="32"/>
    <w:p>
      <w:pPr>
        <w:spacing w:after="0"/>
        <w:ind w:left="0"/>
        <w:jc w:val="both"/>
      </w:pPr>
      <w:bookmarkStart w:name="z57" w:id="33"/>
      <w:r>
        <w:rPr>
          <w:rFonts w:ascii="Times New Roman"/>
          <w:b w:val="false"/>
          <w:i w:val="false"/>
          <w:color w:val="000000"/>
          <w:sz w:val="28"/>
        </w:rPr>
        <w:t>
      Фамилия: ____________________________________________________________</w:t>
      </w:r>
    </w:p>
    <w:bookmarkEnd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Имя: 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Отчество: 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Дата рождения: ____________________ Национальность 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Образование: _________________ Профессия: 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Место работы до задержания: 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Служба в вооруженных силах: ___________ Количество судимостей: 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Статья, срок: 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___________Начало срока: __________________ Конец срока: 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Краткая фабула преступления: 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Преступление совершил (в состоянии алкогольного, наркотического,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токсикоманического опьянения / в состоянии аффекта) (нужное подчеркнуть)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Назначено принудительное лечение: Нет; Да; (как страдающему психическими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расстройствами, не исключающими вменяемости; как признанному нуждающимся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 лечении от психических, поведенческих расстройств (заболеваний), связанных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 употреблением психоактивных веществ (ПАВ); как лицу, старше восемнадцати лет,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совершившему уголовное правонарушение против половой неприкосновенности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несовершеннолетних, малолетних) (нужное подчеркнуть)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Дата прекращения принудительного лечения судом: 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УДО:_______________________ ЗМН: 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УМБ:_________________________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Дата поступления: ________________ Откуда прибыл: 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Профилактический учет (вид, дата, основание постановки, служба инициатор):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bookmarkStart w:name="z58" w:id="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Анализ биографических данных</w:t>
      </w:r>
    </w:p>
    <w:bookmarkEnd w:id="34"/>
    <w:p>
      <w:pPr>
        <w:spacing w:after="0"/>
        <w:ind w:left="0"/>
        <w:jc w:val="both"/>
      </w:pPr>
      <w:bookmarkStart w:name="z59" w:id="35"/>
      <w:r>
        <w:rPr>
          <w:rFonts w:ascii="Times New Roman"/>
          <w:b w:val="false"/>
          <w:i w:val="false"/>
          <w:color w:val="000000"/>
          <w:sz w:val="28"/>
        </w:rPr>
        <w:t>
      Особенности воспитания (в полной/неполной семье, у родственников, в детском доме,</w:t>
      </w:r>
    </w:p>
    <w:bookmarkEnd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интернате, опекунов/приемных родителей; с какого возраста без родителей, сколько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 семье детей/ какой по счету ребенок; имело место отсутствие внимания со стороны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родителей; отверженность в детском/подростковом возрасте; чрезмерная опека,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"кумир семьи"; чрезмерно жесткое воспитание, конфликты между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родителями/родителями и детьми/между детьми, возвышение одного(них) детей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 счет принижения другого(их), (нужное подчеркнуть, иное указать):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Статус родителей (высокий/средний/низкий образовательный, профессиональный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социальный; трагическая гибель, преждевременная смерть от болезни, в каком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возрасте) (нужное подчеркнуть, иное указать): 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Семья (женат/замужем, холост/не замужем, гражданский брак, вдовец(а) разведен(а);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связь с семьей: поддерживает/не поддерживает/утеряны связи с семьей/отношения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 семье хорошие/неудовлетворительные; семья добропорядочная,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интеллигентная/неблагополучная, маргинальный образ жизни; наличие детей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(количество, возраст, пол) (нужное подчеркнуть, иное указать):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Неблагоприятная наследственность (наличие у близких родственников психических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заболеваний, алкоголизма, наркомании, токсикомании; отклоняющегося,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делинквентного поведения, суицидальных попыток или завершенных суицидов; ранее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судимые, состоящие в религиозной секте и др.) (нужное подчеркнуть, иное указать):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Анамнез (черепно-мозговые травмы, наличие рубцов, шрамов, ожогов и т.п.; факты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ухода из дома/бродяжничества/прогулы учебных заведений; сверхценные увлечения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интересы; злоупотребление ПАВ; проявление садизма, физической агрессии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 животным/окружению; нарушения семейных отношений, разводы; частые смены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мест работы, увольнения по отрицательным мотивам; увлечение азартными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играми/пари и др.) (нужное подчеркнуть, иное указать):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Аутоагрессия (суицидальное и любое аутоагрессивное поведение, в том числе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демонстративного характера: инородное тело, отказ от приема пищи, телесное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повреждение и др.) (нужное подчеркнуть, указать все факты, даты, способы,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причины): 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Д-учет: (наркологический, психоневрологический, соматический, туберкулезный;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наличие инвалидности) (нужное подчеркнуть, указать диагноз):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Принуждение к насильственному половому акту/расстройство сексуального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предпочтения (гомосексуализм) (указать): 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Увлечения, хобби, умения, навыки (указать): 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Отношение к собственной трудозанятости (положительное, нейтральное,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отрицательное) нужное подчеркнуть, иное указать): 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</w:t>
      </w:r>
    </w:p>
    <w:bookmarkStart w:name="z60" w:id="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Психологическая характеристика:</w:t>
      </w:r>
      <w:r>
        <w:br/>
      </w:r>
      <w:r>
        <w:rPr>
          <w:rFonts w:ascii="Times New Roman"/>
          <w:b/>
          <w:i w:val="false"/>
          <w:color w:val="000000"/>
        </w:rPr>
        <w:t>(нужное подчеркнуть, при необходимости описать, уточнить)</w:t>
      </w:r>
    </w:p>
    <w:bookmarkEnd w:id="36"/>
    <w:p>
      <w:pPr>
        <w:spacing w:after="0"/>
        <w:ind w:left="0"/>
        <w:jc w:val="both"/>
      </w:pPr>
      <w:bookmarkStart w:name="z61" w:id="37"/>
      <w:r>
        <w:rPr>
          <w:rFonts w:ascii="Times New Roman"/>
          <w:b w:val="false"/>
          <w:i w:val="false"/>
          <w:color w:val="000000"/>
          <w:sz w:val="28"/>
        </w:rPr>
        <w:t>
      Нейро-лингвистической программирование (НЛП) (визуал, аудиал, кинестетик, дискрет)</w:t>
      </w:r>
    </w:p>
    <w:bookmarkEnd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Конституция (астеник, атлетик, пикник, диспластик) 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Темперамент (стабильный экстраверт, нестабильный экстраверт, интроверт; холерик,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сангвиник, флегматик, меланхолик): 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Акцентуация характера (в баллах): 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Самооценка (адекватная, завышенная, заниженная, неустойчивая) 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Нервно-психологическая устойчивость (высокая, хорошая/средняя,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удовлетворительная, низкая/неудовлетворительная) 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Стиль поведения в конфликте (противоборство, сотрудничество, компромисс,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избегание, уступчивость) 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Суицидальный риск в результате первичной диагностики (отсутствует, слабый,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средний, высокий) 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Риски суицида и умышленного нанесения себе каких-либо повреждений: активные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мысли и высказывания о намерении совершить суицид; демонстративные угрозы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нанесения себе телесных повреждений; наличие попыток суицида/ самоповреждений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(любого вида)/ отказов от приема пищи; недостаток социальной поддержки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(развод с супругом(ой), тяжелые нарушенные отношения, разрыв родственных связей,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не принимающее социальное окружение); угрозы покончить с жизнью/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организованный план совершить суицид; хроническая инвалидизирующая болезнь,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состояние психического здоровья; конфликты с окружающими, другое: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Тревожность (личностная, ситуативная; низкая, средняя/умеренная, высокая)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Депрессия (отсутствует, слабая, средняя, сильная) 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Адаптация (низкая, удовлетворительная, нормальная, высокая; быстрая, медленная)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Невротизация (Н)/Психопатизация (П) (П-высокая, П-низкая, Н-высокая, Н-низкая)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Агрессия (аутоагрессия, косвенная, физическая, вербальная агрессия, негативизм)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Склонность к деструктивной агрессии: при спорах/ссорах использование физической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силы по отношению к другому лицу; раздражение (готовность к проявлению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негативных чувств при малейшем возбуждении: вспыльчивость, грубость);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негативизм (оппозиционная манера в поведении от пассивного сопротивления до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активной борьбы против установившихся обычаев и законов); обида (зависть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ненависть к окружающим за действительные и вымышленные действия);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подозрительность (в диапазоне от недоверия и осторожности до убеждения в том, что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другие люди планируют и приносят вред); вербальная агрессия (выражение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негативных чувств как через форму (крик, визг), так и через содержание словесных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ответов (проклятия, угрозы); чувство вины (возможное убеждение субъекта в том, что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он является плохим человеком, поступает зло, а также ощущаемые им угрызения совести)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Фрустрация (низкая, средняя, высокая) 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Ригидность (низкая, средняя, высокая) 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Одиночество (низкое, среднее, высокое) 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Безнадежность (отсутствует, легкая, умеренная, тяжелая) 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Эмпатия (очень высокая, средняя, заниженная, очень низкая) 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Интеллект (речевой, логико-математический, телесно-кинетический, социальный,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личностный, визуально-пространственный, творческий; низкий, средний, высокий;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подвижный,) 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Память (долговременная, кратковременная, оперативная, двигательная,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эмоциональная, образная, словесно - логическая) 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Внимание (непроизвольное (пассивное), произвольное, концентрированное, объемное,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устойчивое, переключаемое, распределенное.) 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Выраженные приметы (косоглазие, большие родимые пятна/бородавки, шрамы, ожоги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т.п. на открытых участках тела, лице, наличие горба, хромоты, резко выраженная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асимметрия парных частей тела, отсутствие части тела: глаза, руки, ноги и др.)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Речь (медленная, плавная, тягучая, спокойная, возбужденная, отрывистая, отчетливая,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настойчивая, культурная, малограмотная, наличие местного говора, акцента,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недостатки речи: шепелявость, гнусавость, картавость, заикание, глухонемой,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присловья - часто повторяемые слова-паразиты и т.п.) 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Манеры/моторные привычки (потирание рук, похрустывание суставами пальцев,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поглаживание носогубного треугольника, подбородка, волос на голове, переступание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 ноги на ногу, держит руки по швам,/за спиной/в карманах, вертит в руках предметы,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наклоняет голову к плечу, кладет ногу на ногу, грызет ногти, подпевает,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пританцовывает, отбивает ритм рукой/ногой и т.д.) 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Поведение: (спокоен/возбужден, закрыт/открыт, эмоционален/невозмутим,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недоверчив/ заинтересован, соблюдает/ не соблюдает дистанцию,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насторожен/расслаблен, активен/ пассивен, доверчив/не доверчив, скромен/распущен,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болтлив/молчалив, жесток/гуманен, агрессивен/доброжелателен, смел/труслив,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склонен к авантюрам, импульсивен/тщательно продумывает свои действия, иное):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Толерантность/Интолерантность (интеллектуальная, этническая, конфессиональная,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межкультурная, гендерная, сексуальная, медицинская, возрастная, классовая; низкая,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средняя, высокая): 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Искренность (низкая, удовлетворительная, высокая) 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Допустимо/норма/наблюдается (нецензурная брань, неряшливый внешний вид,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опоздание на проверку (работу, учебу), сплетни, несдержанность в конфликтах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(их провоцирование), мелкое хулиганство, грубость, цинизм; какие-либо провокации;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употребление спиртных напитков, ложь, применение физической силы и т.п.):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Доминирующие потребности: (физиологические, в самосохранении,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 принадлежности к социальной группе, в уважении своей личности,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 самовыражении и др.) (нужное подчеркнуть, иное указать): 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Ценности (личностные, социальные, материальные, идейные, иные): 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Испытывал ли осужденный длительное время до 6-12 месяцев (до задержания, 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условиях СИЗО, учреждения) сильные эмоциональные переживания (нужное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подчеркнуть, иное указать): одиночество; тоска; страх; паника; боязнь; замкнутость;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враждебность; злость; ненависть; гнев; чувство неудовлетворенности; чувство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усталости и безысходности (жить не хочется), иные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Наличие специфических расстройств личности антисоциального и пограничного типа: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обманчивое обаяние; нездоровое самолюбие; патологическая лживость; коварство,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хитрость и склонность к манипулированию окружающими людьми (с целью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получения личной выгоды); неспособность испытывать высшие моральные чувства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(раскаяния, сострадания, сопереживания, сожаления, чувства вины и стыда);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безответственность; очень низкая толерантность к фрустрации; низкий порог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агрессивного поведения (включая физическое насилие); выраженная склонность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обвинения других, иные 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Наличие специфических расстройств личности зависимого типа: неуверенность в себе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(низкая самооценка); легко подчиняется требованиям других людей (может совершать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незаконные действия по указанию других лиц); страх оказаться одному (покинутым,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без поддержки, постоянно нуждается в подбадривании окружающих); стремление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получить опеку и поддержку от окружающих (может даже добровольно вызываться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делать неприятные для себя вещи); активное или пассивное перекладывание 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других ответственности в важнейших собственных решениях (нужное подчеркнуть)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Иные психологические и поведенческие особенности 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Психолог 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(Учреждение; ФИО)</w:t>
      </w:r>
    </w:p>
    <w:bookmarkStart w:name="z62" w:id="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Раздел 1. Результаты психодиагностики (заполняются психологом)</w:t>
      </w:r>
    </w:p>
    <w:bookmarkEnd w:id="3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время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Инструментарий.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(от кого поступила заявка)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Результаты. Интерпретация.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Рекомендации по работе (ФИО психолога)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63" w:id="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Раздел 2. План реализации консультационной, психокоррекционной, психопрофилактической работы осужденным</w:t>
      </w:r>
      <w:r>
        <w:br/>
      </w:r>
      <w:r>
        <w:rPr>
          <w:rFonts w:ascii="Times New Roman"/>
          <w:b/>
          <w:i w:val="false"/>
          <w:color w:val="000000"/>
        </w:rPr>
        <w:t>(заполняется психологом)</w:t>
      </w:r>
    </w:p>
    <w:bookmarkEnd w:id="3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время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Цель, методы, наименование мероприятия и результаты работы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(от кого поступила заявка)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(указываются необходимые пометки, в которых может быть направление к более узкому специалисту). Вывод о реакции на мероприятие и степень изменения поведения (необходимость проведения дополнительного комплекса мероприятий) (ФИО психолога)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64" w:id="4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Раздел 3. Индивидуальная коррекционная (воспитательная) работа с лицами, состоящими на профилактическом учете учреждения</w:t>
      </w:r>
      <w:r>
        <w:br/>
      </w:r>
      <w:r>
        <w:rPr>
          <w:rFonts w:ascii="Times New Roman"/>
          <w:b/>
          <w:i w:val="false"/>
          <w:color w:val="000000"/>
        </w:rPr>
        <w:t>(заполняется членами Совета воспитателей отряда)</w:t>
      </w:r>
    </w:p>
    <w:bookmarkEnd w:id="4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время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Цель, методы, наименование мероприятия и результаты работы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(от кого поступила заявка)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Ответственный исполнитель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(ФИО сотрудника)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