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ce2e" w14:textId="bddc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июля 2022 года № 666. Зарегистрирован в Министерстве юстиции Республики Казахстан 5 июля 2022 года № 28723.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126 "Об утверждении Правил рассмотрения и отбора целевых трансфертов на развитие" (зарегистрирован в Реестре государственной регистрации нормативных правовых актов под № 10593)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отбора целевых трансфертов на развитие,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рассмотрения целевых трансфертов на развитие";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выделяются на строительство, реконструкцию: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объектов образования; приоритетных объектов образования местного значения;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здравоохранения; приоритетных объектов здравоохранения местного значения;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медико-социальных учреждений: психоневрологических медико-социальных учреждений, реабилитационных центров для инвалидов, центров реабилитации и адаптации детей-инвалидов;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газопроводов-отводов высокого давления от магистральных газопроводов и подводящих межпоселковых газопроводов высокого давления со строительством автоматизированных станций распределения газа;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арендного (коммунального) жилья по государственной программе;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автомобильных дорог областного и районного значения, улиц городов и населенных пунктов;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 водоснабжения и водоотведения городов и сельских населенных пунктов;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объектов по инженерной защите населения, объектов и территорий от природных стихийных бедствий;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объектов культуры, спорта и туризма, благоустройства, охраны окружающей среды, агропромышленного комплекса, лесного, рыбного хозяйства, коммунального, водного хозяйства, транспортной, инженерно-коммуникационной, индустриально-инновационной инфраструктуры, теплоэнергетической системы, общественного порядка и безопасности местного значения;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объектов специализированных центров обслуживания населения;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научных лабораторий повышенного уровня биологической безопасности и подземных хранилищ для коллекции опасных и особо опасных штаммов;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объектов по производству иммунобиологических препаратов.";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из республиканского бюджета финансируются расходы на строительство, реконструкцию, расширение и модернизацию: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общеобразовательных школ взамен аварийных и подлежащих сносу, решающие проблему 3-х и более сменного обучения и дефицита ученических мест в селах и городах, с мощностью 300 мест и более, а в населенных пунктах, прилегающих к городам республиканского значения и столице, с мощностью менее 300 мест;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многопрофильных и противотуберкулезных организаций с мощностью не менее 200 коек и поликлиники с мощностью не менее 250 посещений в смену, взамен аварийных и подлежащих сносу, создающие угрозу в ограничении доступности медицинской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амбулаторно-поликлинических организаций мощностью менее 250 посещений в смену в населенных пунктах, прилегающих к городам республиканского значения и столице, а также расположенных на окраинах городов республиканского значения и столицы, и в опорных сельских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производства крови, ее компонентов и препаратов для местных организаций здравоохранения;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психоневрологические медико-социальные учреждения;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психоневрологические медико-социальные учреждения;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 для инвалидов, центры реабилитации и адаптации детей-инвалидов;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областного и районного значения;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 и инженерно-коммуникационной инфраструктуры к жилью;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объектов, сооружений, сетей водоснабжения и водоотведения;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 городов республиканского значения, столицы;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подстанций и линии электропередач напряжением выше 35/10/0,4 кВ, а в населенных пунктах, прилегающих к городам республиканского значения, столице и малых городах с численностью до 50 тысяч человек и в опорных сельских населенных пунктах, напряжением 0,4 кВ и выше;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теплоэлектроцентралей и котельных мощностью 100 Гкал/час и выше, а в населенных пунктах, прилегающих к городам республиканского значения, столице и малых городах с численностью до 50 тысяч человек и в опорных сельских населенных пунктах, всех мощностей;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магистральных газопроводов, газопроводов-отводов высокого давления от магистральных газопроводов, автоматизированных газораспределительных станций, подводящих межпоселковых газопроводов высокого давления, газораспределительных сетей в пределах границ (черты) населенных пунктов;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полигонов (неопасных, твердых бытовых отходов);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сортировочных комплексов (станций) для населенных пунктов с численностью менее пятидесяти тысяч человек;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мусороперегрузочных комплексов (площадок) в малых населенных пунктах;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площадок для переработки строительных материалов;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рекультивацию объектов размещения отходов;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научных лабораторий повышенного уровня биологической безопасности и подземных хранилищ для коллекции опасных и особо опасных штаммов;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цеха по производству субстанций по выпуску иммунобиологических препаратов, соответствующих требованиям надлежащей производственной практики GMP.";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отбора целевых трансфертов на развитие".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