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3d82" w14:textId="7fc3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финансов Республики Казахстан от 13 августа 2019 года № 871 "Об утверждении Правил и сроков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27 июня 2022 года № 631. Зарегистрирован в Министерстве юстиции Республики Казахстан 28 июня 2022 года № 28630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13 августа 2019 года № 871 "Об утверждении Правил и сроков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 (зарегистрирован в Реестре государственной регистрации нормативных правовых актов под № 19235)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приказа изложить в следующей редакции:</w:t>
      </w:r>
    </w:p>
    <w:bookmarkStart w:name="z9"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15 августа 2019 года и действует по 1 июля 2023 года.";</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 утвержденных указанным приказом: </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подпункт 1) изложить в следующей редакции:</w:t>
      </w:r>
    </w:p>
    <w:bookmarkEnd w:id="6"/>
    <w:bookmarkStart w:name="z13" w:id="7"/>
    <w:p>
      <w:pPr>
        <w:spacing w:after="0"/>
        <w:ind w:left="0"/>
        <w:jc w:val="both"/>
      </w:pPr>
      <w:r>
        <w:rPr>
          <w:rFonts w:ascii="Times New Roman"/>
          <w:b w:val="false"/>
          <w:i w:val="false"/>
          <w:color w:val="000000"/>
          <w:sz w:val="28"/>
        </w:rPr>
        <w:t>
      "1) органы государственных доходов – территориальные органы государственных доходов, на территории которых зарегистрированы по месту осуществления деятельности налогоплательщики, имеющие торговое место в стационарных торговых объектах участвующих в пилотном проекте "такс фри" на праве пользования;";</w:t>
      </w:r>
    </w:p>
    <w:bookmarkEnd w:id="7"/>
    <w:bookmarkStart w:name="z14" w:id="8"/>
    <w:p>
      <w:pPr>
        <w:spacing w:after="0"/>
        <w:ind w:left="0"/>
        <w:jc w:val="both"/>
      </w:pPr>
      <w:r>
        <w:rPr>
          <w:rFonts w:ascii="Times New Roman"/>
          <w:b w:val="false"/>
          <w:i w:val="false"/>
          <w:color w:val="000000"/>
          <w:sz w:val="28"/>
        </w:rPr>
        <w:t>
      подпункт 5) изложить в следующей редакции:</w:t>
      </w:r>
    </w:p>
    <w:bookmarkEnd w:id="8"/>
    <w:bookmarkStart w:name="z15" w:id="9"/>
    <w:p>
      <w:pPr>
        <w:spacing w:after="0"/>
        <w:ind w:left="0"/>
        <w:jc w:val="both"/>
      </w:pPr>
      <w:r>
        <w:rPr>
          <w:rFonts w:ascii="Times New Roman"/>
          <w:b w:val="false"/>
          <w:i w:val="false"/>
          <w:color w:val="000000"/>
          <w:sz w:val="28"/>
        </w:rPr>
        <w:t>
      "5) субъект торговой деятельности в системе "такс фри" – субъект частного предпринимательства, имеющий торговое место в стационарных торговых объектах участвующих в пилотном проекте "такс фри" на праве пользования и являющийся плательщиком налога на добавленную стоимость.";</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"9. Пилотный проект "такс фри" реализуется в стационарных торговых объектах расположенных в городах в городах Нур-Султан, Алматы и Туркестан на основании договора об участии в пилотном проекте "такс фри", заключенного между оператором системы "такс фри" и субъектом торговой деятельности в системе "такс фри".</w:t>
      </w:r>
    </w:p>
    <w:bookmarkEnd w:id="10"/>
    <w:bookmarkStart w:name="z18" w:id="11"/>
    <w:p>
      <w:pPr>
        <w:spacing w:after="0"/>
        <w:ind w:left="0"/>
        <w:jc w:val="both"/>
      </w:pPr>
      <w:r>
        <w:rPr>
          <w:rFonts w:ascii="Times New Roman"/>
          <w:b w:val="false"/>
          <w:i w:val="false"/>
          <w:color w:val="000000"/>
          <w:sz w:val="28"/>
        </w:rPr>
        <w:t>
      10. В системе "такс фри" компенсация суммы налога на добавленную стоимость производится исключительно на непродовольственные товары, приобретенные у субъекта торговой деятельности в системе "такс фри" в торговых местах, расположенных в стационарных торговых объектах участвующих в пилотном проекте "такс фри".";</w:t>
      </w:r>
    </w:p>
    <w:bookmarkEnd w:id="11"/>
    <w:bookmarkStart w:name="z19" w:id="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2)</w:t>
      </w:r>
      <w:r>
        <w:rPr>
          <w:rFonts w:ascii="Times New Roman"/>
          <w:b w:val="false"/>
          <w:i w:val="false"/>
          <w:color w:val="000000"/>
          <w:sz w:val="28"/>
        </w:rPr>
        <w:t xml:space="preserve"> пункта 11 изложить в следующей редакции:</w:t>
      </w:r>
    </w:p>
    <w:bookmarkEnd w:id="12"/>
    <w:bookmarkStart w:name="z20" w:id="13"/>
    <w:p>
      <w:pPr>
        <w:spacing w:after="0"/>
        <w:ind w:left="0"/>
        <w:jc w:val="both"/>
      </w:pPr>
      <w:r>
        <w:rPr>
          <w:rFonts w:ascii="Times New Roman"/>
          <w:b w:val="false"/>
          <w:i w:val="false"/>
          <w:color w:val="000000"/>
          <w:sz w:val="28"/>
        </w:rPr>
        <w:t>
      "2) второй экземпляр, после прохождения процедуры осмотра товаров работником органов государственных доходов и паспортного контроля в международных аэропортах городов Нур-Султан, Алматы и Туркестан, направляется покупателем в адрес оператора системы "такс фри" через специальные почтовые ящики "такс фри", расположенные в зонах посадки международных аэропортов городов Нур-Султан, Алматы и Туркестан или иным способом доставки, определенным оператором системы "такс фри".";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"12. В случае осуществления обмена или возврата товара на условиях, предусмотренных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защите прав потребителей", предоставленный ранее документ (чек) "такс фри" подлежит возврату субъекту торговой деятельности в системе "такс фри", который в случае обмена товара предоставляет новый документ (чек) "такс фри", а также дополнительную счет-фактуру.";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"13. Покупатель до прохождения пунктов пропуска через Государственную границу Республики Казахстан, расположенных в зданиях международных аэропортов городов Нур-Султан, Алматы и Туркестан, предъявляет к таможенному осмотру приобретенные товары, документы (чеки) "такс фри", чеки контрольно-кассовой машины, оформленные на покупателя, документ, удостоверяющий личность (паспорт) гражданина иностранного государства и посадочный талон.";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"15. Покупатель, после прохождения процедуры осмотра товаров уполномоченным должностным лицом органа государственных доходов и паспортного контроля в международных аэропортах городов Нур-Султан, Алматы и Туркестан, предоставляет документ (чек) "такс фри" с отметкой (личная номерная печать) о проведении осмотра органа государственных доходов оператору системы "такс фри" через специальный почтовый ящик "такс фри", расположенный в зоне посадки международных аэропортов городов Нур-Султан, Алматы и Туркестан, или иным способом доставки (почтовая связь).";</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16 изложить в следующей редакции:</w:t>
      </w:r>
    </w:p>
    <w:bookmarkStart w:name="z28" w:id="17"/>
    <w:p>
      <w:pPr>
        <w:spacing w:after="0"/>
        <w:ind w:left="0"/>
        <w:jc w:val="both"/>
      </w:pPr>
      <w:r>
        <w:rPr>
          <w:rFonts w:ascii="Times New Roman"/>
          <w:b w:val="false"/>
          <w:i w:val="false"/>
          <w:color w:val="000000"/>
          <w:sz w:val="28"/>
        </w:rPr>
        <w:t>
      "4) покупателем осуществлен вывоз приобретенных им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через пункт пропуска Государственной границы Республики Казахстан, расположенный в здании международных аэропортов городов Нур-Султан, Алматы и Туркестан, что подтверждается отметкой (личная номерная печать) органа государственных доходов на документе (чеке) "такс фри";".</w:t>
      </w:r>
    </w:p>
    <w:bookmarkEnd w:id="17"/>
    <w:bookmarkStart w:name="z29" w:id="18"/>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законодательстве Республики Казахстан порядке обеспечить:</w:t>
      </w:r>
    </w:p>
    <w:bookmarkEnd w:id="18"/>
    <w:bookmarkStart w:name="z30"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31"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0"/>
    <w:bookmarkStart w:name="z32" w:id="2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1"/>
    <w:bookmarkStart w:name="z33" w:id="2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