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d2e9" w14:textId="ae2d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29 марта 2021 года № 262 "Об утверждении Правил и условий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24 июня 2022 года № 623. Зарегистрирован в Министерстве юстиции Республики Казахстан 27 июня 2022 года № 28624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марта 2021 года № 262 "Об утверждении Правил и условий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требования" (зарегистрирован в Реестре государственной регистрации нормативных правовых актов под № 22430)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применения освобождения от налога на добавленную стоимость при импорте товаров, по которым изменен срок уплаты косвенных налогов и исполнены требования,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Импорт товаров на территорию Республики Казахстан, участниками портовой или логистической свободных (специальных, особых) экономических зон с территории портовой свободной (специальной, особой) экономической зоны или логистической свободной (специальной, особой) экономической зоны, а также уполномоченными экономическими операторами освобождается от НДС при одновременном соблюдении следующих условий: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декларация по товарам, предназначенным для дальнейшего экспорта на территорию государств-членов ЕАЭС (далее – ДТ по товарам, предназначенным для дальнейшего экспорта на территорию государств-членов ЕАЭС), оформлена отдельно от декларации по товарам, не предназначенным для дальнейшего экспорта на территорию государств-членов ЕАЭС;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импортированные товары, отраженные в ДТ по товарам, предназначенным для дальнейшего экспорта на территорию государств-членов ЕАЭС, в полном объеме вывезены с территории Республики Казахстан на территорию государств-членов ЕАЭС.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факта вывоза товаров является идентичность наименования товара, кода товарной номенклатуры внешнеэкономической деятельности ЕАЭС, единицы измерения и количества товара, отраженных: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31 и 33 ДТ по товарам, предназначенным для дальнейшего экспорта на территорию государств-членов ЕАЭС;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3, 4 и 5 заявления о ввозе товаров и уплате косвенных налогов с отметкой налогового органа государства-члена ЕАЭС, на территорию которого импортированы товары, отраженные в ДТ по товарам, предназначенным для дальнейшего экспорта на территорию государств-членов ЕАЭС, на бумажном носителе в оригинале и в электронной форме (далее – Заявление о ввозе товаров);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3/1, 4, 5, 6 электронного счета-фактуры, выписанного декларантом при экспорте товаров и отраженного в ДТ по товарам, предназначенным для дальнейшего экспорта на территорию государств-членов ЕАЭС (далее – ЭСФ);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в разделе G. "Данные по товарам работам, услугам" ЭСФ: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ДТ по товарам, предназначенным для дальнейшего экспорта на территорию государств-членов ЕАЭС, отраженный в графе 15, соответствует 20-значному регистрационному номеру ДТ по товарам, предназначенным для дальнейшего экспорта на территорию государств-членов ЕАЭС;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товарной позиции, отраженный в графе 16, соответствует порядковому номеру товара, отраженному в графе 32 ДТ по товарам, предназначенным для дальнейшего экспорта на территорию государств-членов ЕАЭС;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в Заявлении о ввозе товаров: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счета-фактуры, отраженные в графах 11 и 12, соответствуют номеру и дате, отраженных в разделе А. "Общий раздел" ЭСФ;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сведения, отраженные в Заявлении о ввозе товаров на бумажном носителе, соответствуют сведениям, отраженным в Заявлении о ввозе товаров в электронной форме;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количество Заявлений о ввозе товаров и ЭСФ соответствуют количеству ДТ по товарам, предназначенным для дальнейшего экспорта на территорию государств-членов ЕАЭС, оформленных при импорте данных товаров;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электронная версия Заявления о ввозе товаров поступила в информационную систему органов государственных доходов (далее – ОГД) по каналам информационной связи в соответствии с Протоколом об обмене информацией в электронном виде между налоговыми органами государств-членов ЕАЭС об уплаченных суммах косвенных налогов, подписанным 11 декабря 2009 года;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стоимость товара, отраженная в графе 6 таблицы раздела 1 Заявления о ввозе товаров, а также стоимость товара, отраженная в разделе G графы 8 ЭСФ, не ниже стоимости товара, указанной в графе 45 ДТ по товарам, предназначенным для дальнейшего экспорта на территорию государств-членов ЕАЭС.".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