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d2e9" w14:textId="ae2d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июня 2022 года № 623. Зарегистрирован в Министерстве юстиции Республики Казахстан 27 июня 2022 года № 28624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 (зарегистрирован в Реестре государственной регистрации нормативных правовых актов под № 22430)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Импорт товаров на территорию Республики Казахстан, участниками портовой или логистической свободных (специальных, особых) экономических зон с территории портовой свободной (специальной, особой) экономической зоны или логистической свободной (специальной, особой) экономической зоны, а также уполномоченными экономическими операторами освобождается от НДС при одновременном соблюдении следующих условий: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декларация по товарам, предназначенным для дальнейшего экспорта на территорию государств-членов ЕАЭС (далее – ДТ по товарам, предназначенным для дальнейшего экспорта на территорию государств-членов ЕАЭС), оформлена отдельно от декларации по товарам, не предназначенным для дальнейшего экспорта на территорию государств-членов ЕАЭС;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импортированные товары, отраженные в ДТ по товарам, предназначенным для дальнейшего экспорта на территорию государств-членов ЕАЭС, в полном объеме вывезены с территории Республики Казахстан на территорию государств-членов ЕАЭС.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факта вывоза товаров является идентичность наименования товара, кода товарной номенклатуры внешнеэкономической деятельности ЕАЭС, единицы измерения и количества товара, отраженных: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 и 33 ДТ по товарам, предназначенным для дальнейшего экспорта на территорию государств-членов ЕАЭС;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заявления о ввозе товаров и уплате косвенных налогов с отметкой налогового органа государства-члена ЕАЭС, на территорию которого импортированы товары, отраженные в ДТ по товарам, предназначенным для дальнейшего экспорта на территорию государств-членов ЕАЭС, на бумажном носителе в оригинале и в электронной форме (далее – Заявление о ввозе товаров);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3/1, 4, 5, 6 электронного счета-фактуры, выписанного декларантом при экспорте товаров и отраженного в ДТ по товарам, предназначенным для дальнейшего экспорта на территорию государств-членов ЕАЭС (далее – ЭСФ);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разделе G. "Данные по товарам работам, услугам" ЭСФ: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ДТ по товарам, предназначенным для дальнейшего экспорта на территорию государств-членов ЕАЭС, отраженный в графе 15, соответствует 20-значному регистрационному номеру ДТ по товарам, предназначенным для дальнейшего экспорта на территорию государств-членов ЕАЭС;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товарной позиции, отраженный в графе 16, соответствует порядковому номеру товара, отраженному в графе 32 ДТ по товарам, предназначенным для дальнейшего экспорта на территорию государств-членов ЕАЭС;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Заявлении о ввозе товаров: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счета-фактуры, отраженные в графах 11 и 12, соответствуют номеру и дате, отраженных в разделе А. "Общий раздел" ЭСФ;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сведения, отраженные в Заявлении о ввозе товаров на бумажном носителе, соответствуют сведениям, отраженным в Заявлении о ввозе товаров в электронной форме;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количество Заявлений о ввозе товаров и ЭСФ соответствуют количеству ДТ по товарам, предназначенным для дальнейшего экспорта на территорию государств-членов ЕАЭС, оформленных при импорте данных товаров;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электронная версия Заявления о ввозе товаров поступила в информационную систему органов государственных доходов (далее – ОГД) по каналам информационной связи в соответствии с Протоколом об обмене информацией в электронном виде между налоговыми органами государств-членов ЕАЭС об уплаченных суммах косвенных налогов, подписанным 11 декабря 2009 года;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стоимость товара, отраженная в графе 6 таблицы раздела 1 Заявления о ввозе товаров, а также стоимость товара, отраженная в разделе G графы 8 ЭСФ, не ниже стоимости товара, указанной в графе 45 ДТ по товарам, предназначенным для дальнейшего экспорта на территорию государств-членов ЕАЭС.".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