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387e" w14:textId="60f3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12 февраля 2018 года № 159 "Об утверждении кодов органов государственных доходов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27 июня 2022 года № 630. Зарегистрирован в Министерстве юстиции Республики Казахстан 27 июня 2022 года № 28615. Утратил силу приказом Министра финансов Республики Казахстан от 9 октября 2025 года № 586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09.10.2025 </w:t>
      </w:r>
      <w:r>
        <w:rPr>
          <w:rFonts w:ascii="Times New Roman"/>
          <w:b w:val="false"/>
          <w:i w:val="false"/>
          <w:color w:val="ff0000"/>
          <w:sz w:val="28"/>
        </w:rPr>
        <w:t>№ 586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февраля 2018 года № 159 "Об утверждении кодов органов государственных доходов Республики Казахстан" (зарегистрирован в Реестре государственной регистрации нормативных правовых актов под № 16402)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коды органов</w:t>
      </w:r>
      <w:r>
        <w:rPr>
          <w:rFonts w:ascii="Times New Roman"/>
          <w:b w:val="false"/>
          <w:i w:val="false"/>
          <w:color w:val="000000"/>
          <w:sz w:val="28"/>
        </w:rPr>
        <w:t xml:space="preserve"> государственных доходов Республики Казахстан, утвержденные указанным приказом:</w:t>
      </w:r>
    </w:p>
    <w:bookmarkEnd w:id="2"/>
    <w:bookmarkStart w:name="z7" w:id="3"/>
    <w:p>
      <w:pPr>
        <w:spacing w:after="0"/>
        <w:ind w:left="0"/>
        <w:jc w:val="both"/>
      </w:pPr>
      <w:r>
        <w:rPr>
          <w:rFonts w:ascii="Times New Roman"/>
          <w:b w:val="false"/>
          <w:i w:val="false"/>
          <w:color w:val="000000"/>
          <w:sz w:val="28"/>
        </w:rPr>
        <w:t>
      строку, порядковый номер 47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Қонаев ДГД по Aлматинской области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строки, порядковые номера 48, 49, 50, 51, 52, 53, 54, 55, 56, 57, 78, 79, 80, 81 и 82 исключить;</w:t>
      </w:r>
    </w:p>
    <w:bookmarkEnd w:id="5"/>
    <w:bookmarkStart w:name="z11" w:id="6"/>
    <w:p>
      <w:pPr>
        <w:spacing w:after="0"/>
        <w:ind w:left="0"/>
        <w:jc w:val="both"/>
      </w:pPr>
      <w:r>
        <w:rPr>
          <w:rFonts w:ascii="Times New Roman"/>
          <w:b w:val="false"/>
          <w:i w:val="false"/>
          <w:color w:val="000000"/>
          <w:sz w:val="28"/>
        </w:rPr>
        <w:t>
      строку, порядковый номер 83 изложить в следующей редакции:</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району Самар ДГД по Восточно-Казахстанской области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строки, порядковые номера 84, 85 и 86 исключить;</w:t>
      </w:r>
    </w:p>
    <w:bookmarkEnd w:id="8"/>
    <w:bookmarkStart w:name="z15" w:id="9"/>
    <w:p>
      <w:pPr>
        <w:spacing w:after="0"/>
        <w:ind w:left="0"/>
        <w:jc w:val="both"/>
      </w:pPr>
      <w:r>
        <w:rPr>
          <w:rFonts w:ascii="Times New Roman"/>
          <w:b w:val="false"/>
          <w:i w:val="false"/>
          <w:color w:val="000000"/>
          <w:sz w:val="28"/>
        </w:rPr>
        <w:t>
      строку, порядковый номер 122 изложить в следующей редакции:</w:t>
      </w:r>
    </w:p>
    <w:bookmarkEnd w:id="9"/>
    <w:bookmarkStart w:name="z16"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району Әлихан Бөкейхан ДГД по Карагандинской области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1"/>
    <w:p>
      <w:pPr>
        <w:spacing w:after="0"/>
        <w:ind w:left="0"/>
        <w:jc w:val="both"/>
      </w:pPr>
      <w:r>
        <w:rPr>
          <w:rFonts w:ascii="Times New Roman"/>
          <w:b w:val="false"/>
          <w:i w:val="false"/>
          <w:color w:val="000000"/>
          <w:sz w:val="28"/>
        </w:rPr>
        <w:t>
      ";</w:t>
      </w:r>
    </w:p>
    <w:bookmarkEnd w:id="11"/>
    <w:bookmarkStart w:name="z18" w:id="12"/>
    <w:p>
      <w:pPr>
        <w:spacing w:after="0"/>
        <w:ind w:left="0"/>
        <w:jc w:val="both"/>
      </w:pPr>
      <w:r>
        <w:rPr>
          <w:rFonts w:ascii="Times New Roman"/>
          <w:b w:val="false"/>
          <w:i w:val="false"/>
          <w:color w:val="000000"/>
          <w:sz w:val="28"/>
        </w:rPr>
        <w:t>
      строки, порядковые номера 125, 126, 129, 131 и 132 исключить;</w:t>
      </w:r>
    </w:p>
    <w:bookmarkEnd w:id="12"/>
    <w:bookmarkStart w:name="z19" w:id="13"/>
    <w:p>
      <w:pPr>
        <w:spacing w:after="0"/>
        <w:ind w:left="0"/>
        <w:jc w:val="both"/>
      </w:pPr>
      <w:r>
        <w:rPr>
          <w:rFonts w:ascii="Times New Roman"/>
          <w:b w:val="false"/>
          <w:i w:val="false"/>
          <w:color w:val="000000"/>
          <w:sz w:val="28"/>
        </w:rPr>
        <w:t>
      дополнить строками, порядковые номера 242, 243, 244, 245, 246, 247, 248, 249, 250, 251, 252, 253, 254, 255, 256, 257, 258, 259, 260, 261, 262, 263, 264, 265, 266, 267, 268 и 269 следующего содержания:</w:t>
      </w:r>
    </w:p>
    <w:bookmarkEnd w:id="13"/>
    <w:bookmarkStart w:name="z20"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Аксускому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Алакольскому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Каратальскому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Кербулакскому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Коксускому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Панфиловскому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Сарканскому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Ескельдинскому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Талдыкоргану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Текели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Абайскому району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Аягозскому району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Бескарагайскому району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Бородулихинскому району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Жарминскому району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Курчатову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Урджарскому району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Кокпектинскому району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району Ақсуат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Семею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области Ұлытау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Жанааркинскому району ДГД по области Ұлытау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Улытаускому району ДГД по области Ұлытау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Жезказгану ДГД по области Ұлытау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Каражалу ДГД по области Ұлытау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Сатпаеву ДГД по области Ұлытау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15"/>
    <w:bookmarkStart w:name="z23"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4" w:id="1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7"/>
    <w:bookmarkStart w:name="z25" w:id="1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8"/>
    <w:bookmarkStart w:name="z26" w:id="1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