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2884" w14:textId="f092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21 июня 2022 года № 29/қе. Зарегистрирован в Министерстве юстиции Республики Казахстан 23 июня 2022 года № 28566.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Военно-медицинскому центру (департаменту)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 № 29/қе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(далее – государственная услуга).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структурным подразделением Комитета национальной безопасности, осуществляющим деятельность в сфере санитарно-эпидемиологического благополучия населения (далее – услугодатель), физическим и юридическим лицам (далее – услугополучатель).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санитарно-эпидемиологическое заключение – документ, удостоверяющий соответствие нормативным правовым актам в сфере санитарно-эпидемиологического благополучия населения объектов государственного санитарно-эпидемиологического контроля и надзора.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обращается к услугодателю с письменным заявлением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через веб-портал "электронного правительства" (далее – портал), с приложением документов (копии протоколов лабораторно-инструментальных исследований (испытаний) объектов, проведенных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указанных в пункте 8 Стандарта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(далее –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к услугодателю осуществляются прием и регистрация документов, выдается расписка об их приеме в произвольной форме с указанием даты приема, количества и названия приложенных документов, даты выдачи результата государственной услуги и передается на рассмотрение руководителю, который в течение 1 (одного) рабочего дня определяет ответственного сотрудника.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 и (или) документов с истекшим сроком действия услугодатель отказывает в приеме заявления.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обращении через портал услугополучателю в "личный кабинет" направляется информация о статусе принятия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через портал неполного пакета документов и (или) документов с истекшим сроком действия услугодатель отказывает в приеме заявления.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осуществляются следующим рабочим днем.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услугополучателем полного пакета документов ответственный сотрудник услугодателя в течение 2 (двух) рабочих дней рассматривает документы, указанные в пункте 8 Стандарта, на соответствие требованиям настоящих Правил.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соответствия документов требованиям настоящих Правил, услугодатель в течение 13 (тринадцати) рабочих дней осуществляет обследование объекта услугополучателя на соответствие требованиям санитарно-эпидемиологического нормирования и оформляет акт санитарно-эпидемиологического обследования объекта.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санитарно-эпидемиологического заключения услугодателем составляет 15 (пятнадцать) рабочих дней.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проведения обследования объекта услугодатель в течение 5 (пяти) рабочих дней, на основании акта обследования при положительном заключении оформляет и выдает санитарно-эпидемиологическое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отрицательном вынесении решения услугодатель предварительно уведомляет услугополучателя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оказания государственной услуги – санитарно-эпидемиологическое заключение либо мотивированный отказ оформляются в электронной форме, распечатываются на бумажном носителе, заверяются печатью и подписью руководителя услугодателя, направляются в личный кабинет услугополучателя на портале либо выдаются на руки.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обращения через портал результаты оформляются в форме электронного документа, подписываются электронной цифровой подписью руководителя услугодателя и направляются услугополучателю в его "личный кабинет" на портале.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удовлетворяющее требования, указанные в жалобе.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эпидемической значимости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1"/>
    <w:p>
      <w:pPr>
        <w:spacing w:after="0"/>
        <w:ind w:left="0"/>
        <w:jc w:val="both"/>
      </w:pPr>
      <w:bookmarkStart w:name="z52" w:id="42"/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санитарно-эпидемиологическое заключение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целевое назначение объекта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улица, дом, квартира).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эпидемической значимости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 (испытания), необходимые для получения санитарно-эпидемиологического заключения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(испытаний)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Объекты дошкольного воспитания и обучения: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Раздевальные, игровые, спальни, музыкальные (спортивные) кабинеты медицинские помещения, изолятор, бассейны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пищеблок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– при децентрализованном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из закрытых плавательных бассейнов и ванн (бактериологические, санитарно-химические, паразитологические исследования) – при наличии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точках – мелкой и глубокой частях ванны бассейна на глубине 25-30 сантиметров (далее – см) от поверхности зеркала воды, вода после фильтра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поля, электростатического поля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 (на рабочих местах)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помещения, учебные кабинеты, музыкальный, спортивный залы, медицинские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 образования и воспитания, места проживания обучающихся и воспитанников: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пищеблок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- при децентрализованном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закрытых плавательных бассейнов и ванн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физических факторов: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напряженность электромагнитного, электростатического поля, шум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 (на рабочих местах)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медицинский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Детские оздоровительные, санаторные, оздоровительные объекты, базы, места отдыха: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(централизованные, колодцы, скважины, каптажи) на бактериологические,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на бактериологические, санитарно-химические, вирусологические,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бассейны, ванны, пляжи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паразитологические, бактериологические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песок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Объекты общественного питания: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 (при децентрализованном водоснабжении).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(во встроенно-пристроенных помещениях)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Объекты торговли: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Объекты по переработке, производству пищевой продукции: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Объекты здравоохранения: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стерилизационные отделения, палаты новорожденных, послеродовые палаты, боксы, реанимационные залы,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 (при централизованном водоснабжении; колодцы, скважины, каптажи, родники, водоразборные краны (при децентрализованном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кабинеты приема узких специалистов (офтальмолог, хирург, акушер-гинеколог, травматолог, стоматолог) палаты новорожденных, реанимационные залы, палаты интенсивной терапии, помещения изготовления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и 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в физиотерапевтических, диагностических кабинетах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источниками ионизирующего излучения рабочие места, смежные помещения и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Объекты по изготовлению лекарственных средств: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– ввод и вывод в здании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ассистентская, стерилизационная аптечной посуды, дистилляционная, фасовочная, помещения для изготовления лекарственных форм в асептических условиях, помещения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Производственные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работе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воздуха рабочей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(при наличии источников вредных химических веществ)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Радиотехнические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граница санитарно-защитной зоны, зоны ограничения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Радиационно опасные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смежные помещения, территория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Транспортные средства: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средств, конструкцией которых предусмотрена система водоснабжения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вредных веществ в воздухе помещений транспортных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пассажирские (при наличии)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Объекты хозяйственно-питьевого водоснабжения: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исследование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новых источников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Водные объекты (культурно-бытового назначения), места отдыха: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Объекты оптового хранения пищевой продукции, склады для хранения химических веществ и продукции, агрохимикатов и пестицидов (ядохимикатов), объекты хранения и транспортировки вакцин и других иммунобиологических препаратов, средств и препаратов дезинфекции, дезинсекции, дератизации: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Лаборатории, использующие потенциально опасные химические и биологические вещества: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исследований,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Объекты спортивно-оздоровительного назначения, бассейны, бани, сауны: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родники, водоразборные краны (при децентрализованном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закрытых плавательных бассейнов и ванн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гардероб, раздевальные, помывочные, душевые, парильни, бытовые помещения для работников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эпидемической значимости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КНБ, осуществляющие деятельность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(далее – портал) либо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 о соответствии объекта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Услугодателя - с понедельника по пятницу включительно, с 9.00 до 19.00 часов, с перерывом на обед с 13.00 до 15.00 часов, кроме выходных и праздничных дней, согласно трудовому законодательству Республики Казахстан. Прием заявлений и выдача результатов оказания государственной услуги осуществляется с 9.00 часов до 19.00 часов с перерывом на обед с 13.00 часов до 15.00 часов в указанные выше дни.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осуществляются следующим рабочим днем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непосредственном обращении услугополучателя либо по почте: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копия протоколов лабораторно-инструментальных исследований (испытаний) объектов, проведенных лицами, имеющими государственную лицензию на соответствующий вид деятельности или аккредитованными лабораториями,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в форме электронного документа, удостоверенного электронной цифровой подписью руководителя услугополучателя,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электронная копия протоколов лабораторно-инструментальных исследований (испытаний) объектов, проведенных лицами, имеющими государственную лицензию на соответствующий вид деятельности или аккредитованными лабораториями,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данных и сведений, а также самого объекта требованиям, установленным нормативными правовыми актами в сфере санитарно-эпидемиологического благополучия населения, утвержденными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эпидемической значимости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 № ҚР ДСМ-84 бұйрығымен бекітілген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290/е нысанды медициналық құжаттама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(Нормативтік құқықтық актілерді мемлекеттік тіркеу тізілімінде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24082 болып тіркелген)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Әскери-медициналық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Военно-медицинский центр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290/у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20 августа 2021 года № ҚР ДСМ-84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(зарегистрировано в Реестре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 под № 24082)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ҚОРЫТЫНДЫ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Санитарно-эпидемиологическое ЗАКЛЮЧЕНИЕ №__________ "_______" ___________________20___ ж. (г.)</w:t>
      </w:r>
    </w:p>
    <w:bookmarkEnd w:id="50"/>
    <w:p>
      <w:pPr>
        <w:spacing w:after="0"/>
        <w:ind w:left="0"/>
        <w:jc w:val="both"/>
      </w:pPr>
      <w:bookmarkStart w:name="z68" w:id="51"/>
      <w:r>
        <w:rPr>
          <w:rFonts w:ascii="Times New Roman"/>
          <w:b w:val="false"/>
          <w:i w:val="false"/>
          <w:color w:val="000000"/>
          <w:sz w:val="28"/>
        </w:rPr>
        <w:t>
      1. Санитариялық-эпидемиологиялық сараптау (Санитарно-эпидемиологическая экспертиза)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("Халық денсаулығы және денсаулық сақтау жүйесі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20-бабына сәйкес санитариялық- эпидемиологиялық сараптама жүргізілетін объектінің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санитарно-эпидемиологической экспертизы,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Жүргізілді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(Проведена)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өтініш, ұйғарым, қаулы бойынша, жоспарлы және басқа да түрде (күні,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обращению, предписанию, постановлению, плановая и другие (дата,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Тапсырыс (өтініш) беруші (Заказчик) (заявитель)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жүргізуші субъектінің толық атауы (тиесілігі), объектінің мекенжайы/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орны, телефоны, басшысының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хозяйствующего субъекта (принадлежность), адрес/месторасположение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объекта, телефон, фамилия, имя, отчество (при его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Санитариялық-эпидемиологиялық сараптама жүргізілетін объектінің қолданылу аумағы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 применения объекта санитарно-эпидемиологической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сала, қызмет түрі, орналасқан орны, мекенжайы (сфера, вид деятельности, месторасположение,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Жобалар, материалдар әзірленді (дайындалды) (Проекты, материалы разработаны (подготовлены)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Ұсынылған құжаттар (Представленные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Өнімнің үлгілері ұсынылды (Представлены образцы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Басқа ұйымдардың сараптау қорытындысы (егер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(Экспертное заключение других организаций (если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 берген ұйымның атауы (наименование организации, выдавшей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Сараптама жүргізілетін объектінің толық санитариялық-гигиеналық сипаттамасы мен оған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берілетін баға (қызметке, үрдіске, жағдайға, технологияға, өндіріске, өнімге)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(Полная санитарно-гигиеническая характеристика и оценка объекта экспертизы (услуг, процессов,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условий, технологий, производств,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Құрылыс салуға бөлінген жер учаскесінің, қайта жаңартылатын объектінің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(өлшемдері, ауданы, топырағының түрі, учаскенің бұрын пайдаланылуы, жерасты суларының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тұру биіктігі, батпақтану, желдің басымды бағыттары, санитариялық-қорғау аумағының өлшемдері,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сумен, канализациямен, жылумен қамтамасыз ету мүмкіндігі және қоршаған орта мен 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денсаулығына тигізер әсері, дүние тараптары бойынша бағыты)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(Характеристика земельного участка под строительство, объекта реконструкции; размеры, площади,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грунта, использование участка в прошлом, высота стояния грунтовых вод, наличие заболоченности,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господствующие направления ветров, размеры санитарно-защитной зоны, возможность водоснабжения,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канализования, теплоснабжения и влияния на окружающую среду и здоровье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ориентация по сторонам света)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Зертханалық және зертханалық-аспаптық зерттеулер мен сынақтардың хаттамалары, сонымен қатар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басжоспардың, сызбалардың, суреттердің көшірмелері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(Протоколы лабораторных и лабораторно-инструментальных исследований и испытаний,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выкопировки из генеральных планов, чертежей, фото)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ИСК-мен жұмыс істеугe рұқсат етіледі (разрешаются работы с ИИИ)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 түрі және сипаттамасы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и характеристика 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түрі және сипаттамасы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и характер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 орны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проведения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 жағдайлары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(Ограничительные условия)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Ашық ИСК-мен жұмыстар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(работы с открытыми 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Жабық ИСК-мен жұмыстар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(работы с закрытыми 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Сәуле өндіретін құрылғылармен жұмыстар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(работы с устройствами, генерирующими излучение)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ИСК-мен басқа жұмыстар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(другие работы с 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 - эпидемиологиялық қорытынды</w:t>
      </w:r>
      <w:r>
        <w:br/>
      </w:r>
      <w:r>
        <w:rPr>
          <w:rFonts w:ascii="Times New Roman"/>
          <w:b/>
          <w:i w:val="false"/>
          <w:color w:val="000000"/>
        </w:rPr>
        <w:t>Санитарно - эпидемиологическое заключение</w:t>
      </w:r>
    </w:p>
    <w:bookmarkEnd w:id="60"/>
    <w:p>
      <w:pPr>
        <w:spacing w:after="0"/>
        <w:ind w:left="0"/>
        <w:jc w:val="both"/>
      </w:pPr>
      <w:bookmarkStart w:name="z78" w:id="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("Халық денсаулығы және денсаулық сақтау жүйесі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20-бабына сәйкес санитариялық- эпидемиологиялық сараптама жүргізілетін объектінің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санитарно-эпидемиологической экспертизы,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(санитариялық-эпидемиологиялық сараптама негізінде)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основании санитарно-эпидемиологической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қағидалар мен гигиеналық нормативтерге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(санитарным правилам и гигиеническим нормативам) сай (соответствует)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керектің астын сызыңыз (нужное подчеркнуть)</w:t>
      </w:r>
    </w:p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Ұсыныстар</w:t>
      </w:r>
      <w:r>
        <w:br/>
      </w:r>
      <w:r>
        <w:rPr>
          <w:rFonts w:ascii="Times New Roman"/>
          <w:b/>
          <w:i w:val="false"/>
          <w:color w:val="000000"/>
        </w:rPr>
        <w:t>(Предложения):</w:t>
      </w:r>
    </w:p>
    <w:bookmarkEnd w:id="62"/>
    <w:p>
      <w:pPr>
        <w:spacing w:after="0"/>
        <w:ind w:left="0"/>
        <w:jc w:val="both"/>
      </w:pPr>
      <w:bookmarkStart w:name="z80" w:id="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("Халық денсаулығы және денсаулық сақтау жүйесі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Кодексінің негізінде осы санитариялық-эпидемиологиялық қорытындының міндетті күші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санитарно-эпидемиологическое заключение имеет обязательную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 ҰҚК Мемлекеттiк санитариялық бас дәрiгер, қолы (орынбасар)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(Главный государственный санитарный врач КНБ (заместитель))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тегi, аты, әкесiнiң аты, қолы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