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f3d55" w14:textId="b8f3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по инвестициям и развитию Республики Казахстан от 24 мая 2018 года № 374 "Об утверждении Правил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21 июня 2022 года № 357. Зарегистрирован в Министерстве юстиции Республики Казахстан 22 июня 2022 года № 28563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24 мая 2018 года № 374 "Об утверждении Правил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 (зарегистрирован в Реестре государственной регистрации нормативных правовых актов под № 17063)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представления недропользователями отчетов при проведении операций по разведке и добыче твердых полезных ископаемых, добыче общераспространенных полезных ископаемых,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"4. При проведении операций по разведке и добыче твердых полезных ископаемых, добыче общераспространенных полезных ископаемых недропользователь представляет нижеследующим следующие виды отчетов:</w:t>
      </w:r>
    </w:p>
    <w:bookmarkEnd w:id="3"/>
    <w:bookmarkStart w:name="z9" w:id="4"/>
    <w:p>
      <w:pPr>
        <w:spacing w:after="0"/>
        <w:ind w:left="0"/>
        <w:jc w:val="both"/>
      </w:pPr>
      <w:r>
        <w:rPr>
          <w:rFonts w:ascii="Times New Roman"/>
          <w:b w:val="false"/>
          <w:i w:val="false"/>
          <w:color w:val="000000"/>
          <w:sz w:val="28"/>
        </w:rPr>
        <w:t xml:space="preserve">
      1) компетентному органу отчет об исполнении лицензионных обязательств по разведке твердых полезных ископаемых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4"/>
    <w:bookmarkStart w:name="z10" w:id="5"/>
    <w:p>
      <w:pPr>
        <w:spacing w:after="0"/>
        <w:ind w:left="0"/>
        <w:jc w:val="both"/>
      </w:pPr>
      <w:r>
        <w:rPr>
          <w:rFonts w:ascii="Times New Roman"/>
          <w:b w:val="false"/>
          <w:i w:val="false"/>
          <w:color w:val="000000"/>
          <w:sz w:val="28"/>
        </w:rPr>
        <w:t xml:space="preserve">
      2) компетентному органу отчет об исполнении лицензионных обязательств по добыче твердых полезных ископаемых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5"/>
    <w:bookmarkStart w:name="z11" w:id="6"/>
    <w:p>
      <w:pPr>
        <w:spacing w:after="0"/>
        <w:ind w:left="0"/>
        <w:jc w:val="both"/>
      </w:pPr>
      <w:r>
        <w:rPr>
          <w:rFonts w:ascii="Times New Roman"/>
          <w:b w:val="false"/>
          <w:i w:val="false"/>
          <w:color w:val="000000"/>
          <w:sz w:val="28"/>
        </w:rPr>
        <w:t xml:space="preserve">
      3) местному исполнительному органу области, города республиканского значения, столицы отчет об исполнении лицензионных обязательств по добыче общераспространенных полезных ископаемых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
    <w:bookmarkStart w:name="z12" w:id="7"/>
    <w:p>
      <w:pPr>
        <w:spacing w:after="0"/>
        <w:ind w:left="0"/>
        <w:jc w:val="both"/>
      </w:pPr>
      <w:r>
        <w:rPr>
          <w:rFonts w:ascii="Times New Roman"/>
          <w:b w:val="false"/>
          <w:i w:val="false"/>
          <w:color w:val="000000"/>
          <w:sz w:val="28"/>
        </w:rPr>
        <w:t xml:space="preserve">
      4) уполномоченному органу в области твердых полезных ископаемых отчет о приобретенных товарах, работах и услугах и доле внутристрановой ценности в них по разведке или добыче твердых полезных ископаемых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
    <w:bookmarkStart w:name="z13" w:id="8"/>
    <w:p>
      <w:pPr>
        <w:spacing w:after="0"/>
        <w:ind w:left="0"/>
        <w:jc w:val="both"/>
      </w:pPr>
      <w:r>
        <w:rPr>
          <w:rFonts w:ascii="Times New Roman"/>
          <w:b w:val="false"/>
          <w:i w:val="false"/>
          <w:color w:val="000000"/>
          <w:sz w:val="28"/>
        </w:rPr>
        <w:t xml:space="preserve">
      5) уполномоченному органу в области твердых полезных ископаемых отчет о составе лиц и (или) организаций, прямо или косвенно контролирующих недропользователя по разведке или добыче твердых полезных ископаемых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
    <w:bookmarkStart w:name="z14" w:id="9"/>
    <w:p>
      <w:pPr>
        <w:spacing w:after="0"/>
        <w:ind w:left="0"/>
        <w:jc w:val="both"/>
      </w:pPr>
      <w:r>
        <w:rPr>
          <w:rFonts w:ascii="Times New Roman"/>
          <w:b w:val="false"/>
          <w:i w:val="false"/>
          <w:color w:val="000000"/>
          <w:sz w:val="28"/>
        </w:rPr>
        <w:t xml:space="preserve">
      6) компетентному органу отчет о выполнении программы работ (в случае присвоения статуса удержания)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9"/>
    <w:bookmarkStart w:name="z15" w:id="10"/>
    <w:p>
      <w:pPr>
        <w:spacing w:after="0"/>
        <w:ind w:left="0"/>
        <w:jc w:val="both"/>
      </w:pPr>
      <w:r>
        <w:rPr>
          <w:rFonts w:ascii="Times New Roman"/>
          <w:b w:val="false"/>
          <w:i w:val="false"/>
          <w:color w:val="000000"/>
          <w:sz w:val="28"/>
        </w:rPr>
        <w:t xml:space="preserve">
      К отчетам, предусмотренным подпунктами 1) и 2) части первой настоящего пункта, в соответствии с частями второй и третьей пункта 3 </w:t>
      </w:r>
      <w:r>
        <w:rPr>
          <w:rFonts w:ascii="Times New Roman"/>
          <w:b w:val="false"/>
          <w:i w:val="false"/>
          <w:color w:val="000000"/>
          <w:sz w:val="28"/>
        </w:rPr>
        <w:t>статьи 195</w:t>
      </w:r>
      <w:r>
        <w:rPr>
          <w:rFonts w:ascii="Times New Roman"/>
          <w:b w:val="false"/>
          <w:i w:val="false"/>
          <w:color w:val="000000"/>
          <w:sz w:val="28"/>
        </w:rPr>
        <w:t xml:space="preserve"> и частями второй и третьей </w:t>
      </w:r>
      <w:r>
        <w:rPr>
          <w:rFonts w:ascii="Times New Roman"/>
          <w:b w:val="false"/>
          <w:i w:val="false"/>
          <w:color w:val="000000"/>
          <w:sz w:val="28"/>
        </w:rPr>
        <w:t>пункта 3</w:t>
      </w:r>
      <w:r>
        <w:rPr>
          <w:rFonts w:ascii="Times New Roman"/>
          <w:b w:val="false"/>
          <w:i w:val="false"/>
          <w:color w:val="000000"/>
          <w:sz w:val="28"/>
        </w:rPr>
        <w:t xml:space="preserve"> статьи 215 Кодекса прилагается аудиторский отчет (заключения), подтверждающий указанные в отчетах расходы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Допускается представление аудиторского отчета, составленного по результатам аудита годовой финансовой отчетности недропользователя, если в ней приведены (раскрыты) расходы на операции по разведке или добыче, указанные в отчетах, предусмотренных подпунктами 1) и 2) части первой настоящего пункта.";</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настоящему приказу.</w:t>
      </w:r>
    </w:p>
    <w:bookmarkStart w:name="z17" w:id="11"/>
    <w:p>
      <w:pPr>
        <w:spacing w:after="0"/>
        <w:ind w:left="0"/>
        <w:jc w:val="both"/>
      </w:pPr>
      <w:r>
        <w:rPr>
          <w:rFonts w:ascii="Times New Roman"/>
          <w:b w:val="false"/>
          <w:i w:val="false"/>
          <w:color w:val="000000"/>
          <w:sz w:val="28"/>
        </w:rPr>
        <w:t>
      2. Департаменту недропользования по твердым полезным ископаемым Министерства индустрии и инфраструктурного развития Республики Казахстан в установленном законодательством порядке обеспечить:</w:t>
      </w:r>
    </w:p>
    <w:bookmarkEnd w:id="11"/>
    <w:bookmarkStart w:name="z18" w:id="1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
    <w:bookmarkStart w:name="z19" w:id="13"/>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3"/>
    <w:bookmarkStart w:name="z20" w:id="1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4"/>
    <w:bookmarkStart w:name="z21" w:id="15"/>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p>
          <w:p>
            <w:pPr>
              <w:spacing w:after="20"/>
              <w:ind w:left="20"/>
              <w:jc w:val="both"/>
            </w:pPr>
          </w:p>
          <w:p>
            <w:pPr>
              <w:spacing w:after="20"/>
              <w:ind w:left="20"/>
              <w:jc w:val="both"/>
            </w:pPr>
            <w:r>
              <w:rPr>
                <w:rFonts w:ascii="Times New Roman"/>
                <w:b w:val="false"/>
                <w:i/>
                <w:color w:val="000000"/>
                <w:sz w:val="20"/>
              </w:rPr>
              <w:t>и инфраструктурного развития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bookmarkStart w:name="z23" w:id="16"/>
      <w:r>
        <w:rPr>
          <w:rFonts w:ascii="Times New Roman"/>
          <w:b w:val="false"/>
          <w:i w:val="false"/>
          <w:color w:val="000000"/>
          <w:sz w:val="28"/>
        </w:rPr>
        <w:t>
      "СОГЛАСОВАН"</w:t>
      </w:r>
    </w:p>
    <w:bookmarkEnd w:id="16"/>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4" w:id="17"/>
      <w:r>
        <w:rPr>
          <w:rFonts w:ascii="Times New Roman"/>
          <w:b w:val="false"/>
          <w:i w:val="false"/>
          <w:color w:val="000000"/>
          <w:sz w:val="28"/>
        </w:rPr>
        <w:t>
      "СОГЛАСОВАН"</w:t>
      </w:r>
    </w:p>
    <w:bookmarkEnd w:id="17"/>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5" w:id="18"/>
      <w:r>
        <w:rPr>
          <w:rFonts w:ascii="Times New Roman"/>
          <w:b w:val="false"/>
          <w:i w:val="false"/>
          <w:color w:val="000000"/>
          <w:sz w:val="28"/>
        </w:rPr>
        <w:t>
      "СОГЛАСОВАН"</w:t>
      </w:r>
    </w:p>
    <w:bookmarkEnd w:id="18"/>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2022 года № 357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 отчетов</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разведке и добыче твердых</w:t>
            </w:r>
            <w:r>
              <w:br/>
            </w:r>
            <w:r>
              <w:rPr>
                <w:rFonts w:ascii="Times New Roman"/>
                <w:b w:val="false"/>
                <w:i w:val="false"/>
                <w:color w:val="000000"/>
                <w:sz w:val="20"/>
              </w:rPr>
              <w:t>полезных ископаемых,</w:t>
            </w:r>
            <w:r>
              <w:br/>
            </w:r>
            <w:r>
              <w:rPr>
                <w:rFonts w:ascii="Times New Roman"/>
                <w:b w:val="false"/>
                <w:i w:val="false"/>
                <w:color w:val="000000"/>
                <w:sz w:val="20"/>
              </w:rPr>
              <w:t>добыче общераспространенных</w:t>
            </w:r>
            <w:r>
              <w:br/>
            </w:r>
            <w:r>
              <w:rPr>
                <w:rFonts w:ascii="Times New Roman"/>
                <w:b w:val="false"/>
                <w:i w:val="false"/>
                <w:color w:val="000000"/>
                <w:sz w:val="20"/>
              </w:rPr>
              <w:t>полезных ископаемых</w:t>
            </w:r>
          </w:p>
        </w:tc>
      </w:tr>
    </w:tbl>
    <w:bookmarkStart w:name="z28" w:id="1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9"/>
    <w:bookmarkStart w:name="z29" w:id="20"/>
    <w:p>
      <w:pPr>
        <w:spacing w:after="0"/>
        <w:ind w:left="0"/>
        <w:jc w:val="left"/>
      </w:pPr>
      <w:r>
        <w:rPr>
          <w:rFonts w:ascii="Times New Roman"/>
          <w:b/>
          <w:i w:val="false"/>
          <w:color w:val="000000"/>
        </w:rPr>
        <w:t xml:space="preserve"> Форма административных данных размещена на интернет ресурсе: www.gov.kz/memleket/entities/miid</w:t>
      </w:r>
    </w:p>
    <w:bookmarkEnd w:id="20"/>
    <w:bookmarkStart w:name="z30" w:id="21"/>
    <w:p>
      <w:pPr>
        <w:spacing w:after="0"/>
        <w:ind w:left="0"/>
        <w:jc w:val="left"/>
      </w:pPr>
      <w:r>
        <w:rPr>
          <w:rFonts w:ascii="Times New Roman"/>
          <w:b/>
          <w:i w:val="false"/>
          <w:color w:val="000000"/>
        </w:rPr>
        <w:t xml:space="preserve"> Отчет об исполнении лицензионных обязательств по разведке твердых полезных ископаемых</w:t>
      </w:r>
    </w:p>
    <w:bookmarkEnd w:id="21"/>
    <w:bookmarkStart w:name="z31" w:id="22"/>
    <w:p>
      <w:pPr>
        <w:spacing w:after="0"/>
        <w:ind w:left="0"/>
        <w:jc w:val="both"/>
      </w:pPr>
      <w:r>
        <w:rPr>
          <w:rFonts w:ascii="Times New Roman"/>
          <w:b w:val="false"/>
          <w:i w:val="false"/>
          <w:color w:val="000000"/>
          <w:sz w:val="28"/>
        </w:rPr>
        <w:t>
      Представляется: в компетентный орган по разведке твердых полезных ископаемых</w:t>
      </w:r>
    </w:p>
    <w:bookmarkEnd w:id="22"/>
    <w:bookmarkStart w:name="z32" w:id="23"/>
    <w:p>
      <w:pPr>
        <w:spacing w:after="0"/>
        <w:ind w:left="0"/>
        <w:jc w:val="both"/>
      </w:pPr>
      <w:r>
        <w:rPr>
          <w:rFonts w:ascii="Times New Roman"/>
          <w:b w:val="false"/>
          <w:i w:val="false"/>
          <w:color w:val="000000"/>
          <w:sz w:val="28"/>
        </w:rPr>
        <w:t>
      Индекс:1-ТПИ</w:t>
      </w:r>
    </w:p>
    <w:bookmarkEnd w:id="23"/>
    <w:bookmarkStart w:name="z33" w:id="24"/>
    <w:p>
      <w:pPr>
        <w:spacing w:after="0"/>
        <w:ind w:left="0"/>
        <w:jc w:val="both"/>
      </w:pPr>
      <w:r>
        <w:rPr>
          <w:rFonts w:ascii="Times New Roman"/>
          <w:b w:val="false"/>
          <w:i w:val="false"/>
          <w:color w:val="000000"/>
          <w:sz w:val="28"/>
        </w:rPr>
        <w:t>
      Периодичность: ежегодно</w:t>
      </w:r>
    </w:p>
    <w:bookmarkEnd w:id="24"/>
    <w:bookmarkStart w:name="z34" w:id="25"/>
    <w:p>
      <w:pPr>
        <w:spacing w:after="0"/>
        <w:ind w:left="0"/>
        <w:jc w:val="both"/>
      </w:pPr>
      <w:r>
        <w:rPr>
          <w:rFonts w:ascii="Times New Roman"/>
          <w:b w:val="false"/>
          <w:i w:val="false"/>
          <w:color w:val="000000"/>
          <w:sz w:val="28"/>
        </w:rPr>
        <w:t>
      Отчетный период: за предыдущий календарный год</w:t>
      </w:r>
    </w:p>
    <w:bookmarkEnd w:id="25"/>
    <w:bookmarkStart w:name="z35" w:id="26"/>
    <w:p>
      <w:pPr>
        <w:spacing w:after="0"/>
        <w:ind w:left="0"/>
        <w:jc w:val="both"/>
      </w:pPr>
      <w:r>
        <w:rPr>
          <w:rFonts w:ascii="Times New Roman"/>
          <w:b w:val="false"/>
          <w:i w:val="false"/>
          <w:color w:val="000000"/>
          <w:sz w:val="28"/>
        </w:rPr>
        <w:t>
      Круг лиц, представляющих информацию: недропользователи по лицензиям на разведку твердых полезных ископаемых</w:t>
      </w:r>
    </w:p>
    <w:bookmarkEnd w:id="26"/>
    <w:bookmarkStart w:name="z36" w:id="27"/>
    <w:p>
      <w:pPr>
        <w:spacing w:after="0"/>
        <w:ind w:left="0"/>
        <w:jc w:val="both"/>
      </w:pPr>
      <w:r>
        <w:rPr>
          <w:rFonts w:ascii="Times New Roman"/>
          <w:b w:val="false"/>
          <w:i w:val="false"/>
          <w:color w:val="000000"/>
          <w:sz w:val="28"/>
        </w:rPr>
        <w:t>
      Срок представления: ежегодно не позднее 30 апреля года, следующего за отчетным периодом</w:t>
      </w:r>
    </w:p>
    <w:bookmarkEnd w:id="27"/>
    <w:bookmarkStart w:name="z37" w:id="28"/>
    <w:p>
      <w:pPr>
        <w:spacing w:after="0"/>
        <w:ind w:left="0"/>
        <w:jc w:val="left"/>
      </w:pPr>
      <w:r>
        <w:rPr>
          <w:rFonts w:ascii="Times New Roman"/>
          <w:b/>
          <w:i w:val="false"/>
          <w:color w:val="000000"/>
        </w:rPr>
        <w:t xml:space="preserve"> Раздел 1 Укажите сведения о недропользователе (юридическое или физическое лицо) и в отношении лицензии на разведку твердых полезных ископаемых</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 бизнес-идентификационный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недропользователя-физического лица, индивидуальный идентификационный номер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за который предоставляется данный отчет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дата окончания срока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блоков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отказа от блоков в отчетном периоде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блоков, от которых недропользователь отказался к началу отчетного периода (при наличии) с начала действия лицензии, в том числе в % от первоначального количества блоков по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 обеспечения исполнения обязательств по ликвидации последствий операций по разведке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способ (способы) и сумма (суммы) обеспечений исполнения обязательств по ликвидации последствий операций по разведке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обеспечения исполнения обязательств по ликвидации последствий операций по разведке уполномоченному органу в области твердых полезных ископаемых и сумма обеспечений (обеспечений)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проведения горно-вскрышных работ в целях опытно-промышленной добычи в отчетном периоде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разрешения уполномоченного органа в области твердых полезных ископаемых на изъятие горной массы или перемещения почвы более 1000 куб м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способ (способы) и сумма (суммы) дополнительного обеспечения исполнения обязательств по ликвидации последствий операций по разведке в отчетный период в случае изъятия более 1000 куб м горной массы или перемещения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комплексной экспертизы/экспертизы промышленной безопасности и государственной экологической экспертизы плана ликвидации (измененного плана ликвидации) при предоставлении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государственной экологической экспертизы плана разведки (если требуется), в том числе с учетом изменений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недропользователем и дата предоставления плана разведки (изменений в план разведки)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аудитора /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29"/>
    <w:p>
      <w:pPr>
        <w:spacing w:after="0"/>
        <w:ind w:left="0"/>
        <w:jc w:val="left"/>
      </w:pPr>
      <w:r>
        <w:rPr>
          <w:rFonts w:ascii="Times New Roman"/>
          <w:b/>
          <w:i w:val="false"/>
          <w:color w:val="000000"/>
        </w:rPr>
        <w:t xml:space="preserve"> Раздел 2 Укажите сведения по расходам на разведку за отчетный период</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показатель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расходы на разведку,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геологоразведочные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геохимические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геофизические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дистанционному зондированию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изыскательные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керновое бурение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бескерновое бурение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канав, траншей, шурфов и других разведочных горных выработок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полевых групп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проектно-конструкторские и эскизные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разбивке полевого лагеря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состояния окружающей среды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технико-экономического обоснования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ликвидации последствий разведки, рекультивации нарушенных земель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проектных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по выбору технологии переработки твердых полезных ископаемых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лабораторных исследований и анализ проб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отчетов по результатам геологоразведочных работ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работы по геологоразведке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управленческие и административные нужды, ведение бухгалтерского учета, научные исследования, обучение персонала и другие аналогичные расходы, непосредственно связанные с операциями на участке разведки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подписной бонус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(арендный платеж)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по лицензии, относящаяся к расходам по операциям по разведке с учетом положений пунктов 7, 8 и 9 статьи 192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____________________________________________________________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недропользователя, наделенное полномочиями за представления информации________________________ подпись_________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 подпись_________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Место для печати (при наличии)</w:t>
            </w:r>
          </w:p>
          <w:bookmarkEnd w:id="30"/>
          <w:p>
            <w:pPr>
              <w:spacing w:after="20"/>
              <w:ind w:left="20"/>
              <w:jc w:val="both"/>
            </w:pPr>
            <w:r>
              <w:rPr>
                <w:rFonts w:ascii="Times New Roman"/>
                <w:b w:val="false"/>
                <w:i w:val="false"/>
                <w:color w:val="000000"/>
                <w:sz w:val="20"/>
              </w:rPr>
              <w:t>
Дата "____" _________ 20___ года</w:t>
            </w:r>
          </w:p>
        </w:tc>
      </w:tr>
    </w:tbl>
    <w:bookmarkStart w:name="z40" w:id="31"/>
    <w:p>
      <w:pPr>
        <w:spacing w:after="0"/>
        <w:ind w:left="0"/>
        <w:jc w:val="both"/>
      </w:pPr>
      <w:r>
        <w:rPr>
          <w:rFonts w:ascii="Times New Roman"/>
          <w:b w:val="false"/>
          <w:i w:val="false"/>
          <w:color w:val="000000"/>
          <w:sz w:val="28"/>
        </w:rPr>
        <w:t xml:space="preserve">
      Примечание: К отчету прикладывается аудиторский отчет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подтверждающий указанные в отчете расходы. Если аудиторский отчет составлен к финансовой отчетности недропользователя, то также прикладывается финансовая отчетность с раскрытием расходов на разведку твердых полезных ископаемых.</w:t>
      </w:r>
    </w:p>
    <w:bookmarkEnd w:id="31"/>
    <w:bookmarkStart w:name="z41" w:id="32"/>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32"/>
    <w:bookmarkStart w:name="z42" w:id="33"/>
    <w:p>
      <w:pPr>
        <w:spacing w:after="0"/>
        <w:ind w:left="0"/>
        <w:jc w:val="both"/>
      </w:pPr>
      <w:r>
        <w:rPr>
          <w:rFonts w:ascii="Times New Roman"/>
          <w:b w:val="false"/>
          <w:i w:val="false"/>
          <w:color w:val="000000"/>
          <w:sz w:val="28"/>
        </w:rPr>
        <w:t>
      "Отчет об исполнении лицензионных обязательств по разведке твердых полезных ископаемых"</w:t>
      </w:r>
    </w:p>
    <w:bookmarkEnd w:id="33"/>
    <w:bookmarkStart w:name="z43" w:id="34"/>
    <w:p>
      <w:pPr>
        <w:spacing w:after="0"/>
        <w:ind w:left="0"/>
        <w:jc w:val="both"/>
      </w:pPr>
      <w:r>
        <w:rPr>
          <w:rFonts w:ascii="Times New Roman"/>
          <w:b w:val="false"/>
          <w:i w:val="false"/>
          <w:color w:val="000000"/>
          <w:sz w:val="28"/>
        </w:rPr>
        <w:t>
      (Индекс: 1-ТПИ, периодичность: ежегодно)</w:t>
      </w:r>
    </w:p>
    <w:bookmarkEnd w:id="34"/>
    <w:bookmarkStart w:name="z44" w:id="35"/>
    <w:p>
      <w:pPr>
        <w:spacing w:after="0"/>
        <w:ind w:left="0"/>
        <w:jc w:val="left"/>
      </w:pPr>
      <w:r>
        <w:rPr>
          <w:rFonts w:ascii="Times New Roman"/>
          <w:b/>
          <w:i w:val="false"/>
          <w:color w:val="000000"/>
        </w:rPr>
        <w:t xml:space="preserve"> Глава 1. Общие положения</w:t>
      </w:r>
    </w:p>
    <w:bookmarkEnd w:id="35"/>
    <w:bookmarkStart w:name="z45" w:id="3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об исполнении лицензионных обязательств по разведке твердых полезных ископаемых" (далее – Форма).</w:t>
      </w:r>
    </w:p>
    <w:bookmarkEnd w:id="36"/>
    <w:bookmarkStart w:name="z46" w:id="37"/>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разведку твердых полезных ископаемых.</w:t>
      </w:r>
    </w:p>
    <w:bookmarkEnd w:id="37"/>
    <w:bookmarkStart w:name="z47" w:id="38"/>
    <w:p>
      <w:pPr>
        <w:spacing w:after="0"/>
        <w:ind w:left="0"/>
        <w:jc w:val="both"/>
      </w:pPr>
      <w:r>
        <w:rPr>
          <w:rFonts w:ascii="Times New Roman"/>
          <w:b w:val="false"/>
          <w:i w:val="false"/>
          <w:color w:val="000000"/>
          <w:sz w:val="28"/>
        </w:rPr>
        <w:t>
      3. Форма подписывается руководителем недропользователя/оператора или иным уполномоченным лицом недропользователя, с указанием его фамилии и инициалов.</w:t>
      </w:r>
    </w:p>
    <w:bookmarkEnd w:id="38"/>
    <w:bookmarkStart w:name="z48" w:id="39"/>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39"/>
    <w:bookmarkStart w:name="z49" w:id="40"/>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40"/>
    <w:bookmarkStart w:name="z50" w:id="41"/>
    <w:p>
      <w:pPr>
        <w:spacing w:after="0"/>
        <w:ind w:left="0"/>
        <w:jc w:val="left"/>
      </w:pPr>
      <w:r>
        <w:rPr>
          <w:rFonts w:ascii="Times New Roman"/>
          <w:b/>
          <w:i w:val="false"/>
          <w:color w:val="000000"/>
        </w:rPr>
        <w:t xml:space="preserve"> Глава 2. Пояснение по заполнению Формы</w:t>
      </w:r>
    </w:p>
    <w:bookmarkEnd w:id="41"/>
    <w:bookmarkStart w:name="z51" w:id="42"/>
    <w:p>
      <w:pPr>
        <w:spacing w:after="0"/>
        <w:ind w:left="0"/>
        <w:jc w:val="both"/>
      </w:pPr>
      <w:r>
        <w:rPr>
          <w:rFonts w:ascii="Times New Roman"/>
          <w:b w:val="false"/>
          <w:i w:val="false"/>
          <w:color w:val="000000"/>
          <w:sz w:val="28"/>
        </w:rPr>
        <w:t>
      По Разделу 1 Формы</w:t>
      </w:r>
    </w:p>
    <w:bookmarkEnd w:id="42"/>
    <w:bookmarkStart w:name="z52" w:id="43"/>
    <w:p>
      <w:pPr>
        <w:spacing w:after="0"/>
        <w:ind w:left="0"/>
        <w:jc w:val="both"/>
      </w:pPr>
      <w:r>
        <w:rPr>
          <w:rFonts w:ascii="Times New Roman"/>
          <w:b w:val="false"/>
          <w:i w:val="false"/>
          <w:color w:val="000000"/>
          <w:sz w:val="28"/>
        </w:rPr>
        <w:t>
      Заполняется графа 3</w:t>
      </w:r>
    </w:p>
    <w:bookmarkEnd w:id="43"/>
    <w:bookmarkStart w:name="z53" w:id="44"/>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44"/>
    <w:bookmarkStart w:name="z54" w:id="45"/>
    <w:p>
      <w:pPr>
        <w:spacing w:after="0"/>
        <w:ind w:left="0"/>
        <w:jc w:val="both"/>
      </w:pPr>
      <w:r>
        <w:rPr>
          <w:rFonts w:ascii="Times New Roman"/>
          <w:b w:val="false"/>
          <w:i w:val="false"/>
          <w:color w:val="000000"/>
          <w:sz w:val="28"/>
        </w:rPr>
        <w:t>
      В строке 2 указывается отчетный период, за который предоставляется данный отчет. В случае полного календарного года указывается период с 1 января по 31 декабря соответствующего года. При неполном календарном годе указывается конкретный период, в течение которого недропользователь обладал правом недропользования.</w:t>
      </w:r>
    </w:p>
    <w:bookmarkEnd w:id="45"/>
    <w:bookmarkStart w:name="z55" w:id="46"/>
    <w:p>
      <w:pPr>
        <w:spacing w:after="0"/>
        <w:ind w:left="0"/>
        <w:jc w:val="both"/>
      </w:pPr>
      <w:r>
        <w:rPr>
          <w:rFonts w:ascii="Times New Roman"/>
          <w:b w:val="false"/>
          <w:i w:val="false"/>
          <w:color w:val="000000"/>
          <w:sz w:val="28"/>
        </w:rPr>
        <w:t>
      В строке 3 указывается номер и дата выдачи лицензии, последний день срока действия лицензии.</w:t>
      </w:r>
    </w:p>
    <w:bookmarkEnd w:id="46"/>
    <w:bookmarkStart w:name="z56" w:id="47"/>
    <w:p>
      <w:pPr>
        <w:spacing w:after="0"/>
        <w:ind w:left="0"/>
        <w:jc w:val="both"/>
      </w:pPr>
      <w:r>
        <w:rPr>
          <w:rFonts w:ascii="Times New Roman"/>
          <w:b w:val="false"/>
          <w:i w:val="false"/>
          <w:color w:val="000000"/>
          <w:sz w:val="28"/>
        </w:rPr>
        <w:t>
      В строке 4 указывается количество блоков по лицензии на начало отчетного периода.</w:t>
      </w:r>
    </w:p>
    <w:bookmarkEnd w:id="47"/>
    <w:bookmarkStart w:name="z57" w:id="48"/>
    <w:p>
      <w:pPr>
        <w:spacing w:after="0"/>
        <w:ind w:left="0"/>
        <w:jc w:val="both"/>
      </w:pPr>
      <w:r>
        <w:rPr>
          <w:rFonts w:ascii="Times New Roman"/>
          <w:b w:val="false"/>
          <w:i w:val="false"/>
          <w:color w:val="000000"/>
          <w:sz w:val="28"/>
        </w:rPr>
        <w:t>
      В строке 5 указывается количество блоков по лицензии на конец отчетного периода.</w:t>
      </w:r>
    </w:p>
    <w:bookmarkEnd w:id="48"/>
    <w:bookmarkStart w:name="z58" w:id="49"/>
    <w:p>
      <w:pPr>
        <w:spacing w:after="0"/>
        <w:ind w:left="0"/>
        <w:jc w:val="both"/>
      </w:pPr>
      <w:r>
        <w:rPr>
          <w:rFonts w:ascii="Times New Roman"/>
          <w:b w:val="false"/>
          <w:i w:val="false"/>
          <w:color w:val="000000"/>
          <w:sz w:val="28"/>
        </w:rPr>
        <w:t>
      В строке 6 указывается полная дата отказа от блоков, в случае если недропользователь произвел отказ от части блоков в рамках отчетного периода. Строка не заполняется, если количество блоков в отчетном периоде не изменилось.</w:t>
      </w:r>
    </w:p>
    <w:bookmarkEnd w:id="49"/>
    <w:bookmarkStart w:name="z59" w:id="50"/>
    <w:p>
      <w:pPr>
        <w:spacing w:after="0"/>
        <w:ind w:left="0"/>
        <w:jc w:val="both"/>
      </w:pPr>
      <w:r>
        <w:rPr>
          <w:rFonts w:ascii="Times New Roman"/>
          <w:b w:val="false"/>
          <w:i w:val="false"/>
          <w:color w:val="000000"/>
          <w:sz w:val="28"/>
        </w:rPr>
        <w:t>
      В строке 7 указывается количество блоков, от которых недропользователь отказался к началу отчетного периода с начала действия лицензии, в том числе в % от первоначального количества блоков по лицензии. Строка не заполняется, если количество блоков с начала действия лицензии не изменилось.</w:t>
      </w:r>
    </w:p>
    <w:bookmarkEnd w:id="50"/>
    <w:bookmarkStart w:name="z60" w:id="51"/>
    <w:p>
      <w:pPr>
        <w:spacing w:after="0"/>
        <w:ind w:left="0"/>
        <w:jc w:val="both"/>
      </w:pPr>
      <w:r>
        <w:rPr>
          <w:rFonts w:ascii="Times New Roman"/>
          <w:b w:val="false"/>
          <w:i w:val="false"/>
          <w:color w:val="000000"/>
          <w:sz w:val="28"/>
        </w:rPr>
        <w:t xml:space="preserve">
      В строке 8 указывается требуемая сумма обеспечения исполнения обязательств по ликвидации последствий операций по разведке в отчетном периоде, рассчитанная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и </w:t>
      </w:r>
      <w:r>
        <w:rPr>
          <w:rFonts w:ascii="Times New Roman"/>
          <w:b w:val="false"/>
          <w:i w:val="false"/>
          <w:color w:val="000000"/>
          <w:sz w:val="28"/>
        </w:rPr>
        <w:t>Методикой</w:t>
      </w:r>
      <w:r>
        <w:rPr>
          <w:rFonts w:ascii="Times New Roman"/>
          <w:b w:val="false"/>
          <w:i w:val="false"/>
          <w:color w:val="000000"/>
          <w:sz w:val="28"/>
        </w:rPr>
        <w:t xml:space="preserve"> определения размера обеспечения за один блок, утвержденной приказом Министра по инвестициям и развитию Республики Казахстан от 24 мая 2018 года № 373 (зарегистрирован в Реестре государственной регистрации нормативных правовых актов под № 17033).</w:t>
      </w:r>
    </w:p>
    <w:bookmarkEnd w:id="51"/>
    <w:bookmarkStart w:name="z61" w:id="52"/>
    <w:p>
      <w:pPr>
        <w:spacing w:after="0"/>
        <w:ind w:left="0"/>
        <w:jc w:val="both"/>
      </w:pPr>
      <w:r>
        <w:rPr>
          <w:rFonts w:ascii="Times New Roman"/>
          <w:b w:val="false"/>
          <w:i w:val="false"/>
          <w:color w:val="000000"/>
          <w:sz w:val="28"/>
        </w:rPr>
        <w:t>
      В строке 9 указывается способ (способы) предоставленного обеспечения исполнения обязательств по ликвидации последствий операций по разведке (договор страхования, договор залога банковского вклада, гарантия), его реквизиты и покрываемая сумма (суммы).</w:t>
      </w:r>
    </w:p>
    <w:bookmarkEnd w:id="52"/>
    <w:bookmarkStart w:name="z62" w:id="53"/>
    <w:p>
      <w:pPr>
        <w:spacing w:after="0"/>
        <w:ind w:left="0"/>
        <w:jc w:val="both"/>
      </w:pPr>
      <w:r>
        <w:rPr>
          <w:rFonts w:ascii="Times New Roman"/>
          <w:b w:val="false"/>
          <w:i w:val="false"/>
          <w:color w:val="000000"/>
          <w:sz w:val="28"/>
        </w:rPr>
        <w:t>
      В строке 10 указывается дата предоставления обеспечения исполнения обязательств по ликвидации последствий операций по разведке уполномоченному органу в области твердых полезных ископаемых и сумма обеспечений (обеспечений).</w:t>
      </w:r>
    </w:p>
    <w:bookmarkEnd w:id="53"/>
    <w:bookmarkStart w:name="z63" w:id="54"/>
    <w:p>
      <w:pPr>
        <w:spacing w:after="0"/>
        <w:ind w:left="0"/>
        <w:jc w:val="both"/>
      </w:pPr>
      <w:r>
        <w:rPr>
          <w:rFonts w:ascii="Times New Roman"/>
          <w:b w:val="false"/>
          <w:i w:val="false"/>
          <w:color w:val="000000"/>
          <w:sz w:val="28"/>
        </w:rPr>
        <w:t>
      В строке 11 указывается дата начала проведения недропользователем горно-вскрышных работ в целях опытно-промышленной добычи в отчетном периоде, в случае ее проведения. Строка не заполняется если горно-вскрышные работы не проводились на участке разведки.</w:t>
      </w:r>
    </w:p>
    <w:bookmarkEnd w:id="54"/>
    <w:bookmarkStart w:name="z64" w:id="55"/>
    <w:p>
      <w:pPr>
        <w:spacing w:after="0"/>
        <w:ind w:left="0"/>
        <w:jc w:val="both"/>
      </w:pPr>
      <w:r>
        <w:rPr>
          <w:rFonts w:ascii="Times New Roman"/>
          <w:b w:val="false"/>
          <w:i w:val="false"/>
          <w:color w:val="000000"/>
          <w:sz w:val="28"/>
        </w:rPr>
        <w:t>
      В строке 12 указывается дата выдачи разрешения уполномоченного органа в области твердых полезных ископаемых на изъятие горной массы или перемещения почвы более 1000 куб м в случае проведения горно-вскрышных работ. Строка не заполняется если горно-вскрышные работы не проводились на участке разведки.</w:t>
      </w:r>
    </w:p>
    <w:bookmarkEnd w:id="55"/>
    <w:bookmarkStart w:name="z65" w:id="56"/>
    <w:p>
      <w:pPr>
        <w:spacing w:after="0"/>
        <w:ind w:left="0"/>
        <w:jc w:val="both"/>
      </w:pPr>
      <w:r>
        <w:rPr>
          <w:rFonts w:ascii="Times New Roman"/>
          <w:b w:val="false"/>
          <w:i w:val="false"/>
          <w:color w:val="000000"/>
          <w:sz w:val="28"/>
        </w:rPr>
        <w:t>
      В строке 13 указывается способ (способы) предоставленного дополнительного обеспечения исполнения обязательств по ликвидации последствий операций по разведке в случае изъятия более 1000 куб м горной массы или перемещения почвы (договор страхования, договор залога банковского вклада, гарантия), его реквизиты и покрываемая сумма (суммы). Строка не заполняется если горно-вскрышные работы не проводились на участке разведки.</w:t>
      </w:r>
    </w:p>
    <w:bookmarkEnd w:id="56"/>
    <w:bookmarkStart w:name="z66" w:id="57"/>
    <w:p>
      <w:pPr>
        <w:spacing w:after="0"/>
        <w:ind w:left="0"/>
        <w:jc w:val="both"/>
      </w:pPr>
      <w:r>
        <w:rPr>
          <w:rFonts w:ascii="Times New Roman"/>
          <w:b w:val="false"/>
          <w:i w:val="false"/>
          <w:color w:val="000000"/>
          <w:sz w:val="28"/>
        </w:rPr>
        <w:t>
      В строке 14 указывается дата предоставления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 Строка не заполняется если горно-вскрышные работы не проводились на участке разведки.</w:t>
      </w:r>
    </w:p>
    <w:bookmarkEnd w:id="57"/>
    <w:bookmarkStart w:name="z67" w:id="58"/>
    <w:p>
      <w:pPr>
        <w:spacing w:after="0"/>
        <w:ind w:left="0"/>
        <w:jc w:val="both"/>
      </w:pPr>
      <w:r>
        <w:rPr>
          <w:rFonts w:ascii="Times New Roman"/>
          <w:b w:val="false"/>
          <w:i w:val="false"/>
          <w:color w:val="000000"/>
          <w:sz w:val="28"/>
        </w:rPr>
        <w:t>
      В строке 15 указывается дата получения последнего положительного заключения комплексной экспертизы/ экспертизы промышленной безопасности и государственной экологической экспертизы плана ликвидации (измененного плана ликвидации) при предоставлении дополнительного обеспечения исполнения обязательств по ликвидации последствий операций по разведке уполномоченному органу в области твердых полезных ископаемых. Строка не заполняется если горно-вскрышные работы не проводились на участке разведки.</w:t>
      </w:r>
    </w:p>
    <w:bookmarkEnd w:id="58"/>
    <w:bookmarkStart w:name="z68" w:id="59"/>
    <w:p>
      <w:pPr>
        <w:spacing w:after="0"/>
        <w:ind w:left="0"/>
        <w:jc w:val="both"/>
      </w:pPr>
      <w:r>
        <w:rPr>
          <w:rFonts w:ascii="Times New Roman"/>
          <w:b w:val="false"/>
          <w:i w:val="false"/>
          <w:color w:val="000000"/>
          <w:sz w:val="28"/>
        </w:rPr>
        <w:t>
      В строке 16 указывается дата получения последнего положительного заключения государственной экологической экспертизы плана разведки (если требуется), в том числе с учетом изменений.</w:t>
      </w:r>
    </w:p>
    <w:bookmarkEnd w:id="59"/>
    <w:bookmarkStart w:name="z69" w:id="60"/>
    <w:p>
      <w:pPr>
        <w:spacing w:after="0"/>
        <w:ind w:left="0"/>
        <w:jc w:val="both"/>
      </w:pPr>
      <w:r>
        <w:rPr>
          <w:rFonts w:ascii="Times New Roman"/>
          <w:b w:val="false"/>
          <w:i w:val="false"/>
          <w:color w:val="000000"/>
          <w:sz w:val="28"/>
        </w:rPr>
        <w:t>
      В строке 17 указывается дата утверждения недропользователем и дата предоставления плана разведки (изменений в план разведки) уполномоченному органу в области твердых полезных ископаемых.</w:t>
      </w:r>
    </w:p>
    <w:bookmarkEnd w:id="60"/>
    <w:bookmarkStart w:name="z70" w:id="61"/>
    <w:p>
      <w:pPr>
        <w:spacing w:after="0"/>
        <w:ind w:left="0"/>
        <w:jc w:val="both"/>
      </w:pPr>
      <w:r>
        <w:rPr>
          <w:rFonts w:ascii="Times New Roman"/>
          <w:b w:val="false"/>
          <w:i w:val="false"/>
          <w:color w:val="000000"/>
          <w:sz w:val="28"/>
        </w:rPr>
        <w:t>
      В строке 18 указывается фамилия, имя и отчество (при его наличии) аудитора (физического лица) либо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 либо аудиторского отчета в отношении годовой финансовой отчетности, в которой отдельно раскрыты расходы на разведку.</w:t>
      </w:r>
    </w:p>
    <w:bookmarkEnd w:id="61"/>
    <w:bookmarkStart w:name="z71" w:id="62"/>
    <w:p>
      <w:pPr>
        <w:spacing w:after="0"/>
        <w:ind w:left="0"/>
        <w:jc w:val="both"/>
      </w:pPr>
      <w:r>
        <w:rPr>
          <w:rFonts w:ascii="Times New Roman"/>
          <w:b w:val="false"/>
          <w:i w:val="false"/>
          <w:color w:val="000000"/>
          <w:sz w:val="28"/>
        </w:rPr>
        <w:t>
      По Разделу 2 Формы</w:t>
      </w:r>
    </w:p>
    <w:bookmarkEnd w:id="62"/>
    <w:bookmarkStart w:name="z72" w:id="63"/>
    <w:p>
      <w:pPr>
        <w:spacing w:after="0"/>
        <w:ind w:left="0"/>
        <w:jc w:val="both"/>
      </w:pPr>
      <w:r>
        <w:rPr>
          <w:rFonts w:ascii="Times New Roman"/>
          <w:b w:val="false"/>
          <w:i w:val="false"/>
          <w:color w:val="000000"/>
          <w:sz w:val="28"/>
        </w:rPr>
        <w:t>
      Заполняются графы 5 и 6</w:t>
      </w:r>
    </w:p>
    <w:bookmarkEnd w:id="63"/>
    <w:bookmarkStart w:name="z73" w:id="64"/>
    <w:p>
      <w:pPr>
        <w:spacing w:after="0"/>
        <w:ind w:left="0"/>
        <w:jc w:val="both"/>
      </w:pPr>
      <w:r>
        <w:rPr>
          <w:rFonts w:ascii="Times New Roman"/>
          <w:b w:val="false"/>
          <w:i w:val="false"/>
          <w:color w:val="000000"/>
          <w:sz w:val="28"/>
        </w:rPr>
        <w:t>
      В графе 5 заполняется только строка 1. При неполном календарном годе срока лицензии указываются суммарные минимальные расходы, рассчитанные пропорционально за все полные календарные месяцы отчетного периода.</w:t>
      </w:r>
    </w:p>
    <w:bookmarkEnd w:id="64"/>
    <w:bookmarkStart w:name="z74" w:id="65"/>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Если недропользователь не осуществлял те или иные виды работ, в соответствующей строке ставится прочерк.</w:t>
      </w:r>
    </w:p>
    <w:bookmarkEnd w:id="65"/>
    <w:bookmarkStart w:name="z75" w:id="66"/>
    <w:p>
      <w:pPr>
        <w:spacing w:after="0"/>
        <w:ind w:left="0"/>
        <w:jc w:val="both"/>
      </w:pPr>
      <w:r>
        <w:rPr>
          <w:rFonts w:ascii="Times New Roman"/>
          <w:b w:val="false"/>
          <w:i w:val="false"/>
          <w:color w:val="000000"/>
          <w:sz w:val="28"/>
        </w:rPr>
        <w:t>
      В графе 6 в строке 1 указывается общая сумма расходов по строкам 2-21.</w:t>
      </w:r>
    </w:p>
    <w:bookmarkEnd w:id="66"/>
    <w:bookmarkStart w:name="z76" w:id="67"/>
    <w:p>
      <w:pPr>
        <w:spacing w:after="0"/>
        <w:ind w:left="0"/>
        <w:jc w:val="both"/>
      </w:pPr>
      <w:r>
        <w:rPr>
          <w:rFonts w:ascii="Times New Roman"/>
          <w:b w:val="false"/>
          <w:i w:val="false"/>
          <w:color w:val="000000"/>
          <w:sz w:val="28"/>
        </w:rPr>
        <w:t>
      Строка 25 заполняется в случае наличия в лицензии на разведку твердых полезных ископаемых дополнительных обязательств в денежном эквиваленте. При их отсутствии в графах 5 и 6 ставится прочерк.</w:t>
      </w:r>
    </w:p>
    <w:bookmarkEnd w:id="67"/>
    <w:bookmarkStart w:name="z77" w:id="68"/>
    <w:p>
      <w:pPr>
        <w:spacing w:after="0"/>
        <w:ind w:left="0"/>
        <w:jc w:val="both"/>
      </w:pPr>
      <w:r>
        <w:rPr>
          <w:rFonts w:ascii="Times New Roman"/>
          <w:b w:val="false"/>
          <w:i w:val="false"/>
          <w:color w:val="000000"/>
          <w:sz w:val="28"/>
        </w:rPr>
        <w:t xml:space="preserve">
      В строке 26 указывается общая сумма расходов по лицензии, относящаяся к расходам по операциям по разведке с учетом положений </w:t>
      </w:r>
      <w:r>
        <w:rPr>
          <w:rFonts w:ascii="Times New Roman"/>
          <w:b w:val="false"/>
          <w:i w:val="false"/>
          <w:color w:val="000000"/>
          <w:sz w:val="28"/>
        </w:rPr>
        <w:t>пунктов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192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bookmarkEnd w:id="68"/>
    <w:bookmarkStart w:name="z78" w:id="69"/>
    <w:p>
      <w:pPr>
        <w:spacing w:after="0"/>
        <w:ind w:left="0"/>
        <w:jc w:val="both"/>
      </w:pPr>
      <w:r>
        <w:rPr>
          <w:rFonts w:ascii="Times New Roman"/>
          <w:b w:val="false"/>
          <w:i w:val="false"/>
          <w:color w:val="000000"/>
          <w:sz w:val="28"/>
        </w:rPr>
        <w:t>
      Для расчета данной суммы используется информация из отчетов об исполнении лицензионных обязательств по разведке твердых полезных ископаемых, представленных недропользователем в уполномоченный орган в области твердых полезных ископаемых за истекшие отчетные периоды, начиная с даты выдачи лицензии.</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 отчетов</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разведке и добыче</w:t>
            </w:r>
            <w:r>
              <w:br/>
            </w:r>
            <w:r>
              <w:rPr>
                <w:rFonts w:ascii="Times New Roman"/>
                <w:b w:val="false"/>
                <w:i w:val="false"/>
                <w:color w:val="000000"/>
                <w:sz w:val="20"/>
              </w:rPr>
              <w:t>твердых полезных ископаемых,</w:t>
            </w:r>
            <w:r>
              <w:br/>
            </w:r>
            <w:r>
              <w:rPr>
                <w:rFonts w:ascii="Times New Roman"/>
                <w:b w:val="false"/>
                <w:i w:val="false"/>
                <w:color w:val="000000"/>
                <w:sz w:val="20"/>
              </w:rPr>
              <w:t>добыче общераспространенных</w:t>
            </w:r>
            <w:r>
              <w:br/>
            </w:r>
            <w:r>
              <w:rPr>
                <w:rFonts w:ascii="Times New Roman"/>
                <w:b w:val="false"/>
                <w:i w:val="false"/>
                <w:color w:val="000000"/>
                <w:sz w:val="20"/>
              </w:rPr>
              <w:t>полезных ископаемых</w:t>
            </w:r>
          </w:p>
        </w:tc>
      </w:tr>
    </w:tbl>
    <w:bookmarkStart w:name="z81" w:id="70"/>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70"/>
    <w:bookmarkStart w:name="z82" w:id="71"/>
    <w:p>
      <w:pPr>
        <w:spacing w:after="0"/>
        <w:ind w:left="0"/>
        <w:jc w:val="left"/>
      </w:pPr>
      <w:r>
        <w:rPr>
          <w:rFonts w:ascii="Times New Roman"/>
          <w:b/>
          <w:i w:val="false"/>
          <w:color w:val="000000"/>
        </w:rPr>
        <w:t xml:space="preserve"> Форма административных данных размещена на интернет ресурсе: www.gov.kz/memleket/entities/miid</w:t>
      </w:r>
    </w:p>
    <w:bookmarkEnd w:id="71"/>
    <w:bookmarkStart w:name="z83" w:id="72"/>
    <w:p>
      <w:pPr>
        <w:spacing w:after="0"/>
        <w:ind w:left="0"/>
        <w:jc w:val="left"/>
      </w:pPr>
      <w:r>
        <w:rPr>
          <w:rFonts w:ascii="Times New Roman"/>
          <w:b/>
          <w:i w:val="false"/>
          <w:color w:val="000000"/>
        </w:rPr>
        <w:t xml:space="preserve"> Отчет об исполнении лицензионных обязательств по добыче твердых или общераспространенных полезных ископаемых</w:t>
      </w:r>
    </w:p>
    <w:bookmarkEnd w:id="72"/>
    <w:bookmarkStart w:name="z84" w:id="73"/>
    <w:p>
      <w:pPr>
        <w:spacing w:after="0"/>
        <w:ind w:left="0"/>
        <w:jc w:val="both"/>
      </w:pPr>
      <w:r>
        <w:rPr>
          <w:rFonts w:ascii="Times New Roman"/>
          <w:b w:val="false"/>
          <w:i w:val="false"/>
          <w:color w:val="000000"/>
          <w:sz w:val="28"/>
        </w:rPr>
        <w:t>
      Представляется: в компетентный орган по добыче твердых полезных ископаемых, в местный исполнительный орган области, города республиканского значения, столицы по добыче общераспространенных полезных ископаемых</w:t>
      </w:r>
    </w:p>
    <w:bookmarkEnd w:id="73"/>
    <w:bookmarkStart w:name="z85" w:id="74"/>
    <w:p>
      <w:pPr>
        <w:spacing w:after="0"/>
        <w:ind w:left="0"/>
        <w:jc w:val="both"/>
      </w:pPr>
      <w:r>
        <w:rPr>
          <w:rFonts w:ascii="Times New Roman"/>
          <w:b w:val="false"/>
          <w:i w:val="false"/>
          <w:color w:val="000000"/>
          <w:sz w:val="28"/>
        </w:rPr>
        <w:t>
      Индекс: 2-ТПИ, ОПИ</w:t>
      </w:r>
    </w:p>
    <w:bookmarkEnd w:id="74"/>
    <w:bookmarkStart w:name="z86" w:id="75"/>
    <w:p>
      <w:pPr>
        <w:spacing w:after="0"/>
        <w:ind w:left="0"/>
        <w:jc w:val="both"/>
      </w:pPr>
      <w:r>
        <w:rPr>
          <w:rFonts w:ascii="Times New Roman"/>
          <w:b w:val="false"/>
          <w:i w:val="false"/>
          <w:color w:val="000000"/>
          <w:sz w:val="28"/>
        </w:rPr>
        <w:t>
      Периодичность: ежегодно</w:t>
      </w:r>
    </w:p>
    <w:bookmarkEnd w:id="75"/>
    <w:bookmarkStart w:name="z87" w:id="76"/>
    <w:p>
      <w:pPr>
        <w:spacing w:after="0"/>
        <w:ind w:left="0"/>
        <w:jc w:val="both"/>
      </w:pPr>
      <w:r>
        <w:rPr>
          <w:rFonts w:ascii="Times New Roman"/>
          <w:b w:val="false"/>
          <w:i w:val="false"/>
          <w:color w:val="000000"/>
          <w:sz w:val="28"/>
        </w:rPr>
        <w:t>
      Отчетный период: за предыдущий календарный год</w:t>
      </w:r>
    </w:p>
    <w:bookmarkEnd w:id="76"/>
    <w:bookmarkStart w:name="z88" w:id="77"/>
    <w:p>
      <w:pPr>
        <w:spacing w:after="0"/>
        <w:ind w:left="0"/>
        <w:jc w:val="both"/>
      </w:pPr>
      <w:r>
        <w:rPr>
          <w:rFonts w:ascii="Times New Roman"/>
          <w:b w:val="false"/>
          <w:i w:val="false"/>
          <w:color w:val="000000"/>
          <w:sz w:val="28"/>
        </w:rPr>
        <w:t>
      Круг лиц, представляющих информацию: недропользователи по лицензиям на добычу твердых или общераспространенных полезных ископаемых</w:t>
      </w:r>
    </w:p>
    <w:bookmarkEnd w:id="77"/>
    <w:bookmarkStart w:name="z89" w:id="78"/>
    <w:p>
      <w:pPr>
        <w:spacing w:after="0"/>
        <w:ind w:left="0"/>
        <w:jc w:val="both"/>
      </w:pPr>
      <w:r>
        <w:rPr>
          <w:rFonts w:ascii="Times New Roman"/>
          <w:b w:val="false"/>
          <w:i w:val="false"/>
          <w:color w:val="000000"/>
          <w:sz w:val="28"/>
        </w:rPr>
        <w:t>
      Срок представления: ежегодно не позднее 30 апреля года, следующего за отчетным периодом</w:t>
      </w:r>
    </w:p>
    <w:bookmarkEnd w:id="78"/>
    <w:bookmarkStart w:name="z90" w:id="79"/>
    <w:p>
      <w:pPr>
        <w:spacing w:after="0"/>
        <w:ind w:left="0"/>
        <w:jc w:val="left"/>
      </w:pPr>
      <w:r>
        <w:rPr>
          <w:rFonts w:ascii="Times New Roman"/>
          <w:b/>
          <w:i w:val="false"/>
          <w:color w:val="000000"/>
        </w:rPr>
        <w:t xml:space="preserve"> Раздел 1. Укажите сведения о недропользователе (юридическое или физическое лицо) и в отношении контрактов на разведку, контрактов на добычу или контрактов на совмещенную разведку и добычу твердых или общераспространҰнных полезных ископаемых</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недропользователе и праве недропользования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недропользователя-юридического лица, бизнес-идентификационный номер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недропользователя-физического лица, индивидуальный идентификационный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 за который предоставляется данный отчет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лицензии, срок лицензии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участка добычи на начало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территории участка добычи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отказа от части участка добычи в отчетном периоде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сумма обеспечения исполнения обязательств по ликвидации последствий операций по добыче согласно плану ликвидации в отчетном периоде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способ (способы) и сумма (суммы) обеспечений исполнения обязательств по ликвидации последствий операций по добыче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предоставления обеспечения (обеспечений) исполнения обязательств по ликвидации последствий операций по добыче уполномоченному органу в области твердых полезных ископаемых и сумма обеспечения (обеспечений)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проведения работ по добыче (если применимо)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последнего положительного заключения комплексной экспертизы/экспертизы промышленной безопасности и государственной экологической экспертизы плана ликвидации (измененного плана ликвидации)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экологического разрешения на операции по добыче, описанные в плане горных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утверждения недропользователем и дата предоставления плана горных работ (изменений в план горных работ) уполномоченному органу в области твердых полезных ископаемых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и отчество (при его наличии) аудитора /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0"/>
    <w:p>
      <w:pPr>
        <w:spacing w:after="0"/>
        <w:ind w:left="0"/>
        <w:jc w:val="left"/>
      </w:pPr>
      <w:r>
        <w:rPr>
          <w:rFonts w:ascii="Times New Roman"/>
          <w:b/>
          <w:i w:val="false"/>
          <w:color w:val="000000"/>
        </w:rPr>
        <w:t xml:space="preserve"> Раздел 2. Укажите сведения по расходам на добычу твердых или общераспространенных полезных ископаемых за отчетный период</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показатель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с начала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расходы на добычу,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проходческие работы или вскрышные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вентиляции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буровзрывные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 или поддержание горных выработок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горным давлением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руды или породы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отвалообразование и (или) складирование руды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руды, породы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выщелачивание (кучное и (или) подземное)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работы по строительству рудника, обогатительного производства и вспомогательных объектов производственной инфраструктуры на участке добычи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по добыче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управленческие и административные нужды, ведение бухгалтерского учета и другие аналогичные расходы, непосредственно связанные с операциями на участке добыче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казахстанских специалистов,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косвенные расходы на обучение,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 на обучение: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работников недропользователя, являющихся гражданами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обучения граждан Республики Казахстан, не являющихся работниками недропользователя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по представленному местными исполнительными органами перечню товаров, работ и услуг, необходимых для улучшения материально-технической базы организаций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научно-исследовательские, научно-технические и (или) опытно-конструкторские работы (НИОКР),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на территории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общих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Автономный кластерный фонд "Парк инновационных технологий"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автономную организацию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в организацию, осуществляющую деятельность в сфере науки, аккредитованную уполномоченным органом в области науки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НИОКР у организаций, осуществляющих деятельность в сфере науки, а также у автономной организации образования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приобретено прав на объекты интеллектуальной собственности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проведены собственные НИОКР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собственных научно-исследовательских и (или) аналитических лабораторий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подписной бонус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(арендный платеж)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обязательства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Общая сумма расходов по лицензии, относящаяся к расходам по операциям по добыче с учетом положений </w:t>
            </w:r>
            <w:r>
              <w:rPr>
                <w:rFonts w:ascii="Times New Roman"/>
                <w:b w:val="false"/>
                <w:i w:val="false"/>
                <w:color w:val="000000"/>
                <w:sz w:val="20"/>
              </w:rPr>
              <w:t>пунктов 7</w:t>
            </w:r>
            <w:r>
              <w:rPr>
                <w:rFonts w:ascii="Times New Roman"/>
                <w:b w:val="false"/>
                <w:i w:val="false"/>
                <w:color w:val="000000"/>
                <w:sz w:val="20"/>
              </w:rPr>
              <w:t xml:space="preserve">, </w:t>
            </w:r>
            <w:r>
              <w:rPr>
                <w:rFonts w:ascii="Times New Roman"/>
                <w:b w:val="false"/>
                <w:i w:val="false"/>
                <w:color w:val="000000"/>
                <w:sz w:val="20"/>
              </w:rPr>
              <w:t>8</w:t>
            </w:r>
            <w:r>
              <w:rPr>
                <w:rFonts w:ascii="Times New Roman"/>
                <w:b w:val="false"/>
                <w:i w:val="false"/>
                <w:color w:val="000000"/>
                <w:sz w:val="20"/>
              </w:rPr>
              <w:t xml:space="preserve"> и </w:t>
            </w:r>
            <w:r>
              <w:rPr>
                <w:rFonts w:ascii="Times New Roman"/>
                <w:b w:val="false"/>
                <w:i w:val="false"/>
                <w:color w:val="000000"/>
                <w:sz w:val="20"/>
              </w:rPr>
              <w:t>9</w:t>
            </w:r>
            <w:r>
              <w:rPr>
                <w:rFonts w:ascii="Times New Roman"/>
                <w:b w:val="false"/>
                <w:i w:val="false"/>
                <w:color w:val="000000"/>
                <w:sz w:val="20"/>
              </w:rPr>
              <w:t xml:space="preserve"> статьи 210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Телефоны ____________________________________________________________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______________________________________________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Должностное лицо недропользователя, наделенное полномочиями за представление информации _______________________подпись__________ 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уполномоченное на подписание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 подпись__________ 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печати (при наличии) Дата " " _________ 20__ года</w:t>
            </w:r>
          </w:p>
        </w:tc>
      </w:tr>
    </w:tbl>
    <w:bookmarkStart w:name="z92" w:id="81"/>
    <w:p>
      <w:pPr>
        <w:spacing w:after="0"/>
        <w:ind w:left="0"/>
        <w:jc w:val="both"/>
      </w:pPr>
      <w:r>
        <w:rPr>
          <w:rFonts w:ascii="Times New Roman"/>
          <w:b w:val="false"/>
          <w:i w:val="false"/>
          <w:color w:val="000000"/>
          <w:sz w:val="28"/>
        </w:rPr>
        <w:t>
      Примечание:</w:t>
      </w:r>
    </w:p>
    <w:bookmarkEnd w:id="81"/>
    <w:bookmarkStart w:name="z93" w:id="82"/>
    <w:p>
      <w:pPr>
        <w:spacing w:after="0"/>
        <w:ind w:left="0"/>
        <w:jc w:val="both"/>
      </w:pPr>
      <w:r>
        <w:rPr>
          <w:rFonts w:ascii="Times New Roman"/>
          <w:b w:val="false"/>
          <w:i w:val="false"/>
          <w:color w:val="000000"/>
          <w:sz w:val="28"/>
        </w:rPr>
        <w:t xml:space="preserve">
      К отчету прикладывается аудиторский отчет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аудиторской деятельности", подтверждающий указанные в отчете расходы. Если аудиторский отчет составлен к финансовой отчетности недропользователя, то также прикладывается финансовая отчетность с раскрытием расходов на добычу твердых полезных ископаемых (за исключением отчетов по лицензиям на добычу общераспространенных полезных ископаемых). К отчету прикладывается информационная справка о произведенных расходах на научно-исследовательские, научно-технические и (или) опытно-конструкторские работы с указанием наименования организации, местонахождения, контактных данных (телефон, адрес электронной почты), тематики и цели исследований по каждому из направлений расходования (строки 23-29 отчета).</w:t>
      </w:r>
    </w:p>
    <w:bookmarkEnd w:id="82"/>
    <w:bookmarkStart w:name="z94" w:id="83"/>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83"/>
    <w:bookmarkStart w:name="z95" w:id="84"/>
    <w:p>
      <w:pPr>
        <w:spacing w:after="0"/>
        <w:ind w:left="0"/>
        <w:jc w:val="both"/>
      </w:pPr>
      <w:r>
        <w:rPr>
          <w:rFonts w:ascii="Times New Roman"/>
          <w:b w:val="false"/>
          <w:i w:val="false"/>
          <w:color w:val="000000"/>
          <w:sz w:val="28"/>
        </w:rPr>
        <w:t>
      Отчет об исполнении лицензионных обязательств по добыче твердых или общераспространенных полезных ископаемых</w:t>
      </w:r>
    </w:p>
    <w:bookmarkEnd w:id="84"/>
    <w:bookmarkStart w:name="z96" w:id="85"/>
    <w:p>
      <w:pPr>
        <w:spacing w:after="0"/>
        <w:ind w:left="0"/>
        <w:jc w:val="both"/>
      </w:pPr>
      <w:r>
        <w:rPr>
          <w:rFonts w:ascii="Times New Roman"/>
          <w:b w:val="false"/>
          <w:i w:val="false"/>
          <w:color w:val="000000"/>
          <w:sz w:val="28"/>
        </w:rPr>
        <w:t>
      (Индекс: 2-ТПИ, ОПИ, периодичность: ежегодно).</w:t>
      </w:r>
    </w:p>
    <w:bookmarkEnd w:id="85"/>
    <w:bookmarkStart w:name="z97" w:id="86"/>
    <w:p>
      <w:pPr>
        <w:spacing w:after="0"/>
        <w:ind w:left="0"/>
        <w:jc w:val="left"/>
      </w:pPr>
      <w:r>
        <w:rPr>
          <w:rFonts w:ascii="Times New Roman"/>
          <w:b/>
          <w:i w:val="false"/>
          <w:color w:val="000000"/>
        </w:rPr>
        <w:t xml:space="preserve"> Глава 1. Общие положения</w:t>
      </w:r>
    </w:p>
    <w:bookmarkEnd w:id="86"/>
    <w:bookmarkStart w:name="z98" w:id="87"/>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"Отчет об исполнении лицензионных обязательств по добыче твердых или общераспространенных полезных ископаемых" (далее – Форма).</w:t>
      </w:r>
    </w:p>
    <w:bookmarkEnd w:id="87"/>
    <w:bookmarkStart w:name="z99" w:id="88"/>
    <w:p>
      <w:pPr>
        <w:spacing w:after="0"/>
        <w:ind w:left="0"/>
        <w:jc w:val="both"/>
      </w:pPr>
      <w:r>
        <w:rPr>
          <w:rFonts w:ascii="Times New Roman"/>
          <w:b w:val="false"/>
          <w:i w:val="false"/>
          <w:color w:val="000000"/>
          <w:sz w:val="28"/>
        </w:rPr>
        <w:t>
      2. Форма заполняется недропользователями, осуществляющими деятельность на основании лицензии на добычу твердых или общераспространенных полезных ископаемых.</w:t>
      </w:r>
    </w:p>
    <w:bookmarkEnd w:id="88"/>
    <w:bookmarkStart w:name="z100" w:id="89"/>
    <w:p>
      <w:pPr>
        <w:spacing w:after="0"/>
        <w:ind w:left="0"/>
        <w:jc w:val="both"/>
      </w:pPr>
      <w:r>
        <w:rPr>
          <w:rFonts w:ascii="Times New Roman"/>
          <w:b w:val="false"/>
          <w:i w:val="false"/>
          <w:color w:val="000000"/>
          <w:sz w:val="28"/>
        </w:rPr>
        <w:t>
      3. Форма подписывается руководителем недропользователя/оператора или иным уполномоченным лицом недропользователя, с указанием его фамилии и инициалов.</w:t>
      </w:r>
    </w:p>
    <w:bookmarkEnd w:id="89"/>
    <w:bookmarkStart w:name="z101" w:id="90"/>
    <w:p>
      <w:pPr>
        <w:spacing w:after="0"/>
        <w:ind w:left="0"/>
        <w:jc w:val="both"/>
      </w:pPr>
      <w:r>
        <w:rPr>
          <w:rFonts w:ascii="Times New Roman"/>
          <w:b w:val="false"/>
          <w:i w:val="false"/>
          <w:color w:val="000000"/>
          <w:sz w:val="28"/>
        </w:rPr>
        <w:t>
      4. Форма предоставляется ежегодно не позднее 30 апреля года, следующего за отчетным периодом.</w:t>
      </w:r>
    </w:p>
    <w:bookmarkEnd w:id="90"/>
    <w:bookmarkStart w:name="z102" w:id="91"/>
    <w:p>
      <w:pPr>
        <w:spacing w:after="0"/>
        <w:ind w:left="0"/>
        <w:jc w:val="both"/>
      </w:pPr>
      <w:r>
        <w:rPr>
          <w:rFonts w:ascii="Times New Roman"/>
          <w:b w:val="false"/>
          <w:i w:val="false"/>
          <w:color w:val="000000"/>
          <w:sz w:val="28"/>
        </w:rPr>
        <w:t>
      5. Форма заполняется на государственном и русском языках.</w:t>
      </w:r>
    </w:p>
    <w:bookmarkEnd w:id="91"/>
    <w:bookmarkStart w:name="z103" w:id="92"/>
    <w:p>
      <w:pPr>
        <w:spacing w:after="0"/>
        <w:ind w:left="0"/>
        <w:jc w:val="left"/>
      </w:pPr>
      <w:r>
        <w:rPr>
          <w:rFonts w:ascii="Times New Roman"/>
          <w:b/>
          <w:i w:val="false"/>
          <w:color w:val="000000"/>
        </w:rPr>
        <w:t xml:space="preserve"> Глава 2. Пояснение по заполнению Формы</w:t>
      </w:r>
    </w:p>
    <w:bookmarkEnd w:id="92"/>
    <w:bookmarkStart w:name="z104" w:id="93"/>
    <w:p>
      <w:pPr>
        <w:spacing w:after="0"/>
        <w:ind w:left="0"/>
        <w:jc w:val="both"/>
      </w:pPr>
      <w:r>
        <w:rPr>
          <w:rFonts w:ascii="Times New Roman"/>
          <w:b w:val="false"/>
          <w:i w:val="false"/>
          <w:color w:val="000000"/>
          <w:sz w:val="28"/>
        </w:rPr>
        <w:t>
      По Разделу 1 Формы</w:t>
      </w:r>
    </w:p>
    <w:bookmarkEnd w:id="93"/>
    <w:bookmarkStart w:name="z105" w:id="94"/>
    <w:p>
      <w:pPr>
        <w:spacing w:after="0"/>
        <w:ind w:left="0"/>
        <w:jc w:val="both"/>
      </w:pPr>
      <w:r>
        <w:rPr>
          <w:rFonts w:ascii="Times New Roman"/>
          <w:b w:val="false"/>
          <w:i w:val="false"/>
          <w:color w:val="000000"/>
          <w:sz w:val="28"/>
        </w:rPr>
        <w:t>
      Заполняется графа 3</w:t>
      </w:r>
    </w:p>
    <w:bookmarkEnd w:id="94"/>
    <w:bookmarkStart w:name="z106" w:id="95"/>
    <w:p>
      <w:pPr>
        <w:spacing w:after="0"/>
        <w:ind w:left="0"/>
        <w:jc w:val="both"/>
      </w:pPr>
      <w:r>
        <w:rPr>
          <w:rFonts w:ascii="Times New Roman"/>
          <w:b w:val="false"/>
          <w:i w:val="false"/>
          <w:color w:val="000000"/>
          <w:sz w:val="28"/>
        </w:rPr>
        <w:t>
      В строке 1 указывается полное наименование недропользователя, для юридических лиц – наименование и бизнес-идентификационный номер, для физических лиц – фамилия, имя и отчество (при его наличии) и индивидуальный идентификационный номер.</w:t>
      </w:r>
    </w:p>
    <w:bookmarkEnd w:id="95"/>
    <w:bookmarkStart w:name="z107" w:id="96"/>
    <w:p>
      <w:pPr>
        <w:spacing w:after="0"/>
        <w:ind w:left="0"/>
        <w:jc w:val="both"/>
      </w:pPr>
      <w:r>
        <w:rPr>
          <w:rFonts w:ascii="Times New Roman"/>
          <w:b w:val="false"/>
          <w:i w:val="false"/>
          <w:color w:val="000000"/>
          <w:sz w:val="28"/>
        </w:rPr>
        <w:t>
      В строке 2 указывается отчетный период, за который предоставляется данный отчет. В случае полного календарного года указывается период с 1 января по 31 декабря соответствующего года. При неполном календарном годе указывается конкретный период, в течение которого недропользователь обладал правом недропользования.</w:t>
      </w:r>
    </w:p>
    <w:bookmarkEnd w:id="96"/>
    <w:bookmarkStart w:name="z108" w:id="97"/>
    <w:p>
      <w:pPr>
        <w:spacing w:after="0"/>
        <w:ind w:left="0"/>
        <w:jc w:val="both"/>
      </w:pPr>
      <w:r>
        <w:rPr>
          <w:rFonts w:ascii="Times New Roman"/>
          <w:b w:val="false"/>
          <w:i w:val="false"/>
          <w:color w:val="000000"/>
          <w:sz w:val="28"/>
        </w:rPr>
        <w:t>
      В строке 3 указывается номер и дата выдачи лицензии, последний день срока действия лицензии.</w:t>
      </w:r>
    </w:p>
    <w:bookmarkEnd w:id="97"/>
    <w:bookmarkStart w:name="z109" w:id="98"/>
    <w:p>
      <w:pPr>
        <w:spacing w:after="0"/>
        <w:ind w:left="0"/>
        <w:jc w:val="both"/>
      </w:pPr>
      <w:r>
        <w:rPr>
          <w:rFonts w:ascii="Times New Roman"/>
          <w:b w:val="false"/>
          <w:i w:val="false"/>
          <w:color w:val="000000"/>
          <w:sz w:val="28"/>
        </w:rPr>
        <w:t>
      В строке 4 указывается площадь территории участка добычи на начало отчетного периода.</w:t>
      </w:r>
    </w:p>
    <w:bookmarkEnd w:id="98"/>
    <w:bookmarkStart w:name="z110" w:id="99"/>
    <w:p>
      <w:pPr>
        <w:spacing w:after="0"/>
        <w:ind w:left="0"/>
        <w:jc w:val="both"/>
      </w:pPr>
      <w:r>
        <w:rPr>
          <w:rFonts w:ascii="Times New Roman"/>
          <w:b w:val="false"/>
          <w:i w:val="false"/>
          <w:color w:val="000000"/>
          <w:sz w:val="28"/>
        </w:rPr>
        <w:t>
      В строке 5 указывается площадь территории участка добычи на конец отчетного периода.</w:t>
      </w:r>
    </w:p>
    <w:bookmarkEnd w:id="99"/>
    <w:bookmarkStart w:name="z111" w:id="100"/>
    <w:p>
      <w:pPr>
        <w:spacing w:after="0"/>
        <w:ind w:left="0"/>
        <w:jc w:val="both"/>
      </w:pPr>
      <w:r>
        <w:rPr>
          <w:rFonts w:ascii="Times New Roman"/>
          <w:b w:val="false"/>
          <w:i w:val="false"/>
          <w:color w:val="000000"/>
          <w:sz w:val="28"/>
        </w:rPr>
        <w:t>
      В строке 6указывается полная дата отказа от части участка добычи в случае, если недропользователь произвел отказ от части участка добычи в рамках отчетного периода. Строка не заполняется, если площадь территории участка добычи в отчетном периоде не изменилась.</w:t>
      </w:r>
    </w:p>
    <w:bookmarkEnd w:id="100"/>
    <w:bookmarkStart w:name="z112" w:id="101"/>
    <w:p>
      <w:pPr>
        <w:spacing w:after="0"/>
        <w:ind w:left="0"/>
        <w:jc w:val="both"/>
      </w:pPr>
      <w:r>
        <w:rPr>
          <w:rFonts w:ascii="Times New Roman"/>
          <w:b w:val="false"/>
          <w:i w:val="false"/>
          <w:color w:val="000000"/>
          <w:sz w:val="28"/>
        </w:rPr>
        <w:t xml:space="preserve">
      В строке 7 указывается требуемая сумма обеспечения исполнения обязательств по ликвидации последствий операций по добычи в отчетном периоде, рассчитанная в соответствии с требованиями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недрах и недропользовании" и </w:t>
      </w:r>
      <w:r>
        <w:rPr>
          <w:rFonts w:ascii="Times New Roman"/>
          <w:b w:val="false"/>
          <w:i w:val="false"/>
          <w:color w:val="000000"/>
          <w:sz w:val="28"/>
        </w:rPr>
        <w:t>Методикой</w:t>
      </w:r>
      <w:r>
        <w:rPr>
          <w:rFonts w:ascii="Times New Roman"/>
          <w:b w:val="false"/>
          <w:i w:val="false"/>
          <w:color w:val="000000"/>
          <w:sz w:val="28"/>
        </w:rPr>
        <w:t xml:space="preserve"> расчета приблизительной стоимости ликвидации последствий операций по добыче твердых полезных ископаемых, утвержденной приказу Министра по инвестициям и развитию Республики Казахстан от 24 мая 2018 года № 386 (зарегистрирован в Реестре государственной регистрации нормативных правовых актов под № 17048).</w:t>
      </w:r>
    </w:p>
    <w:bookmarkEnd w:id="101"/>
    <w:bookmarkStart w:name="z113" w:id="102"/>
    <w:p>
      <w:pPr>
        <w:spacing w:after="0"/>
        <w:ind w:left="0"/>
        <w:jc w:val="both"/>
      </w:pPr>
      <w:r>
        <w:rPr>
          <w:rFonts w:ascii="Times New Roman"/>
          <w:b w:val="false"/>
          <w:i w:val="false"/>
          <w:color w:val="000000"/>
          <w:sz w:val="28"/>
        </w:rPr>
        <w:t>
      В строке 8 указывается способ (способы) предоставленного обеспечения исполнения обязательств по ликвидации последствий операций по добыче (договор страхования, договор залога банковского вклада, гарантия), его реквизиты и покрываемая сумма (суммы).</w:t>
      </w:r>
    </w:p>
    <w:bookmarkEnd w:id="102"/>
    <w:bookmarkStart w:name="z114" w:id="103"/>
    <w:p>
      <w:pPr>
        <w:spacing w:after="0"/>
        <w:ind w:left="0"/>
        <w:jc w:val="both"/>
      </w:pPr>
      <w:r>
        <w:rPr>
          <w:rFonts w:ascii="Times New Roman"/>
          <w:b w:val="false"/>
          <w:i w:val="false"/>
          <w:color w:val="000000"/>
          <w:sz w:val="28"/>
        </w:rPr>
        <w:t>
      В строке 9 указывается дата предоставления обеспечения исполнения обязательств по ликвидации последствий операций по добыче уполномоченному органу в области твердых полезных ископаемых и сумма обеспечения (обеспечений).</w:t>
      </w:r>
    </w:p>
    <w:bookmarkEnd w:id="103"/>
    <w:bookmarkStart w:name="z115" w:id="104"/>
    <w:p>
      <w:pPr>
        <w:spacing w:after="0"/>
        <w:ind w:left="0"/>
        <w:jc w:val="both"/>
      </w:pPr>
      <w:r>
        <w:rPr>
          <w:rFonts w:ascii="Times New Roman"/>
          <w:b w:val="false"/>
          <w:i w:val="false"/>
          <w:color w:val="000000"/>
          <w:sz w:val="28"/>
        </w:rPr>
        <w:t>
      В строке 10 указывается дата начала проведения работ по добыче в отчетном периоде, в случае ее проведения. Строка не заполняется если добыча не проводилась в отчетном периоде на территории участка добычи.</w:t>
      </w:r>
    </w:p>
    <w:bookmarkEnd w:id="104"/>
    <w:bookmarkStart w:name="z116" w:id="105"/>
    <w:p>
      <w:pPr>
        <w:spacing w:after="0"/>
        <w:ind w:left="0"/>
        <w:jc w:val="both"/>
      </w:pPr>
      <w:r>
        <w:rPr>
          <w:rFonts w:ascii="Times New Roman"/>
          <w:b w:val="false"/>
          <w:i w:val="false"/>
          <w:color w:val="000000"/>
          <w:sz w:val="28"/>
        </w:rPr>
        <w:t>
      В строке 11 указывается дата выдачи последнего положительного заключения комплексной экспертизы/экспертизы промышленной безопасности и государственной экологической экспертизы плана ликвидации (измененного плана ликвидации).</w:t>
      </w:r>
    </w:p>
    <w:bookmarkEnd w:id="105"/>
    <w:bookmarkStart w:name="z117" w:id="106"/>
    <w:p>
      <w:pPr>
        <w:spacing w:after="0"/>
        <w:ind w:left="0"/>
        <w:jc w:val="both"/>
      </w:pPr>
      <w:r>
        <w:rPr>
          <w:rFonts w:ascii="Times New Roman"/>
          <w:b w:val="false"/>
          <w:i w:val="false"/>
          <w:color w:val="000000"/>
          <w:sz w:val="28"/>
        </w:rPr>
        <w:t>
      В строке 12 указывается дата выдачи экологического разрешения на операции по добыче, описанные в плане горных работ.</w:t>
      </w:r>
    </w:p>
    <w:bookmarkEnd w:id="106"/>
    <w:bookmarkStart w:name="z118" w:id="107"/>
    <w:p>
      <w:pPr>
        <w:spacing w:after="0"/>
        <w:ind w:left="0"/>
        <w:jc w:val="both"/>
      </w:pPr>
      <w:r>
        <w:rPr>
          <w:rFonts w:ascii="Times New Roman"/>
          <w:b w:val="false"/>
          <w:i w:val="false"/>
          <w:color w:val="000000"/>
          <w:sz w:val="28"/>
        </w:rPr>
        <w:t>
      В строке 13 указывается дата утверждения недропользователем и дата предоставления плана горных работ (изменений в план горных работ) уполномоченному органу в области твердых полезных ископаемых.</w:t>
      </w:r>
    </w:p>
    <w:bookmarkEnd w:id="107"/>
    <w:bookmarkStart w:name="z119" w:id="108"/>
    <w:p>
      <w:pPr>
        <w:spacing w:after="0"/>
        <w:ind w:left="0"/>
        <w:jc w:val="both"/>
      </w:pPr>
      <w:r>
        <w:rPr>
          <w:rFonts w:ascii="Times New Roman"/>
          <w:b w:val="false"/>
          <w:i w:val="false"/>
          <w:color w:val="000000"/>
          <w:sz w:val="28"/>
        </w:rPr>
        <w:t>
      В строке 14 указывается фамилия, имя и отчество (при его наличии) аудитора (физического лица) либо наименование, бизнес-идентификационный номер аудиторской организации, контактная информация (адрес, телефон, e-mail), наименование и реквизиты аудиторского отчета, подтверждающего расходы, указанные в настоящем отчете, либо аудиторского отчета в отношении годовой финансовой отчетности, в которой отдельно раскрыты расходы на добычу.</w:t>
      </w:r>
    </w:p>
    <w:bookmarkEnd w:id="108"/>
    <w:bookmarkStart w:name="z120" w:id="109"/>
    <w:p>
      <w:pPr>
        <w:spacing w:after="0"/>
        <w:ind w:left="0"/>
        <w:jc w:val="both"/>
      </w:pPr>
      <w:r>
        <w:rPr>
          <w:rFonts w:ascii="Times New Roman"/>
          <w:b w:val="false"/>
          <w:i w:val="false"/>
          <w:color w:val="000000"/>
          <w:sz w:val="28"/>
        </w:rPr>
        <w:t>
      По Разделу 2 Формы</w:t>
      </w:r>
    </w:p>
    <w:bookmarkEnd w:id="109"/>
    <w:bookmarkStart w:name="z121" w:id="110"/>
    <w:p>
      <w:pPr>
        <w:spacing w:after="0"/>
        <w:ind w:left="0"/>
        <w:jc w:val="both"/>
      </w:pPr>
      <w:r>
        <w:rPr>
          <w:rFonts w:ascii="Times New Roman"/>
          <w:b w:val="false"/>
          <w:i w:val="false"/>
          <w:color w:val="000000"/>
          <w:sz w:val="28"/>
        </w:rPr>
        <w:t>
      Заполняются графы 5 и 6</w:t>
      </w:r>
    </w:p>
    <w:bookmarkEnd w:id="110"/>
    <w:bookmarkStart w:name="z122" w:id="111"/>
    <w:p>
      <w:pPr>
        <w:spacing w:after="0"/>
        <w:ind w:left="0"/>
        <w:jc w:val="both"/>
      </w:pPr>
      <w:r>
        <w:rPr>
          <w:rFonts w:ascii="Times New Roman"/>
          <w:b w:val="false"/>
          <w:i w:val="false"/>
          <w:color w:val="000000"/>
          <w:sz w:val="28"/>
        </w:rPr>
        <w:t>
      В графе 5 заполняется только строка 1. При неполном календарном годе срока лицензии указываются суммарные минимальные расходы, рассчитанные пропорционально за все полные календарные месяцы отчетного периода.</w:t>
      </w:r>
    </w:p>
    <w:bookmarkEnd w:id="111"/>
    <w:bookmarkStart w:name="z123" w:id="112"/>
    <w:p>
      <w:pPr>
        <w:spacing w:after="0"/>
        <w:ind w:left="0"/>
        <w:jc w:val="both"/>
      </w:pPr>
      <w:r>
        <w:rPr>
          <w:rFonts w:ascii="Times New Roman"/>
          <w:b w:val="false"/>
          <w:i w:val="false"/>
          <w:color w:val="000000"/>
          <w:sz w:val="28"/>
        </w:rPr>
        <w:t>
      В графе 6 заполняется каждая строка с указанием фактических расходов на соответствующий вид работ, произведенных недропользователем в отчетном периоде. Если недропользователь не осуществлял те или иные виды работ, в соответствующей строке ставится прочерк.</w:t>
      </w:r>
    </w:p>
    <w:bookmarkEnd w:id="112"/>
    <w:bookmarkStart w:name="z124" w:id="113"/>
    <w:p>
      <w:pPr>
        <w:spacing w:after="0"/>
        <w:ind w:left="0"/>
        <w:jc w:val="both"/>
      </w:pPr>
      <w:r>
        <w:rPr>
          <w:rFonts w:ascii="Times New Roman"/>
          <w:b w:val="false"/>
          <w:i w:val="false"/>
          <w:color w:val="000000"/>
          <w:sz w:val="28"/>
        </w:rPr>
        <w:t>
      В графе 6 в строке 1 указывается общая сумма расходов по строкам 2-12.</w:t>
      </w:r>
    </w:p>
    <w:bookmarkEnd w:id="113"/>
    <w:bookmarkStart w:name="z125" w:id="114"/>
    <w:p>
      <w:pPr>
        <w:spacing w:after="0"/>
        <w:ind w:left="0"/>
        <w:jc w:val="both"/>
      </w:pPr>
      <w:r>
        <w:rPr>
          <w:rFonts w:ascii="Times New Roman"/>
          <w:b w:val="false"/>
          <w:i w:val="false"/>
          <w:color w:val="000000"/>
          <w:sz w:val="28"/>
        </w:rPr>
        <w:t>
      Строки 20-29 не заполняются недропользователями по лицензиям на добычу общераспространенных полезных ископаемых.</w:t>
      </w:r>
    </w:p>
    <w:bookmarkEnd w:id="114"/>
    <w:bookmarkStart w:name="z126" w:id="115"/>
    <w:p>
      <w:pPr>
        <w:spacing w:after="0"/>
        <w:ind w:left="0"/>
        <w:jc w:val="both"/>
      </w:pPr>
      <w:r>
        <w:rPr>
          <w:rFonts w:ascii="Times New Roman"/>
          <w:b w:val="false"/>
          <w:i w:val="false"/>
          <w:color w:val="000000"/>
          <w:sz w:val="28"/>
        </w:rPr>
        <w:t>
      Строка 32 заполняется в случае наличия в лицензии на добычу твердых полезных ископаемых дополнительных обязательств в денежном эквиваленте. При их отсутствии в графах 5 и 6 ставится прочерк.</w:t>
      </w:r>
    </w:p>
    <w:bookmarkEnd w:id="115"/>
    <w:bookmarkStart w:name="z127" w:id="116"/>
    <w:p>
      <w:pPr>
        <w:spacing w:after="0"/>
        <w:ind w:left="0"/>
        <w:jc w:val="both"/>
      </w:pPr>
      <w:r>
        <w:rPr>
          <w:rFonts w:ascii="Times New Roman"/>
          <w:b w:val="false"/>
          <w:i w:val="false"/>
          <w:color w:val="000000"/>
          <w:sz w:val="28"/>
        </w:rPr>
        <w:t xml:space="preserve">
      В строке 33 указывается общая сумма расходов по лицензии, относящаяся к расходам по операциям по добычи с учетом положений </w:t>
      </w:r>
      <w:r>
        <w:rPr>
          <w:rFonts w:ascii="Times New Roman"/>
          <w:b w:val="false"/>
          <w:i w:val="false"/>
          <w:color w:val="000000"/>
          <w:sz w:val="28"/>
        </w:rPr>
        <w:t>пунктов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210 Кодекса Республики Казахстан "О недрах и недропользовании", понесенная по лицензии за период с даты ее выдачи по предыдущий отчетный период включительно.</w:t>
      </w:r>
    </w:p>
    <w:bookmarkEnd w:id="116"/>
    <w:bookmarkStart w:name="z128" w:id="117"/>
    <w:p>
      <w:pPr>
        <w:spacing w:after="0"/>
        <w:ind w:left="0"/>
        <w:jc w:val="both"/>
      </w:pPr>
      <w:r>
        <w:rPr>
          <w:rFonts w:ascii="Times New Roman"/>
          <w:b w:val="false"/>
          <w:i w:val="false"/>
          <w:color w:val="000000"/>
          <w:sz w:val="28"/>
        </w:rPr>
        <w:t>
      Для расчета данной суммы используется информация из отчетов об исполнении лицензионных обязательств по добыче твердых полезных ископаемых, представленных недропользователем в уполномоченный орган в области твердых полезных ископаемых и местные исполнительные органы, города республиканского значения, столицы за истекшие отчетные периоды, начиная с даты выдачи лицензии.</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представления</w:t>
            </w:r>
            <w:r>
              <w:br/>
            </w:r>
            <w:r>
              <w:rPr>
                <w:rFonts w:ascii="Times New Roman"/>
                <w:b w:val="false"/>
                <w:i w:val="false"/>
                <w:color w:val="000000"/>
                <w:sz w:val="20"/>
              </w:rPr>
              <w:t>недропользователями отчетов</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разведке и добыче</w:t>
            </w:r>
            <w:r>
              <w:br/>
            </w:r>
            <w:r>
              <w:rPr>
                <w:rFonts w:ascii="Times New Roman"/>
                <w:b w:val="false"/>
                <w:i w:val="false"/>
                <w:color w:val="000000"/>
                <w:sz w:val="20"/>
              </w:rPr>
              <w:t>твердых полезных ископаемых,</w:t>
            </w:r>
            <w:r>
              <w:br/>
            </w:r>
            <w:r>
              <w:rPr>
                <w:rFonts w:ascii="Times New Roman"/>
                <w:b w:val="false"/>
                <w:i w:val="false"/>
                <w:color w:val="000000"/>
                <w:sz w:val="20"/>
              </w:rPr>
              <w:t>добыче общераспространенных</w:t>
            </w:r>
            <w:r>
              <w:br/>
            </w:r>
            <w:r>
              <w:rPr>
                <w:rFonts w:ascii="Times New Roman"/>
                <w:b w:val="false"/>
                <w:i w:val="false"/>
                <w:color w:val="000000"/>
                <w:sz w:val="20"/>
              </w:rPr>
              <w:t>полезных ископаемых</w:t>
            </w:r>
          </w:p>
        </w:tc>
      </w:tr>
    </w:tbl>
    <w:bookmarkStart w:name="z131" w:id="118"/>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118"/>
    <w:bookmarkStart w:name="z132" w:id="119"/>
    <w:p>
      <w:pPr>
        <w:spacing w:after="0"/>
        <w:ind w:left="0"/>
        <w:jc w:val="left"/>
      </w:pPr>
      <w:r>
        <w:rPr>
          <w:rFonts w:ascii="Times New Roman"/>
          <w:b/>
          <w:i w:val="false"/>
          <w:color w:val="000000"/>
        </w:rPr>
        <w:t xml:space="preserve"> Форма административных данных размещена на интернет ресурсе: www.gov.kz/memleket/entities/miid</w:t>
      </w:r>
    </w:p>
    <w:bookmarkEnd w:id="119"/>
    <w:bookmarkStart w:name="z133" w:id="120"/>
    <w:p>
      <w:pPr>
        <w:spacing w:after="0"/>
        <w:ind w:left="0"/>
        <w:jc w:val="left"/>
      </w:pPr>
      <w:r>
        <w:rPr>
          <w:rFonts w:ascii="Times New Roman"/>
          <w:b/>
          <w:i w:val="false"/>
          <w:color w:val="000000"/>
        </w:rPr>
        <w:t xml:space="preserve"> Отчет о приобретенных товарах, работах и услугах и доле внутристрановой ценности в них по разведке или добыче твердых полезных ископаемых</w:t>
      </w:r>
    </w:p>
    <w:bookmarkEnd w:id="120"/>
    <w:bookmarkStart w:name="z134" w:id="121"/>
    <w:p>
      <w:pPr>
        <w:spacing w:after="0"/>
        <w:ind w:left="0"/>
        <w:jc w:val="both"/>
      </w:pPr>
      <w:r>
        <w:rPr>
          <w:rFonts w:ascii="Times New Roman"/>
          <w:b w:val="false"/>
          <w:i w:val="false"/>
          <w:color w:val="000000"/>
          <w:sz w:val="28"/>
        </w:rPr>
        <w:t>
      Индекс: 1.1.-ТПИ*</w:t>
      </w:r>
    </w:p>
    <w:bookmarkEnd w:id="121"/>
    <w:bookmarkStart w:name="z135" w:id="122"/>
    <w:p>
      <w:pPr>
        <w:spacing w:after="0"/>
        <w:ind w:left="0"/>
        <w:jc w:val="both"/>
      </w:pPr>
      <w:r>
        <w:rPr>
          <w:rFonts w:ascii="Times New Roman"/>
          <w:b w:val="false"/>
          <w:i w:val="false"/>
          <w:color w:val="000000"/>
          <w:sz w:val="28"/>
        </w:rPr>
        <w:t>
      Периодичность: ежегодно при проведении операций по разведке твердых полезных ископаемых, ежеквартально при проведении операций по добыче твердых полезных ископаемых</w:t>
      </w:r>
    </w:p>
    <w:bookmarkEnd w:id="122"/>
    <w:bookmarkStart w:name="z136" w:id="123"/>
    <w:p>
      <w:pPr>
        <w:spacing w:after="0"/>
        <w:ind w:left="0"/>
        <w:jc w:val="both"/>
      </w:pPr>
      <w:r>
        <w:rPr>
          <w:rFonts w:ascii="Times New Roman"/>
          <w:b w:val="false"/>
          <w:i w:val="false"/>
          <w:color w:val="000000"/>
          <w:sz w:val="28"/>
        </w:rPr>
        <w:t>
      Круг лиц представляющих: недропользователи</w:t>
      </w:r>
    </w:p>
    <w:bookmarkEnd w:id="123"/>
    <w:bookmarkStart w:name="z137" w:id="124"/>
    <w:p>
      <w:pPr>
        <w:spacing w:after="0"/>
        <w:ind w:left="0"/>
        <w:jc w:val="both"/>
      </w:pPr>
      <w:r>
        <w:rPr>
          <w:rFonts w:ascii="Times New Roman"/>
          <w:b w:val="false"/>
          <w:i w:val="false"/>
          <w:color w:val="000000"/>
          <w:sz w:val="28"/>
        </w:rPr>
        <w:t>
      Куда представляется: в уполномоченный орган в области твердых полезных ископаемых по разведке или добыче твердых полезных ископаемых</w:t>
      </w:r>
    </w:p>
    <w:bookmarkEnd w:id="124"/>
    <w:bookmarkStart w:name="z138" w:id="125"/>
    <w:p>
      <w:pPr>
        <w:spacing w:after="0"/>
        <w:ind w:left="0"/>
        <w:jc w:val="both"/>
      </w:pPr>
      <w:r>
        <w:rPr>
          <w:rFonts w:ascii="Times New Roman"/>
          <w:b w:val="false"/>
          <w:i w:val="false"/>
          <w:color w:val="000000"/>
          <w:sz w:val="28"/>
        </w:rPr>
        <w:t>
      Срок представления: ежегодно не позднее 30 апреля года, следующего за отчетным периодом, ежеквартально не позднее двадцать пятого числа месяца, следующего за отчетным периодом</w:t>
      </w:r>
    </w:p>
    <w:bookmarkEnd w:id="125"/>
    <w:bookmarkStart w:name="z139" w:id="126"/>
    <w:p>
      <w:pPr>
        <w:spacing w:after="0"/>
        <w:ind w:left="0"/>
        <w:jc w:val="both"/>
      </w:pPr>
      <w:r>
        <w:rPr>
          <w:rFonts w:ascii="Times New Roman"/>
          <w:b w:val="false"/>
          <w:i w:val="false"/>
          <w:color w:val="000000"/>
          <w:sz w:val="28"/>
        </w:rPr>
        <w:t>
      Таблица 1</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акта государственной регистрации контракта (лицензии) на проведение операций по недропользованию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предмета закупа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закупки, присвоенный системой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закупки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подведения итогов закупа (день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заключения договора (день месяц, год)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140" w:id="127"/>
    <w:p>
      <w:pPr>
        <w:spacing w:after="0"/>
        <w:ind w:left="0"/>
        <w:jc w:val="both"/>
      </w:pPr>
      <w:r>
        <w:rPr>
          <w:rFonts w:ascii="Times New Roman"/>
          <w:b w:val="false"/>
          <w:i w:val="false"/>
          <w:color w:val="000000"/>
          <w:sz w:val="28"/>
        </w:rPr>
        <w:t>
      продолжение таблицы</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действия договора (день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договора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договора без учета НДС**,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запланированная в ГПЗ*** без учета НДС,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поставщика ТРУ****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поставщика ТРУ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bookmarkStart w:name="z141" w:id="128"/>
    <w:p>
      <w:pPr>
        <w:spacing w:after="0"/>
        <w:ind w:left="0"/>
        <w:jc w:val="both"/>
      </w:pPr>
      <w:r>
        <w:rPr>
          <w:rFonts w:ascii="Times New Roman"/>
          <w:b w:val="false"/>
          <w:i w:val="false"/>
          <w:color w:val="000000"/>
          <w:sz w:val="28"/>
        </w:rPr>
        <w:t>
      продолжение таблицы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 ТРУ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поставщика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адрес поставщика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поставщика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поставщика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численность сотрудников поставщика,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сотрудников поставщика граждан Республики Казахстан, человек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договора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закупки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ТРУ по СКП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краткое (дополнительное) описание приобретенных ТРУ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в натуральном выражении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закупа без учета НДС в стоимостном выражении,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производителя товара которому выдан сертификат "СТ-КZ"</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29"/>
    <w:p>
      <w:pPr>
        <w:spacing w:after="0"/>
        <w:ind w:left="0"/>
        <w:jc w:val="both"/>
      </w:pPr>
      <w:r>
        <w:rPr>
          <w:rFonts w:ascii="Times New Roman"/>
          <w:b w:val="false"/>
          <w:i w:val="false"/>
          <w:color w:val="000000"/>
          <w:sz w:val="28"/>
        </w:rPr>
        <w:t>
      продолжение таблицы</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сертификата "СТ-КZ"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сертификата "СТ-КZ"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выдачи сертификата "СТ-КZ"</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сертификата "СТ-КZ", (день, месяц,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товаре, указанное в сертификате "СТ-КZ",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Внутристрановая ценность в работе (услуге),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товара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bookmarkStart w:name="z143" w:id="130"/>
      <w:r>
        <w:rPr>
          <w:rFonts w:ascii="Times New Roman"/>
          <w:b w:val="false"/>
          <w:i w:val="false"/>
          <w:color w:val="000000"/>
          <w:sz w:val="28"/>
        </w:rPr>
        <w:t>
      Наименование ___________________________________________________________</w:t>
      </w:r>
    </w:p>
    <w:bookmarkEnd w:id="130"/>
    <w:p>
      <w:pPr>
        <w:spacing w:after="0"/>
        <w:ind w:left="0"/>
        <w:jc w:val="both"/>
      </w:pPr>
      <w:r>
        <w:rPr>
          <w:rFonts w:ascii="Times New Roman"/>
          <w:b w:val="false"/>
          <w:i w:val="false"/>
          <w:color w:val="000000"/>
          <w:sz w:val="28"/>
        </w:rPr>
        <w:t>Адрес___________________________________________________________________</w:t>
      </w:r>
    </w:p>
    <w:p>
      <w:pPr>
        <w:spacing w:after="0"/>
        <w:ind w:left="0"/>
        <w:jc w:val="both"/>
      </w:pPr>
      <w:r>
        <w:rPr>
          <w:rFonts w:ascii="Times New Roman"/>
          <w:b w:val="false"/>
          <w:i w:val="false"/>
          <w:color w:val="000000"/>
          <w:sz w:val="28"/>
        </w:rPr>
        <w:t>Телефоны_______________________________________________________________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_____________ подпись</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*ТПИ – твердые полезные ископаемые;</w:t>
      </w:r>
    </w:p>
    <w:p>
      <w:pPr>
        <w:spacing w:after="0"/>
        <w:ind w:left="0"/>
        <w:jc w:val="both"/>
      </w:pPr>
      <w:r>
        <w:rPr>
          <w:rFonts w:ascii="Times New Roman"/>
          <w:b w:val="false"/>
          <w:i w:val="false"/>
          <w:color w:val="000000"/>
          <w:sz w:val="28"/>
        </w:rPr>
        <w:t>**НДС - налог на добавленную стоимость;</w:t>
      </w:r>
    </w:p>
    <w:p>
      <w:pPr>
        <w:spacing w:after="0"/>
        <w:ind w:left="0"/>
        <w:jc w:val="both"/>
      </w:pPr>
      <w:r>
        <w:rPr>
          <w:rFonts w:ascii="Times New Roman"/>
          <w:b w:val="false"/>
          <w:i w:val="false"/>
          <w:color w:val="000000"/>
          <w:sz w:val="28"/>
        </w:rPr>
        <w:t>***ГПЗ - годовой план закупа;</w:t>
      </w:r>
    </w:p>
    <w:p>
      <w:pPr>
        <w:spacing w:after="0"/>
        <w:ind w:left="0"/>
        <w:jc w:val="both"/>
      </w:pPr>
      <w:r>
        <w:rPr>
          <w:rFonts w:ascii="Times New Roman"/>
          <w:b w:val="false"/>
          <w:i w:val="false"/>
          <w:color w:val="000000"/>
          <w:sz w:val="28"/>
        </w:rPr>
        <w:t>****ТРУ - товары, работы или услуги;</w:t>
      </w:r>
    </w:p>
    <w:p>
      <w:pPr>
        <w:spacing w:after="0"/>
        <w:ind w:left="0"/>
        <w:jc w:val="both"/>
      </w:pPr>
      <w:r>
        <w:rPr>
          <w:rFonts w:ascii="Times New Roman"/>
          <w:b w:val="false"/>
          <w:i w:val="false"/>
          <w:color w:val="000000"/>
          <w:sz w:val="28"/>
        </w:rPr>
        <w:t>*****БИН - бизнес идентификационный номер;</w:t>
      </w:r>
    </w:p>
    <w:p>
      <w:pPr>
        <w:spacing w:after="0"/>
        <w:ind w:left="0"/>
        <w:jc w:val="both"/>
      </w:pPr>
      <w:r>
        <w:rPr>
          <w:rFonts w:ascii="Times New Roman"/>
          <w:b w:val="false"/>
          <w:i w:val="false"/>
          <w:color w:val="000000"/>
          <w:sz w:val="28"/>
        </w:rPr>
        <w:t>******ИИН - индивидуальный идентификационный номер;</w:t>
      </w:r>
    </w:p>
    <w:p>
      <w:pPr>
        <w:spacing w:after="0"/>
        <w:ind w:left="0"/>
        <w:jc w:val="both"/>
      </w:pPr>
      <w:r>
        <w:rPr>
          <w:rFonts w:ascii="Times New Roman"/>
          <w:b w:val="false"/>
          <w:i w:val="false"/>
          <w:color w:val="000000"/>
          <w:sz w:val="28"/>
        </w:rPr>
        <w:t>*******СКП – статистический классификатор продукции.</w:t>
      </w:r>
    </w:p>
    <w:bookmarkStart w:name="z144" w:id="13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w:t>
      </w:r>
    </w:p>
    <w:bookmarkEnd w:id="131"/>
    <w:bookmarkStart w:name="z145" w:id="132"/>
    <w:p>
      <w:pPr>
        <w:spacing w:after="0"/>
        <w:ind w:left="0"/>
        <w:jc w:val="left"/>
      </w:pPr>
      <w:r>
        <w:rPr>
          <w:rFonts w:ascii="Times New Roman"/>
          <w:b/>
          <w:i w:val="false"/>
          <w:color w:val="000000"/>
        </w:rPr>
        <w:t xml:space="preserve"> Отчет о приобретенных товарах, работах и услугах и доле внутристрановой ценности в них по разведке или добыче твердых полезных ископаемых (индекс 1.1.-ТПИ, периодичность годовая, ежеквартальная)</w:t>
      </w:r>
    </w:p>
    <w:bookmarkEnd w:id="132"/>
    <w:bookmarkStart w:name="z146" w:id="133"/>
    <w:p>
      <w:pPr>
        <w:spacing w:after="0"/>
        <w:ind w:left="0"/>
        <w:jc w:val="left"/>
      </w:pPr>
      <w:r>
        <w:rPr>
          <w:rFonts w:ascii="Times New Roman"/>
          <w:b/>
          <w:i w:val="false"/>
          <w:color w:val="000000"/>
        </w:rPr>
        <w:t xml:space="preserve"> Глава 1. Общие положения</w:t>
      </w:r>
    </w:p>
    <w:bookmarkEnd w:id="133"/>
    <w:bookmarkStart w:name="z147" w:id="134"/>
    <w:p>
      <w:pPr>
        <w:spacing w:after="0"/>
        <w:ind w:left="0"/>
        <w:jc w:val="both"/>
      </w:pPr>
      <w:r>
        <w:rPr>
          <w:rFonts w:ascii="Times New Roman"/>
          <w:b w:val="false"/>
          <w:i w:val="false"/>
          <w:color w:val="000000"/>
          <w:sz w:val="28"/>
        </w:rPr>
        <w:t xml:space="preserve">
      1. Настоящая форма административных данных "Отчет о приобретенных товарах, работах и услугах и доле внутристрановой ценности в них по разведке или добыче твердых полезных ископаемых" (далее – Форма) разработана в соответствии с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195, частями первой и четвертой </w:t>
      </w:r>
      <w:r>
        <w:rPr>
          <w:rFonts w:ascii="Times New Roman"/>
          <w:b w:val="false"/>
          <w:i w:val="false"/>
          <w:color w:val="000000"/>
          <w:sz w:val="28"/>
        </w:rPr>
        <w:t>пункта 3</w:t>
      </w:r>
      <w:r>
        <w:rPr>
          <w:rFonts w:ascii="Times New Roman"/>
          <w:b w:val="false"/>
          <w:i w:val="false"/>
          <w:color w:val="000000"/>
          <w:sz w:val="28"/>
        </w:rPr>
        <w:t xml:space="preserve"> статьи 215, </w:t>
      </w:r>
      <w:r>
        <w:rPr>
          <w:rFonts w:ascii="Times New Roman"/>
          <w:b w:val="false"/>
          <w:i w:val="false"/>
          <w:color w:val="000000"/>
          <w:sz w:val="28"/>
        </w:rPr>
        <w:t>пунктом 2</w:t>
      </w:r>
      <w:r>
        <w:rPr>
          <w:rFonts w:ascii="Times New Roman"/>
          <w:b w:val="false"/>
          <w:i w:val="false"/>
          <w:color w:val="000000"/>
          <w:sz w:val="28"/>
        </w:rPr>
        <w:t xml:space="preserve"> статьи 236 Кодекса Республики Казахстан "О недрах и недропользовании",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w:t>
      </w:r>
    </w:p>
    <w:bookmarkEnd w:id="134"/>
    <w:bookmarkStart w:name="z148" w:id="135"/>
    <w:p>
      <w:pPr>
        <w:spacing w:after="0"/>
        <w:ind w:left="0"/>
        <w:jc w:val="both"/>
      </w:pPr>
      <w:r>
        <w:rPr>
          <w:rFonts w:ascii="Times New Roman"/>
          <w:b w:val="false"/>
          <w:i w:val="false"/>
          <w:color w:val="000000"/>
          <w:sz w:val="28"/>
        </w:rPr>
        <w:t>
      2. Основной задачей ведения Формы является мониторинг внутристрановой ценности.</w:t>
      </w:r>
    </w:p>
    <w:bookmarkEnd w:id="135"/>
    <w:bookmarkStart w:name="z149" w:id="136"/>
    <w:p>
      <w:pPr>
        <w:spacing w:after="0"/>
        <w:ind w:left="0"/>
        <w:jc w:val="both"/>
      </w:pPr>
      <w:r>
        <w:rPr>
          <w:rFonts w:ascii="Times New Roman"/>
          <w:b w:val="false"/>
          <w:i w:val="false"/>
          <w:color w:val="000000"/>
          <w:sz w:val="28"/>
        </w:rPr>
        <w:t>
      3. Заполненная Форма предоставляется в Министерство индустрии и инфраструктурного развития Республики Казахстан недропользователями;</w:t>
      </w:r>
    </w:p>
    <w:bookmarkEnd w:id="136"/>
    <w:bookmarkStart w:name="z150" w:id="137"/>
    <w:p>
      <w:pPr>
        <w:spacing w:after="0"/>
        <w:ind w:left="0"/>
        <w:jc w:val="both"/>
      </w:pPr>
      <w:r>
        <w:rPr>
          <w:rFonts w:ascii="Times New Roman"/>
          <w:b w:val="false"/>
          <w:i w:val="false"/>
          <w:color w:val="000000"/>
          <w:sz w:val="28"/>
        </w:rPr>
        <w:t>
      по лицензиям (контрактам) на разведку твердых полезных ископаемых ежегодно, не позднее 30 апреля года, следующего за отчетным периодом;</w:t>
      </w:r>
    </w:p>
    <w:bookmarkEnd w:id="137"/>
    <w:bookmarkStart w:name="z151" w:id="138"/>
    <w:p>
      <w:pPr>
        <w:spacing w:after="0"/>
        <w:ind w:left="0"/>
        <w:jc w:val="both"/>
      </w:pPr>
      <w:r>
        <w:rPr>
          <w:rFonts w:ascii="Times New Roman"/>
          <w:b w:val="false"/>
          <w:i w:val="false"/>
          <w:color w:val="000000"/>
          <w:sz w:val="28"/>
        </w:rPr>
        <w:t>
      по лицензиям (контрактам) на добычу твҰрдых полезных ископаемых ежеквартально не позднее двадцать пятого числа месяца, следующего за отчетным периодом.</w:t>
      </w:r>
    </w:p>
    <w:bookmarkEnd w:id="138"/>
    <w:bookmarkStart w:name="z152" w:id="139"/>
    <w:p>
      <w:pPr>
        <w:spacing w:after="0"/>
        <w:ind w:left="0"/>
        <w:jc w:val="both"/>
      </w:pPr>
      <w:r>
        <w:rPr>
          <w:rFonts w:ascii="Times New Roman"/>
          <w:b w:val="false"/>
          <w:i w:val="false"/>
          <w:color w:val="000000"/>
          <w:sz w:val="28"/>
        </w:rPr>
        <w:t>
      4. Форму подписывает первый руководитель, а в случае его отсутствия - лицо, исполняющее его обязанности.</w:t>
      </w:r>
    </w:p>
    <w:bookmarkEnd w:id="139"/>
    <w:bookmarkStart w:name="z153" w:id="140"/>
    <w:p>
      <w:pPr>
        <w:spacing w:after="0"/>
        <w:ind w:left="0"/>
        <w:jc w:val="both"/>
      </w:pPr>
      <w:r>
        <w:rPr>
          <w:rFonts w:ascii="Times New Roman"/>
          <w:b w:val="false"/>
          <w:i w:val="false"/>
          <w:color w:val="000000"/>
          <w:sz w:val="28"/>
        </w:rPr>
        <w:t>
      5. Форма содержит две таблицы, которые заполняются построчно, отдельно по каждому товару, работе или услуге.</w:t>
      </w:r>
    </w:p>
    <w:bookmarkEnd w:id="140"/>
    <w:bookmarkStart w:name="z154" w:id="141"/>
    <w:p>
      <w:pPr>
        <w:spacing w:after="0"/>
        <w:ind w:left="0"/>
        <w:jc w:val="left"/>
      </w:pPr>
      <w:r>
        <w:rPr>
          <w:rFonts w:ascii="Times New Roman"/>
          <w:b/>
          <w:i w:val="false"/>
          <w:color w:val="000000"/>
        </w:rPr>
        <w:t xml:space="preserve"> Глава 2. Пояснение по заполнению Таблицы 1</w:t>
      </w:r>
    </w:p>
    <w:bookmarkEnd w:id="141"/>
    <w:bookmarkStart w:name="z155" w:id="142"/>
    <w:p>
      <w:pPr>
        <w:spacing w:after="0"/>
        <w:ind w:left="0"/>
        <w:jc w:val="both"/>
      </w:pPr>
      <w:r>
        <w:rPr>
          <w:rFonts w:ascii="Times New Roman"/>
          <w:b w:val="false"/>
          <w:i w:val="false"/>
          <w:color w:val="000000"/>
          <w:sz w:val="28"/>
        </w:rPr>
        <w:t>
      6. Форма заполняется в следующем порядке:</w:t>
      </w:r>
    </w:p>
    <w:bookmarkEnd w:id="142"/>
    <w:bookmarkStart w:name="z156" w:id="143"/>
    <w:p>
      <w:pPr>
        <w:spacing w:after="0"/>
        <w:ind w:left="0"/>
        <w:jc w:val="both"/>
      </w:pPr>
      <w:r>
        <w:rPr>
          <w:rFonts w:ascii="Times New Roman"/>
          <w:b w:val="false"/>
          <w:i w:val="false"/>
          <w:color w:val="000000"/>
          <w:sz w:val="28"/>
        </w:rPr>
        <w:t>
      в графе 1 указывается регистрационный номер контракта (лицензии) на проведение операций по недропользованию, присвоенный уполномоченным органом;</w:t>
      </w:r>
    </w:p>
    <w:bookmarkEnd w:id="143"/>
    <w:bookmarkStart w:name="z157" w:id="144"/>
    <w:p>
      <w:pPr>
        <w:spacing w:after="0"/>
        <w:ind w:left="0"/>
        <w:jc w:val="both"/>
      </w:pPr>
      <w:r>
        <w:rPr>
          <w:rFonts w:ascii="Times New Roman"/>
          <w:b w:val="false"/>
          <w:i w:val="false"/>
          <w:color w:val="000000"/>
          <w:sz w:val="28"/>
        </w:rPr>
        <w:t>
      в графе 2 указывается код предмета закупа: 0 – товары, 1 – работа, 2 – услуга;</w:t>
      </w:r>
    </w:p>
    <w:bookmarkEnd w:id="144"/>
    <w:bookmarkStart w:name="z158" w:id="145"/>
    <w:p>
      <w:pPr>
        <w:spacing w:after="0"/>
        <w:ind w:left="0"/>
        <w:jc w:val="both"/>
      </w:pPr>
      <w:r>
        <w:rPr>
          <w:rFonts w:ascii="Times New Roman"/>
          <w:b w:val="false"/>
          <w:i w:val="false"/>
          <w:color w:val="000000"/>
          <w:sz w:val="28"/>
        </w:rPr>
        <w:t>
      в графе 3 указывается код закупки, присвоенный реестром товаров, работ и услуг, используемых при проведении операций по недропользованию, и их производителей;</w:t>
      </w:r>
    </w:p>
    <w:bookmarkEnd w:id="145"/>
    <w:bookmarkStart w:name="z159" w:id="146"/>
    <w:p>
      <w:pPr>
        <w:spacing w:after="0"/>
        <w:ind w:left="0"/>
        <w:jc w:val="both"/>
      </w:pPr>
      <w:r>
        <w:rPr>
          <w:rFonts w:ascii="Times New Roman"/>
          <w:b w:val="false"/>
          <w:i w:val="false"/>
          <w:color w:val="000000"/>
          <w:sz w:val="28"/>
        </w:rPr>
        <w:t>
      в графе 4 указывается способ закупки: 101 – открытый конкурс, 103 – из одного источника, 104 - на товарных биржах, 105 - открытый конкурс на понижение (электронные торги), 112 – без применения способов;</w:t>
      </w:r>
    </w:p>
    <w:bookmarkEnd w:id="146"/>
    <w:bookmarkStart w:name="z160" w:id="147"/>
    <w:p>
      <w:pPr>
        <w:spacing w:after="0"/>
        <w:ind w:left="0"/>
        <w:jc w:val="both"/>
      </w:pPr>
      <w:r>
        <w:rPr>
          <w:rFonts w:ascii="Times New Roman"/>
          <w:b w:val="false"/>
          <w:i w:val="false"/>
          <w:color w:val="000000"/>
          <w:sz w:val="28"/>
        </w:rPr>
        <w:t>
      в графе 5 указывается дата подведения итогов закупа (день, месяц, год);</w:t>
      </w:r>
    </w:p>
    <w:bookmarkEnd w:id="147"/>
    <w:bookmarkStart w:name="z161" w:id="148"/>
    <w:p>
      <w:pPr>
        <w:spacing w:after="0"/>
        <w:ind w:left="0"/>
        <w:jc w:val="both"/>
      </w:pPr>
      <w:r>
        <w:rPr>
          <w:rFonts w:ascii="Times New Roman"/>
          <w:b w:val="false"/>
          <w:i w:val="false"/>
          <w:color w:val="000000"/>
          <w:sz w:val="28"/>
        </w:rPr>
        <w:t>
      в графе 6 указывается номер договора о приобретенных товарах, работах и услугах;</w:t>
      </w:r>
    </w:p>
    <w:bookmarkEnd w:id="148"/>
    <w:bookmarkStart w:name="z162" w:id="149"/>
    <w:p>
      <w:pPr>
        <w:spacing w:after="0"/>
        <w:ind w:left="0"/>
        <w:jc w:val="both"/>
      </w:pPr>
      <w:r>
        <w:rPr>
          <w:rFonts w:ascii="Times New Roman"/>
          <w:b w:val="false"/>
          <w:i w:val="false"/>
          <w:color w:val="000000"/>
          <w:sz w:val="28"/>
        </w:rPr>
        <w:t>
      в графе 7 указывается дата заключения договора (дата, месяц, год);</w:t>
      </w:r>
    </w:p>
    <w:bookmarkEnd w:id="149"/>
    <w:bookmarkStart w:name="z163" w:id="150"/>
    <w:p>
      <w:pPr>
        <w:spacing w:after="0"/>
        <w:ind w:left="0"/>
        <w:jc w:val="both"/>
      </w:pPr>
      <w:r>
        <w:rPr>
          <w:rFonts w:ascii="Times New Roman"/>
          <w:b w:val="false"/>
          <w:i w:val="false"/>
          <w:color w:val="000000"/>
          <w:sz w:val="28"/>
        </w:rPr>
        <w:t>
      в графе 8 указывается дата окончания действия договора (дата, месяц, год);</w:t>
      </w:r>
    </w:p>
    <w:bookmarkEnd w:id="150"/>
    <w:bookmarkStart w:name="z164" w:id="151"/>
    <w:p>
      <w:pPr>
        <w:spacing w:after="0"/>
        <w:ind w:left="0"/>
        <w:jc w:val="both"/>
      </w:pPr>
      <w:r>
        <w:rPr>
          <w:rFonts w:ascii="Times New Roman"/>
          <w:b w:val="false"/>
          <w:i w:val="false"/>
          <w:color w:val="000000"/>
          <w:sz w:val="28"/>
        </w:rPr>
        <w:t>
      в графе 9 указывается статус договора:</w:t>
      </w:r>
    </w:p>
    <w:bookmarkEnd w:id="151"/>
    <w:bookmarkStart w:name="z165" w:id="152"/>
    <w:p>
      <w:pPr>
        <w:spacing w:after="0"/>
        <w:ind w:left="0"/>
        <w:jc w:val="both"/>
      </w:pPr>
      <w:r>
        <w:rPr>
          <w:rFonts w:ascii="Times New Roman"/>
          <w:b w:val="false"/>
          <w:i w:val="false"/>
          <w:color w:val="000000"/>
          <w:sz w:val="28"/>
        </w:rPr>
        <w:t>
      статус "0" указывается по заключенным договорам;</w:t>
      </w:r>
    </w:p>
    <w:bookmarkEnd w:id="152"/>
    <w:bookmarkStart w:name="z166" w:id="153"/>
    <w:p>
      <w:pPr>
        <w:spacing w:after="0"/>
        <w:ind w:left="0"/>
        <w:jc w:val="both"/>
      </w:pPr>
      <w:r>
        <w:rPr>
          <w:rFonts w:ascii="Times New Roman"/>
          <w:b w:val="false"/>
          <w:i w:val="false"/>
          <w:color w:val="000000"/>
          <w:sz w:val="28"/>
        </w:rPr>
        <w:t>
      статус "1" указывается по исполненным договорам на основании последнего подтверждающего приобретение товаров, работ и услуг документа по договору, независимо от оплаты;</w:t>
      </w:r>
    </w:p>
    <w:bookmarkEnd w:id="153"/>
    <w:bookmarkStart w:name="z167" w:id="154"/>
    <w:p>
      <w:pPr>
        <w:spacing w:after="0"/>
        <w:ind w:left="0"/>
        <w:jc w:val="both"/>
      </w:pPr>
      <w:r>
        <w:rPr>
          <w:rFonts w:ascii="Times New Roman"/>
          <w:b w:val="false"/>
          <w:i w:val="false"/>
          <w:color w:val="000000"/>
          <w:sz w:val="28"/>
        </w:rPr>
        <w:t>
      статус "2" указывается по расторгнутым договорам на основании соглашения (уведомления) о расторжении договора;</w:t>
      </w:r>
    </w:p>
    <w:bookmarkEnd w:id="154"/>
    <w:bookmarkStart w:name="z168" w:id="155"/>
    <w:p>
      <w:pPr>
        <w:spacing w:after="0"/>
        <w:ind w:left="0"/>
        <w:jc w:val="both"/>
      </w:pPr>
      <w:r>
        <w:rPr>
          <w:rFonts w:ascii="Times New Roman"/>
          <w:b w:val="false"/>
          <w:i w:val="false"/>
          <w:color w:val="000000"/>
          <w:sz w:val="28"/>
        </w:rPr>
        <w:t>
      статус "3.0" указывается по заключенным долгосрочным договорам;</w:t>
      </w:r>
    </w:p>
    <w:bookmarkEnd w:id="155"/>
    <w:bookmarkStart w:name="z169" w:id="156"/>
    <w:p>
      <w:pPr>
        <w:spacing w:after="0"/>
        <w:ind w:left="0"/>
        <w:jc w:val="both"/>
      </w:pPr>
      <w:r>
        <w:rPr>
          <w:rFonts w:ascii="Times New Roman"/>
          <w:b w:val="false"/>
          <w:i w:val="false"/>
          <w:color w:val="000000"/>
          <w:sz w:val="28"/>
        </w:rPr>
        <w:t>
      статус "3.1" указывается по исполненным долгосрочным договорам на основании последнего подтверждающего приобретение товаров, работ и услуг документа по договору, независимо от оплаты;</w:t>
      </w:r>
    </w:p>
    <w:bookmarkEnd w:id="156"/>
    <w:bookmarkStart w:name="z170" w:id="157"/>
    <w:p>
      <w:pPr>
        <w:spacing w:after="0"/>
        <w:ind w:left="0"/>
        <w:jc w:val="both"/>
      </w:pPr>
      <w:r>
        <w:rPr>
          <w:rFonts w:ascii="Times New Roman"/>
          <w:b w:val="false"/>
          <w:i w:val="false"/>
          <w:color w:val="000000"/>
          <w:sz w:val="28"/>
        </w:rPr>
        <w:t>
      статус "3.2" указывается по расторгнутым долгосрочным договорам на основании соглашения (уведомления) о расторжении договора;</w:t>
      </w:r>
    </w:p>
    <w:bookmarkEnd w:id="157"/>
    <w:bookmarkStart w:name="z171" w:id="158"/>
    <w:p>
      <w:pPr>
        <w:spacing w:after="0"/>
        <w:ind w:left="0"/>
        <w:jc w:val="both"/>
      </w:pPr>
      <w:r>
        <w:rPr>
          <w:rFonts w:ascii="Times New Roman"/>
          <w:b w:val="false"/>
          <w:i w:val="false"/>
          <w:color w:val="000000"/>
          <w:sz w:val="28"/>
        </w:rPr>
        <w:t>
      в графе 10 указывается общая сумма договора без учета НДС в тенге, подтверждающего закупку. Если в договоре не оговорена общая сумма договора, указывается запланированная сумма на приобретение данных товаров, работ, услуг по данному договору. Если договор долгосрочный, то указывается общая сумма договора на весь период действия договора. Если в договор не оговорена общая сумма договора, но по мере исполнения договора предоставляются счета фактуры или акты выполненных работ/оказанных услуг, то указывается сумма данных документов с нарастанием за каждый отчетный период;</w:t>
      </w:r>
    </w:p>
    <w:bookmarkEnd w:id="158"/>
    <w:bookmarkStart w:name="z172" w:id="159"/>
    <w:p>
      <w:pPr>
        <w:spacing w:after="0"/>
        <w:ind w:left="0"/>
        <w:jc w:val="both"/>
      </w:pPr>
      <w:r>
        <w:rPr>
          <w:rFonts w:ascii="Times New Roman"/>
          <w:b w:val="false"/>
          <w:i w:val="false"/>
          <w:color w:val="000000"/>
          <w:sz w:val="28"/>
        </w:rPr>
        <w:t>
      в графе 11 указывается сумма, запланированная в годовой программе закупа, без учета НДС в тенге;</w:t>
      </w:r>
    </w:p>
    <w:bookmarkEnd w:id="159"/>
    <w:bookmarkStart w:name="z173" w:id="160"/>
    <w:p>
      <w:pPr>
        <w:spacing w:after="0"/>
        <w:ind w:left="0"/>
        <w:jc w:val="both"/>
      </w:pPr>
      <w:r>
        <w:rPr>
          <w:rFonts w:ascii="Times New Roman"/>
          <w:b w:val="false"/>
          <w:i w:val="false"/>
          <w:color w:val="000000"/>
          <w:sz w:val="28"/>
        </w:rPr>
        <w:t>
      в графе 12 указывается организационно-правовая форма поставщика товара, работы или услуги в соответствии с Классификатором организационно-правовых форм хозяйствования. Графа не заполняется в случае, если поставщик не является резидентом Республики Казахстан;</w:t>
      </w:r>
    </w:p>
    <w:bookmarkEnd w:id="160"/>
    <w:bookmarkStart w:name="z174" w:id="161"/>
    <w:p>
      <w:pPr>
        <w:spacing w:after="0"/>
        <w:ind w:left="0"/>
        <w:jc w:val="both"/>
      </w:pPr>
      <w:r>
        <w:rPr>
          <w:rFonts w:ascii="Times New Roman"/>
          <w:b w:val="false"/>
          <w:i w:val="false"/>
          <w:color w:val="000000"/>
          <w:sz w:val="28"/>
        </w:rPr>
        <w:t>
      в графе 13 указывается страна поставщика товара, работы и услуги в соответствии с Межгосударственным классификатором стран. В случае если поставщик является резидентом Республики Казахстан, указывается код Республики Казахстан;</w:t>
      </w:r>
    </w:p>
    <w:bookmarkEnd w:id="161"/>
    <w:bookmarkStart w:name="z175" w:id="162"/>
    <w:p>
      <w:pPr>
        <w:spacing w:after="0"/>
        <w:ind w:left="0"/>
        <w:jc w:val="both"/>
      </w:pPr>
      <w:r>
        <w:rPr>
          <w:rFonts w:ascii="Times New Roman"/>
          <w:b w:val="false"/>
          <w:i w:val="false"/>
          <w:color w:val="000000"/>
          <w:sz w:val="28"/>
        </w:rPr>
        <w:t>
      в графе 14 указывается наименование поставщика. В случае если поставщик товара, работы или услуги является резидентом Республики Казахстан, наименование указывается в соответствии со справкой о регистрации юридического лица (для юридических лиц) и в соответствии со свидетельством о регистрации индивидуального предпринимателя (для физических лиц);</w:t>
      </w:r>
    </w:p>
    <w:bookmarkEnd w:id="162"/>
    <w:bookmarkStart w:name="z176" w:id="163"/>
    <w:p>
      <w:pPr>
        <w:spacing w:after="0"/>
        <w:ind w:left="0"/>
        <w:jc w:val="both"/>
      </w:pPr>
      <w:r>
        <w:rPr>
          <w:rFonts w:ascii="Times New Roman"/>
          <w:b w:val="false"/>
          <w:i w:val="false"/>
          <w:color w:val="000000"/>
          <w:sz w:val="28"/>
        </w:rPr>
        <w:t>
      в графе 15 указывается бизнес - идентификационный номер/индивидуальный идентификационный номер поставщика товара, работы или услуги. Графа не заполняется в случае, если поставщик товара, работы или услуги не является резидентом Республики Казахстан;</w:t>
      </w:r>
    </w:p>
    <w:bookmarkEnd w:id="163"/>
    <w:bookmarkStart w:name="z177" w:id="164"/>
    <w:p>
      <w:pPr>
        <w:spacing w:after="0"/>
        <w:ind w:left="0"/>
        <w:jc w:val="both"/>
      </w:pPr>
      <w:r>
        <w:rPr>
          <w:rFonts w:ascii="Times New Roman"/>
          <w:b w:val="false"/>
          <w:i w:val="false"/>
          <w:color w:val="000000"/>
          <w:sz w:val="28"/>
        </w:rPr>
        <w:t>
      в графе 16 указывается электронный адрес поставщика;</w:t>
      </w:r>
    </w:p>
    <w:bookmarkEnd w:id="164"/>
    <w:bookmarkStart w:name="z178" w:id="165"/>
    <w:p>
      <w:pPr>
        <w:spacing w:after="0"/>
        <w:ind w:left="0"/>
        <w:jc w:val="both"/>
      </w:pPr>
      <w:r>
        <w:rPr>
          <w:rFonts w:ascii="Times New Roman"/>
          <w:b w:val="false"/>
          <w:i w:val="false"/>
          <w:color w:val="000000"/>
          <w:sz w:val="28"/>
        </w:rPr>
        <w:t>
      в графе 17 указывается контактный телефон поставщика;</w:t>
      </w:r>
    </w:p>
    <w:bookmarkEnd w:id="165"/>
    <w:bookmarkStart w:name="z179" w:id="166"/>
    <w:p>
      <w:pPr>
        <w:spacing w:after="0"/>
        <w:ind w:left="0"/>
        <w:jc w:val="both"/>
      </w:pPr>
      <w:r>
        <w:rPr>
          <w:rFonts w:ascii="Times New Roman"/>
          <w:b w:val="false"/>
          <w:i w:val="false"/>
          <w:color w:val="000000"/>
          <w:sz w:val="28"/>
        </w:rPr>
        <w:t>
      в графе 18 указывается общая численность сотрудников поставщика;</w:t>
      </w:r>
    </w:p>
    <w:bookmarkEnd w:id="166"/>
    <w:bookmarkStart w:name="z180" w:id="167"/>
    <w:p>
      <w:pPr>
        <w:spacing w:after="0"/>
        <w:ind w:left="0"/>
        <w:jc w:val="both"/>
      </w:pPr>
      <w:r>
        <w:rPr>
          <w:rFonts w:ascii="Times New Roman"/>
          <w:b w:val="false"/>
          <w:i w:val="false"/>
          <w:color w:val="000000"/>
          <w:sz w:val="28"/>
        </w:rPr>
        <w:t>
      в графе 19 указывается численность сотрудников поставщика граждан Республики Казахстан.</w:t>
      </w:r>
    </w:p>
    <w:bookmarkEnd w:id="167"/>
    <w:bookmarkStart w:name="z181" w:id="168"/>
    <w:p>
      <w:pPr>
        <w:spacing w:after="0"/>
        <w:ind w:left="0"/>
        <w:jc w:val="left"/>
      </w:pPr>
      <w:r>
        <w:rPr>
          <w:rFonts w:ascii="Times New Roman"/>
          <w:b/>
          <w:i w:val="false"/>
          <w:color w:val="000000"/>
        </w:rPr>
        <w:t xml:space="preserve"> Глава 3. Пояснение по заполнению Таблицы 2</w:t>
      </w:r>
    </w:p>
    <w:bookmarkEnd w:id="168"/>
    <w:bookmarkStart w:name="z182" w:id="169"/>
    <w:p>
      <w:pPr>
        <w:spacing w:after="0"/>
        <w:ind w:left="0"/>
        <w:jc w:val="both"/>
      </w:pPr>
      <w:r>
        <w:rPr>
          <w:rFonts w:ascii="Times New Roman"/>
          <w:b w:val="false"/>
          <w:i w:val="false"/>
          <w:color w:val="000000"/>
          <w:sz w:val="28"/>
        </w:rPr>
        <w:t>
      7. Форма заполняется в следующем порядке:</w:t>
      </w:r>
    </w:p>
    <w:bookmarkEnd w:id="169"/>
    <w:bookmarkStart w:name="z183" w:id="170"/>
    <w:p>
      <w:pPr>
        <w:spacing w:after="0"/>
        <w:ind w:left="0"/>
        <w:jc w:val="both"/>
      </w:pPr>
      <w:r>
        <w:rPr>
          <w:rFonts w:ascii="Times New Roman"/>
          <w:b w:val="false"/>
          <w:i w:val="false"/>
          <w:color w:val="000000"/>
          <w:sz w:val="28"/>
        </w:rPr>
        <w:t>
      в графе 1 указывается номер договора;</w:t>
      </w:r>
    </w:p>
    <w:bookmarkEnd w:id="170"/>
    <w:bookmarkStart w:name="z184" w:id="171"/>
    <w:p>
      <w:pPr>
        <w:spacing w:after="0"/>
        <w:ind w:left="0"/>
        <w:jc w:val="both"/>
      </w:pPr>
      <w:r>
        <w:rPr>
          <w:rFonts w:ascii="Times New Roman"/>
          <w:b w:val="false"/>
          <w:i w:val="false"/>
          <w:color w:val="000000"/>
          <w:sz w:val="28"/>
        </w:rPr>
        <w:t>
      в графе 2 указывается код закупки, присвоенный реестром товаров, работ и услуг, используемых при проведении операций по недропользованию, и их производителей. Если закупка была проведена без использования системы, графа не заполняется;</w:t>
      </w:r>
    </w:p>
    <w:bookmarkEnd w:id="171"/>
    <w:bookmarkStart w:name="z185" w:id="172"/>
    <w:p>
      <w:pPr>
        <w:spacing w:after="0"/>
        <w:ind w:left="0"/>
        <w:jc w:val="both"/>
      </w:pPr>
      <w:r>
        <w:rPr>
          <w:rFonts w:ascii="Times New Roman"/>
          <w:b w:val="false"/>
          <w:i w:val="false"/>
          <w:color w:val="000000"/>
          <w:sz w:val="28"/>
        </w:rPr>
        <w:t>
      в графе 3 указывается код товара, работы, услуги в соответствии с Статистическим классификатором продукции;</w:t>
      </w:r>
    </w:p>
    <w:bookmarkEnd w:id="172"/>
    <w:bookmarkStart w:name="z186" w:id="173"/>
    <w:p>
      <w:pPr>
        <w:spacing w:after="0"/>
        <w:ind w:left="0"/>
        <w:jc w:val="both"/>
      </w:pPr>
      <w:r>
        <w:rPr>
          <w:rFonts w:ascii="Times New Roman"/>
          <w:b w:val="false"/>
          <w:i w:val="false"/>
          <w:color w:val="000000"/>
          <w:sz w:val="28"/>
        </w:rPr>
        <w:t>
      в графе 4 указывается наименование и краткое (дополнительное) описание приобретенного товара, работы или услуги (технические условия, свойства и характеристики);</w:t>
      </w:r>
    </w:p>
    <w:bookmarkEnd w:id="173"/>
    <w:bookmarkStart w:name="z187" w:id="174"/>
    <w:p>
      <w:pPr>
        <w:spacing w:after="0"/>
        <w:ind w:left="0"/>
        <w:jc w:val="both"/>
      </w:pPr>
      <w:r>
        <w:rPr>
          <w:rFonts w:ascii="Times New Roman"/>
          <w:b w:val="false"/>
          <w:i w:val="false"/>
          <w:color w:val="000000"/>
          <w:sz w:val="28"/>
        </w:rPr>
        <w:t>
      в графе 5 указывается единица измерения товара в соответствии с Межгосударственным классификатором единиц измерения и счета. Графа не заполняется по работам, услугам;</w:t>
      </w:r>
    </w:p>
    <w:bookmarkEnd w:id="174"/>
    <w:bookmarkStart w:name="z188" w:id="175"/>
    <w:p>
      <w:pPr>
        <w:spacing w:after="0"/>
        <w:ind w:left="0"/>
        <w:jc w:val="both"/>
      </w:pPr>
      <w:r>
        <w:rPr>
          <w:rFonts w:ascii="Times New Roman"/>
          <w:b w:val="false"/>
          <w:i w:val="false"/>
          <w:color w:val="000000"/>
          <w:sz w:val="28"/>
        </w:rPr>
        <w:t>
      в графе 6 указывается объем закупа в натуральном выражении в соответствии с указанной единицей измерения товара. Графа не заполняется по работам и услугам;</w:t>
      </w:r>
    </w:p>
    <w:bookmarkEnd w:id="175"/>
    <w:bookmarkStart w:name="z189" w:id="176"/>
    <w:p>
      <w:pPr>
        <w:spacing w:after="0"/>
        <w:ind w:left="0"/>
        <w:jc w:val="both"/>
      </w:pPr>
      <w:r>
        <w:rPr>
          <w:rFonts w:ascii="Times New Roman"/>
          <w:b w:val="false"/>
          <w:i w:val="false"/>
          <w:color w:val="000000"/>
          <w:sz w:val="28"/>
        </w:rPr>
        <w:t>
      в графе 7 указывается фактический объем закупа в стоимостном выражении без учета налога на добавленную стоимость, в тенге;</w:t>
      </w:r>
    </w:p>
    <w:bookmarkEnd w:id="176"/>
    <w:bookmarkStart w:name="z190" w:id="177"/>
    <w:p>
      <w:pPr>
        <w:spacing w:after="0"/>
        <w:ind w:left="0"/>
        <w:jc w:val="both"/>
      </w:pPr>
      <w:r>
        <w:rPr>
          <w:rFonts w:ascii="Times New Roman"/>
          <w:b w:val="false"/>
          <w:i w:val="false"/>
          <w:color w:val="000000"/>
          <w:sz w:val="28"/>
        </w:rPr>
        <w:t>
      в графе 8 указывается бизнес-идентификационный номер/индивидуальный идентификационный номер производителя товара, которому выдан сертификат о происхождении товара формы "СТ-KZ". Графа подлежит заполнению для товаров местного происхождения;</w:t>
      </w:r>
    </w:p>
    <w:bookmarkEnd w:id="177"/>
    <w:bookmarkStart w:name="z191" w:id="178"/>
    <w:p>
      <w:pPr>
        <w:spacing w:after="0"/>
        <w:ind w:left="0"/>
        <w:jc w:val="both"/>
      </w:pPr>
      <w:r>
        <w:rPr>
          <w:rFonts w:ascii="Times New Roman"/>
          <w:b w:val="false"/>
          <w:i w:val="false"/>
          <w:color w:val="000000"/>
          <w:sz w:val="28"/>
        </w:rPr>
        <w:t>
      в графе 9 указывается номер сертификата о происхождении товара формы "СТ-KZ". Графа подлежит заполнению для товаров местного происхождения;</w:t>
      </w:r>
    </w:p>
    <w:bookmarkEnd w:id="178"/>
    <w:bookmarkStart w:name="z192" w:id="179"/>
    <w:p>
      <w:pPr>
        <w:spacing w:after="0"/>
        <w:ind w:left="0"/>
        <w:jc w:val="both"/>
      </w:pPr>
      <w:r>
        <w:rPr>
          <w:rFonts w:ascii="Times New Roman"/>
          <w:b w:val="false"/>
          <w:i w:val="false"/>
          <w:color w:val="000000"/>
          <w:sz w:val="28"/>
        </w:rPr>
        <w:t>
      в графе 10 указывается серия сертификата о происхождении товара формы "СТ-KZ". Графа подлежит заполнению для товаров местного происхождения;</w:t>
      </w:r>
    </w:p>
    <w:bookmarkEnd w:id="179"/>
    <w:bookmarkStart w:name="z193" w:id="180"/>
    <w:p>
      <w:pPr>
        <w:spacing w:after="0"/>
        <w:ind w:left="0"/>
        <w:jc w:val="both"/>
      </w:pPr>
      <w:r>
        <w:rPr>
          <w:rFonts w:ascii="Times New Roman"/>
          <w:b w:val="false"/>
          <w:i w:val="false"/>
          <w:color w:val="000000"/>
          <w:sz w:val="28"/>
        </w:rPr>
        <w:t>
      в графе 11 указывается код органа выдачи сертификата о происхождении товара формы "СТ-KZ". Графа подлежит заполнению для товаров местного происхождения;</w:t>
      </w:r>
    </w:p>
    <w:bookmarkEnd w:id="180"/>
    <w:bookmarkStart w:name="z194" w:id="181"/>
    <w:p>
      <w:pPr>
        <w:spacing w:after="0"/>
        <w:ind w:left="0"/>
        <w:jc w:val="both"/>
      </w:pPr>
      <w:r>
        <w:rPr>
          <w:rFonts w:ascii="Times New Roman"/>
          <w:b w:val="false"/>
          <w:i w:val="false"/>
          <w:color w:val="000000"/>
          <w:sz w:val="28"/>
        </w:rPr>
        <w:t>
      в графе 12 указывается дата выдачи сертификата о происхождении товара формы "СТ-KZ". Графа подлежит заполнению для товаров местного происхождения;</w:t>
      </w:r>
    </w:p>
    <w:bookmarkEnd w:id="181"/>
    <w:bookmarkStart w:name="z195" w:id="182"/>
    <w:p>
      <w:pPr>
        <w:spacing w:after="0"/>
        <w:ind w:left="0"/>
        <w:jc w:val="both"/>
      </w:pPr>
      <w:r>
        <w:rPr>
          <w:rFonts w:ascii="Times New Roman"/>
          <w:b w:val="false"/>
          <w:i w:val="false"/>
          <w:color w:val="000000"/>
          <w:sz w:val="28"/>
        </w:rPr>
        <w:t>
      в графе 13 указывается внутристрановая ценность в товаре, указанное в сертификате о происхождении товара формы "СТ-KZ", в процентах. Графа подлежит заполнению для товаров местного происхождения;</w:t>
      </w:r>
    </w:p>
    <w:bookmarkEnd w:id="182"/>
    <w:bookmarkStart w:name="z196" w:id="183"/>
    <w:p>
      <w:pPr>
        <w:spacing w:after="0"/>
        <w:ind w:left="0"/>
        <w:jc w:val="both"/>
      </w:pPr>
      <w:r>
        <w:rPr>
          <w:rFonts w:ascii="Times New Roman"/>
          <w:b w:val="false"/>
          <w:i w:val="false"/>
          <w:color w:val="000000"/>
          <w:sz w:val="28"/>
        </w:rPr>
        <w:t xml:space="preserve">
      в графе 14 указывается внутристрановая ценность в работе (услуге), в процентах (до сотых долей) в соответствии с Единой методикой расчета местного содержания при закупке товаров, работ и услуг, утверждаемой уполномоченным органом в области государственной поддержки индустриальной деятельности,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 недрах и недропользовании", с учетом всех уровней субподряда;</w:t>
      </w:r>
    </w:p>
    <w:bookmarkEnd w:id="183"/>
    <w:bookmarkStart w:name="z197" w:id="184"/>
    <w:p>
      <w:pPr>
        <w:spacing w:after="0"/>
        <w:ind w:left="0"/>
        <w:jc w:val="both"/>
      </w:pPr>
      <w:r>
        <w:rPr>
          <w:rFonts w:ascii="Times New Roman"/>
          <w:b w:val="false"/>
          <w:i w:val="false"/>
          <w:color w:val="000000"/>
          <w:sz w:val="28"/>
        </w:rPr>
        <w:t>
      в графе 15 указывается страна происхождения товара.</w:t>
      </w:r>
    </w:p>
    <w:bookmarkEnd w:id="1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