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544f21" w14:textId="e544f2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национальной экономики Республики Казахстан от 30 ноября 2015 года № 750 "Об утверждении Правил организации застройки и прохождения разрешительных процедур в сфере строительства"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21 июня 2022 года № 352. Зарегистрирован в Министерстве юстиции Республики Казахстан 22 июня 2022 года № 28555. Утратил силу приказом Министра промышленности и строительства Республики Казахстан от 29 мая 2026 года № 265.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Сноска.Утратил силу приказом Министра промышленности и строительства РК от 29.05.2026 </w:t>
      </w:r>
      <w:r>
        <w:rPr>
          <w:rFonts w:ascii="Times New Roman"/>
          <w:b w:val="false"/>
          <w:i w:val="false"/>
          <w:color w:val="000000"/>
          <w:sz w:val="28"/>
        </w:rPr>
        <w:t>№ 265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</w:t>
      </w:r>
      <w:r>
        <w:rPr>
          <w:rFonts w:ascii="Times New Roman"/>
          <w:b w:val="false"/>
          <w:i w:val="false"/>
          <w:color w:val="ff0000"/>
          <w:sz w:val="28"/>
        </w:rPr>
        <w:t>см.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30 ноября 2015 года № 750 "Об утверждении Правил организации застройки и прохождения разрешительных процедур в сфере строительства" (зарегистрирован в Реестре государственной регистрации нормативных правовых актов за № 12684) следующие изменения: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застройки и прохождения разрешительных процедур в сфере строительства,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"24. Заказчик (застройщик) осуществляет свою деятельность по строительству объектов в соответствии с Правилами организации деятельности и осуществления функций заказчика (застройщика),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19 марта 2015 года № 229 "Об утверждении Правил организации деятельности и осуществления функций заказчика (застройщика)" (зарегистрирован в Реестре государственной регистрации нормативных правовых актов за № 10795).";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"32. Проекты строительства дорог согласовываются с уполномоченным органом по обеспечению безопасности дорожного движения в порядке, определенном Правилами согласования и утверждения нормативной, проектной и технической документации на проектирование, строительство, ремонт, содержание дорог и управление ими в части обеспечения безопасности дорожного движения,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12 марта 2015 года № 208 "Об утверждении Правил согласования и утверждения нормативной, проектной и технической документации на проектирование, строительство, ремонт, содержание дорог и управление ими в части обеспечения безопасности дорожного движения" (зарегистрирован в Реестре государственной регистрации нормативных правовых актов за № 10690).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Экспертиза разработанной проектной (проектно-сметной) документации проводится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Главой 9-1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финансирования, утвержденными приказом Министра национальной экономики Республики Казахстан от 1 апреля 2015 года № 299 "Об утверждении Правил проведения комплексной вневедомственной экспертизы технико-экономических обоснований и проектно-сметной документации,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 независимо от источников финансирования" (зарегистрирован в Реестре государственной регистрации нормативных правовых актов за № 10722).";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"78. Полная готовность построенных объектов (комплексов) означает состояние построенных объектов (комплексов), в которых в соответствии с утвержденным проектом установлена входная дверь и оконные блоки (заполнение), завершены внутренние отделочные работы, стены и потолки оштукатурены и выравнены (без внутренних облицовочных, малярных, обойных работ), выполнена стяжка под укладку напольного покрытия (без устройства чистых полов), предусмотрена разводка электрокабелей и проводов, установлены внутриквартирные распределяющие автоматы (без электротехнических приборов бытового назначения, газовых или электрических кухонных плит), проведены водопроводные и канализационные трубы с запорной арматурой и заглушками до места установки приборов (без установки санитарно-технического оборудования и приборов), установлены приборы учета потребления коммунальных услуг (общедомовые и индивидуальные), отопительные приборы и подоконные доски, выполнены работы в объемах превышающих перечисленное, если это предусмотрено договором, а также произведено подключение объекта к источникам инженерного и коммунального обеспечения. 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Полная готовность жилых объектов, построенных с участием государственных инвестиций означает состояние построенных объектов, в которых завершены внутренние отделочные (облицовочные, малярные, обойные) работы, обустроены чистые полы, установлены санитарно-техническое оборудование и приборы, электротехнические приборы бытового назначения, газовые или электрические кухонные плиты, приборы учета потребления коммунальных услуг (общедомовые и индивидуальные), внутриквартирные дверные блоки и произведено подключение объекта к источникам инженерного и коммунального обеспечения.".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Ускенбаев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1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