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6bb" w14:textId="de6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июня 2022 года № 197. Зарегистрирован в Министерстве юстиции Республики Казахстан 16 июня 2022 года № 28490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Ответственный исполнитель местного исполнительного органа (услугодателя) формирует в ИСС счетов к оплате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текущем финансовом году и (или) перераспределении средств между направлениям субсидирования на основании постановления местного исполнительного органа (услугодателя) об утверждении объемов субсидий по направлениям субсидирования. В случае отсутствия дополнительных бюджетных средств в текущем финансовом году, по заявкам, поступившим в резерв (лист ожидания), выплата субсидий осуществляется в следующем финансовом году.";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субсидирования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Реализованная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равной 50% от стоимости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дальнейшей передачи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разрабатывает алгоритм работы ИСС и размещает его в ИСС и ИБСПР.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всего поголовья животных в ИБСПР и ИСЖ на момент подачи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апреля до 20 декабря (включительно) текущего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в воспроизводстве племенных быков-производителей в соответствии со следующими требованиями: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одного племенного быка – производителя на двадцать пять голов маточного поголовья;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возрастом не менее 12 месяцев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ранее не использованных в породном преобразовании.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Выход приплода не менее 65%, его регистрация и закрепление к матери в ИБСПР (за исключением товаропроизводителей, зарегистрировавшиеся впервые в ИБСПР менее чем за 12 месяцев до момента подачи заявки). Учетный номер хозяйства - при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в воспроизводстве племенных быков-производителей первой категории в соответствии со следующими условиями - не менее одного племенного быка – производителя на двадцать пять голов маточного поголовья, возраст не менее 12 месяцев на 1 июня текущего года или искусственное осеменение маточного поголовья семенем племенных быков-производителей;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75%,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электронных способов идентификации у поголовья (с 1 января 2022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используемого племенного быка-производителя в ИБСПР и ИСЖ на момент подачи заявки;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у оператора в мясном скотоводстве учетного номера и сертификации откормочной площадки, имеющее положительное заключение специальной комиссии на соответствие инфраструктуры товаропроизводителя, претендующего на получение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договора аренды племенных быков-производителей оператора в мясном скотоводстве (раздача племенных быков – производителей из расчета не более 30% от мощности откормочной площадки) с хозяйством/сельскохозяйственным кооперативом или наличие протокола схода жителей населенного пункта – владельцев скота по закреплению и использованию племенных быков-производителей в общественном стаде, сформированном из поголовья личных подсобных хозяйств,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передача племенных быков в аренду и использование племенных быков-производителей в соответствии со следующими нормативами: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не менее одного племенного быка-производителя на двадцать пять голов маточного поголовья (в учет берется маточное поголовье, не имеющее племенного статуса);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возрастом не менее 12 месяцев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 более двух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у товаропроизводителя (за исключением операторов в мясном скотоводстве);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 телки – от 6 месяцев до 18 месяцев включительно; нетели – от 13 месяцев до 26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 – до 26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использование в пределах зоотехнической нормы падежа, приобретенного племенного маточного поголовья в воспроизводительных целях -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постановка приобретенных племенных быков на использование в товарное, либо племенное стадо (при использовании в товарном стаде, учитывается маточное поголовье без племенного статуса; при использовании в племенном стаде, учитывается племенное маточное поголовье).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экспортного сертификата или карточки племенного быка и карточки племенной коровы/телочки или племенного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маточного поголовья не превышает на момент постановки скота на карантинирование у продавца (экспортера) от 6 месяцев до 27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использование в пределах зоотехнической нормы падежа приобретенного маточного поголовья в воспроизводительных целях -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заключения с оценочной ведомостью, выданное бонитером, рекомендованного Республиканской палатой по соответствующей породе.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реализованного или перемещенного крупного рогатого скота мужской особи, в ИБСПР и ИСЖ на момент подачи заявки, наличие маточного поголовья у товаропроизводителя от которого рождаются откормочный контингент;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живой вес реализованного или перемещенного крупного рогатого скота мужской особи на откормочную площадку от 200 до 300 килограмм, на мясоперерабатывающее предприятие от 400 до 450 килограмм;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крупного рогатого скота мужской особи от 7 до 18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положительного заключения специальной комиссии на откормочную площадку или на мясоперерабатывающие предприятия с убойной мощностью 50 голов в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реализуемые или перемещаемые бычки должны быть прикреплены к матерям и рождены от племенных отцов или племенных матерей.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специальной комиссии на мясоперерабатывающее предприятие, занимающееся забоем и первичной переработкой мяса крупного рогатого скота, имеющее: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аудитом, соответствующим сертификатом).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индексов племенной ценности семени быков-производителей: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электронного племенного свидетельства на семя племенных быков-производителей, молочных и молочно-мясных пород, выданного Республиканской палатой;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норма потребности (из расчета две дозы на одну голову);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электронных способов идентификации у поголовья (с 1 января 2022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выход приплода не менее 75%,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свидетельстве, при импорте – на момент постановки скота на карантинирование у продавца (экспортера)):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– от 6 месяцев до 18 месяцев включительно; нетели – от 13 месяцев до 26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 (за исключением сельскохозяйственных кооперативов).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оборудование для автоматизированного или машинного доения, включая переносные доильные установки, кормоцех, ветеринарный пункт.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собственного молокоприемного пункта, или наличие собственного/арендуемого молоковоза при расстоянии до 100 километров (включительно) от молокоперерабатывающего завода;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заготовленного молока на молокоперерабатывающее предприятие.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индексов племенной ценности эмбриона: 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поголовья, указанное в заявке на получение субсидий в ИБСПР и ИСЖ;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крупного рогатого скота семенем племенных быков-производителей молочных и молочно-мясных пород в крестьянских (фермерских) хозяйствах и сельскохозяйственных кооперативах;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акта об осеменении и обследовании маточного поголовья крупного рогатого скота в крестьянских (фермерских) хозяйствах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критериям;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племенного свидетельства на маркированное семя племенных быков-производителей, выданного Республиканской палатой.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суточного молодняка в ИБСПР на момент подачи заявки;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статуса, присвоенного Республиканской палатой.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500 тонн мяса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тонн мяса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имеющее помещение для содержания птицы, оборудование для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импорте: наличие племенного свидетельства (сертификата) на суточный молодняк финальной формы и/или наличие племенного свидетельства (сертификата) на родительское поголовье, от которого получен суточный молодняк финальной формы и регистрация в Республиканской палате; При приобретении внутри страны: наличие регистрации родителей суточного финала в Республиканской палате на момент подачи заявки.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 миллионов штук пищевого яйца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всего поголовья в ИБСПР и ИСЖ на момент подачи заявки.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осеменение маточного поголовья племенными баранами-производителями (собственных или на условиях аренды) в соответствии со следующими условиями: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барана-производителя на двадцать пять голов маточного поголовья при ручной случке и/или не менее одного племенного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 использование племенного барана-производителя при ручной случке не менее двух случных сезонов подряд, при искусственном осеменении - не более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75%, его регистрация и закрепление к матери в ИБСПР (за исключением товаропроизводителей, зарегистрировавших впервые поголовье в ИБСПР менее чем за 12 месяцев до момента подачи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овец;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электронных способов идентификации у поголовья (с 1 января 2022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осеменение маточного поголовья и (или) использование в воспроизводстве и замена на ранее не использованных в породном преобразовании племенных баранов-производителей (собственных или на условиях аренды) в соответствии со следующими требованиями: не менее одного племенного барана-производителя на двадцать пять голов маточного поголовья при вольной случке и/или не менее одного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 использование племенного барана-производителя не более двух случных сезонов подряд при вольной случке и не более пяти лет при искусственном осеменении племенными центрами;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племенных баранов-производителей на 1 октября текущего года не менее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заявки). Учетный номер хозяйства - при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5 до 18 месяцев включительно; маточное поголовье овец – от 5 до 18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договора оператора с товарными хозяйствами по аренде племенных баранов-производителей в отаре;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и соответствия данных барана-производителя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племенных баранов-производителей не более двух случных сезонов в данной отаре;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одного барана-производителя на двадцать пять голов маточного поголовья при вольной случке.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реализованного или перемещенного мелкого рогатого скота мужской особи, в ИБСПР и ИСЖ на момент подачи заявки;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мелкого рогатого скота мужской особи, реализуемых или перемещаемых на откорм от 4 до 12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живой вес реализованного или перемещенного мелкого рогатого скота мужской особи на откормочную площадку от 25 килограмм, на мясоперерабатывающее предприятие от 30 килограмм;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положительного заключения специальной комиссии на откормочную площадку или на мясоперерабатывающие предприятия с убойной мощностью 300 голов в сутки.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племенного животного, используемого в качестве донора, оценки по собственной продуктивности;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указанное в заявке на получение субсидий, в ИБСПР и ИСЖ;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овец в хозяйствах и сельскохозяйственных кооперативах;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акта об осеменении маточного поголовья овец по форме 3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племенного барана-производителя, оцененного по собственной продуктивности (бонитировка);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использование племенных баранов-производителей не более пяти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 – от 18 до 60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жеребца-производителя в воспроизводительных целях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верблюды-производители – от 12 до 60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верблюда-производителя в воспроизводительных целях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не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 страны - от 3 до 12 месяцев включительно на момент даты продажи, указанный в племенном свидетельстве;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- от 1 до 12 месяцев включительно на момент постановки скота на карантинирование у продавца (экспортера);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приобретенного племенного маточного поголовья в воспроизводительных целях -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всего поголовья в ИБСПР и ИСЖ, а также не менее 50 голов свиноматок на момент подачи заявки;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в воспроизводстве искусственного осеменения маточного и ремонтного поголовья или использование племенных хряков-производителей в соответствии с зоотехническими нормативами не менее одного хряка-производителя на пятьдесят голов при ручной случке или не менее одного хряка-производителя на двести голов поголовья при искусственном осеменении;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хряков-производителей не более двух лет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электронных способов идентификации у поголовья (с 1 января 2022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 3) Интеграционное взаимодействие с ИБСПР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поголовья в ИБСПР и Республиканской палате на момент подачи заявки;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самцов не менее 36 месяцев на 1 сентября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самца-производителя на тридцать голов маточного поголовья;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самца-производителя не более двух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и регистрация не менее 10 пчелосемей в ИБСПР и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размещение в ИСС плана селекционной и племенной работы, утвержденного профильной научно-исследовательской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регистрация племенных пчелосемей в Республиканской палате;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средняя продолжительность хозяйственного использования пчелосемей не более 3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поголовье коз – от 6 до 18 месяцев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маточного поголовья в воспроизводительных целях - не менее двух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кобыльего молока на 1 голову дойной кобылы не превышает 750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верблюжьего молока на 1 голову дойной верблюдицы не превышает 1500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</w:tbl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ИСЖ.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по соответствующей породе проводят выборочный мониторинг товаропроизводителей на фактическое наличие переданных в аренду племенных быков – производителей в товарном и общественном стаде. В случае выявления факта отсутствия племенных быков-производителей, составляется акт о выявлении нарушения в произвольной форме, который направляется специальной комиссии. На основе акта, специальная комиссия отзывает заключение у оператора в мясном скотоводстве.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маралов и пчелосемей, просубсидированных в текущем году по направлению субсидирования за ведение селекционной и племенной работы за текущий случной сезон;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быки-производители/племенные бараны-производителей, используемые для воспроизводства в стадах/отарах, просубсидированные в текущем году по направлению содержания племенных быков-производителей/племенных баранов-производителей;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животноводства и крупный рогатый скот/мелкий рогатый скот мужских особей, приобретенные товаропроизводителями у других физических и юридических лиц для дальнейшей ее перепродажи и (или) переработки, за исключением сельскохозяйственных кооперативов;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крупный рогатый скот мужской особи, реализованный или перемещенный на откорм в откормочные площадки и мясоперерабатывающие предприятия с убойной мощностью не менее 50 голов крупного рогатого скота в сутки, полученный не в результате породного преобразования (за исключением крупного рогатого скота мужской особи, полученного от племенного маточного поголовья);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мелкий рогатый скот мужской особи, реализованный или перемещенный на откорм в откормочные площадки и мясоперерабатывающие предприятия с убойной мощностью не менее 300 голов овец в сутки, полученный не в результате породного преобразования (за исключением мелкого рогатого скота мужской особи, полученного от племенного маточного поголовья);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побочная продукция мясного птицеводства – лапки, головы, внутренние органы;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переработанное молоко, реализованное без упаковки;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товаропроизводители, на получение субсидий за удешевление стоимости приобретения отечественного племенного маточного поголовья в случае реализации собственного племенного маточного поголовья (в рамках одного направления продуктивности) на племенные цели за последние двенадцать месяцев;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молоко, реализованное на молокоперерабатывающее предприятие, территориально не расположенное в Республике Казахстан;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крупный рогатый скот/мелкий рогатый скот мужских особей, реализованные или перемещенные на откормочные площадки или мясоперерабатывающие предприятия, не рожденные от маточного поголовья в хозяйстве на момент подачи заявки;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Критериями к товаропроизводителям, претендующим на получение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не имеющие земель сельскохозяйственного назначения;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удешевление стоимости затрат на корма сельскохозяйственных животных, понесенных в предыдущем году и ранее просубсидированных в текущем году. Если совокупная сумма затрат, понесенных при заготовке кормов меньше, чем заявленная сумма субсидий.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схода жителей населенного пункта – владельцев скота по закреплению и использованию племенных быков-производителей в общественном стаде, сформированном из поголовья личных подсобных хозяйств</w:t>
      </w:r>
    </w:p>
    <w:bookmarkEnd w:id="78"/>
    <w:p>
      <w:pPr>
        <w:spacing w:after="0"/>
        <w:ind w:left="0"/>
        <w:jc w:val="both"/>
      </w:pPr>
      <w:bookmarkStart w:name="z163" w:id="79"/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региона, населенного пункта)</w:t>
      </w:r>
    </w:p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"_____"_____________ 20_____ года.</w:t>
      </w:r>
    </w:p>
    <w:bookmarkEnd w:id="80"/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______человек.</w:t>
      </w:r>
    </w:p>
    <w:bookmarkEnd w:id="81"/>
    <w:p>
      <w:pPr>
        <w:spacing w:after="0"/>
        <w:ind w:left="0"/>
        <w:jc w:val="both"/>
      </w:pPr>
      <w:bookmarkStart w:name="z166" w:id="82"/>
      <w:r>
        <w:rPr>
          <w:rFonts w:ascii="Times New Roman"/>
          <w:b w:val="false"/>
          <w:i w:val="false"/>
          <w:color w:val="000000"/>
          <w:sz w:val="28"/>
        </w:rPr>
        <w:t>
      4. Планируется организовать вольную случку маточного поголовья крупного рогатого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скота в общественном стаде племенными быками-производителями в текущем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пастбищном сезоне в количестве _______________________ голов, что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Плану по управлению пастбищами и их использованию, утвержденному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 20_ года №______, общей площадью ___ гектар, средняя нагрузка на 1 (одну)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условную голову ____ гектар.</w:t>
      </w:r>
    </w:p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Использовать в воспроизводстве племенных быков-производителей в соответствии с зоотехническими нормативами.</w:t>
      </w:r>
    </w:p>
    <w:bookmarkEnd w:id="83"/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Кастрация беспородных быков общественного стада старше 6 месяцев.</w:t>
      </w:r>
    </w:p>
    <w:bookmarkEnd w:id="84"/>
    <w:bookmarkStart w:name="z1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схода жителей по закреплению и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племенных быков-производителей в общественном стаде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региона, населенного пункта)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 пункта, приняли решения: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в общественном стаде;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 стада.</w:t>
      </w:r>
    </w:p>
    <w:bookmarkEnd w:id="88"/>
    <w:bookmarkStart w:name="z17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племенных быков-производителей, закрепленных в общественном стаде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быка-производителя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общественного стада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индивидуальный идентификационный номер владельца маточного поголовья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91"/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лицо, предоставляющее в аренду племенного быка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схода жителей 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Сканированная копия и сведения данного протокола подлежат размещению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информационной базе селекционной и племенной работы отделом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соответствующего района, не позднее 1 июля текущего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и обследовании маточного поголовья крупного рогатого скота в крестьянских (фермерских) хозяйствах</w:t>
      </w:r>
    </w:p>
    <w:bookmarkEnd w:id="92"/>
    <w:p>
      <w:pPr>
        <w:spacing w:after="0"/>
        <w:ind w:left="0"/>
        <w:jc w:val="both"/>
      </w:pPr>
      <w:bookmarkStart w:name="z179" w:id="93"/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 20___ года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техник-осеменатор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руководитель хозяйства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искусственно осеменено ______ голов маточного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поголовья, и по результатам обследования выявлено фактически осемененными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голов маточного поголовья крупного рогатого скота, согласно нижеследующей описи: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94"/>
      <w:r>
        <w:rPr>
          <w:rFonts w:ascii="Times New Roman"/>
          <w:b w:val="false"/>
          <w:i w:val="false"/>
          <w:color w:val="000000"/>
          <w:sz w:val="28"/>
        </w:rPr>
        <w:t>
      Мы, настоящим принимаем на себя обязательства зарегистрировать полученный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приплод в информационной базе селекционной и племенной работы и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идентификации сельскохозяйственных животных и внести сведения данного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информационную базу селекционной и племенной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и обследовании маточного поголовья крупного рогатого скота в сельскохозяйственных кооперативах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 20___ года</w:t>
      </w:r>
    </w:p>
    <w:bookmarkEnd w:id="96"/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Искусственно осеменено ______ голов маточного поголовья.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результате обследования выявлено фактически осемененными _________ голов маточного поголовья крупного рогатого скота, согласно нижеследующей описи: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кооператива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 ИИН владельца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скота, принадлежащий владельцу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99"/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кооператив, настоящим принимает на себя обязательство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зарегистрировать полученный приплод в информационной базе селекционной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племенной работы и базе данных по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внести сведения данного акта в информационную базу селекционной и племенной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кооператива: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маточного поголовья овец</w:t>
      </w:r>
    </w:p>
    <w:bookmarkEnd w:id="100"/>
    <w:p>
      <w:pPr>
        <w:spacing w:after="0"/>
        <w:ind w:left="0"/>
        <w:jc w:val="both"/>
      </w:pPr>
      <w:bookmarkStart w:name="z189" w:id="101"/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 20___ года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техник-осеменатор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руководитель хозяйства/ сельскохозяйственного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искусственно осеменено ______ голов,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нижеследующей описи: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02"/>
      <w:r>
        <w:rPr>
          <w:rFonts w:ascii="Times New Roman"/>
          <w:b w:val="false"/>
          <w:i w:val="false"/>
          <w:color w:val="000000"/>
          <w:sz w:val="28"/>
        </w:rPr>
        <w:t>
      Мы, настоящим принимаем на себя обязательства зарегистрировать полученный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приплод в информационной базе селекционной и племенной работы и базе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идентификации сельскохозяйственных животных и внести сведения данного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информационную базу селекционной и племенной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 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хозяйства/кооператива: 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услуги сельскохозяйственному кооперативу: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