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73c3" w14:textId="5e07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23 мая 2019 года № 208 и Министра индустрии и инфраструктурного развития Республики Казахстан от 30 мая 2019 года № 340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20 мая 2022 года № 159 и Заместителя Премьер-Министра - Министра торговли и интеграции Республики Казахстан от 20 мая 2022 года № 233-НҚ. Зарегистрирован в Министерстве юстиции Республики Казахстан 27 мая 2022 года № 28255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мая 2019 года № 208 и Министра индустрии и инфраструктурного развития Республики Казахстан от 30 мая 2019 года № 340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№ 18778)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относящихся к государственному регулированию,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233-НҚ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340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Измерения при осуществлении деятельности в области защиты и карантина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Измерения при определении видового состава карантинных объектов в целях проведения фитосанитарного контроля в области карантина растений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воздуха в технических установках, где хранятся образцы подкарантинной продукции с выявленными карантинными объектами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0°C до 100°C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реактивов для приготовления питательных сред при проведении фитопатологической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Измерения при проведении фитосанитарного мониторинга распространения вредных, особо опасных вредных и карантинных объектов в целях составления фитосанитарного прогноза в области защиты растений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массы вредителей сельскохозяйственных культур при лабораторных работах в целях составления прогноза их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 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координат местности распространения саранчовых вредителей, карантинных объектов и других вредных организмов сельскохозяйственных культур в полевых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Измерения при экспертизе сельскохозяйственной продукции на содержание остаточных количеств пестицидов, нитратов, нитритов и солей тяжелых металлов в области защиты растений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химических продуктов при определении действующего вещества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(700...1840) кг/м³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1 кг/м³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 и материалов при определении нитратов, действующего вещества и остаточного количества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×10-6 ...50)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(2×10-8-0,3)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экстракции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(1...1 × 106)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растворителей при определении действующего вещества и остаточного количества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(0,01...10000)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(1,5...3,5)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пестицида в почве, зерне, химических препаратах, плодоовощной продукции при определении действующего вещества и остаточного количества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1.60 до 4.09 рNO3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5 мв (0,05 рNO3)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нитрат-ионов при определении нитратов в растениеводческой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105...80)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(4...25)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металлов в почве при определении солей тяжелых металлов в растениеводческой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×10-7...90,0)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Измерения при осуществлении деятельности в области переработки растениеводческой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окружающего воздуха при проведении анализа образцов зерна и зернопродуктов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…98)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(1…3)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различных сред контактным способом при проведении анализа хранящегося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- 80 °C до 800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(0,1...5) 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при проведении анализа образцов зерна и зернопродуктов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(600…1100)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различных сред неконтактным способом при определении состояния хранящегося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(- 50…150)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(0,1...5)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 и материалов – зерна, зернопродуктов, реактивов, применяемых при лабораторных анализах зерна и зернопродуктов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×106...50)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(2×10-8-0,3)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установлении технологического эффекта работы зерноочистительной машины и качества клейковины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(1…60)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при определении кислотности, содержания белка, клейковины, жира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(0,01…10000)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(1,5...3,5)%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сред при определении вязкости крахмала зерна и зернопродуктов при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(700…1840)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Измерение содержания веществ – химических составляющих зерна и зернопродуктов (белка (аминокислот), крахмала (углеводов), клетчатки (целлюлозы)¸ витаминов), чужеродных веществ (пестицидов, микотоксинов, токсических веществ, тяжелых металлов) в различных средах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остаточных количеств действующих веществ пестицидов в зерне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(10-3 ….10-12) г/с (1...1200)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(10...35) %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(0,1...1)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хромато-масс-спектрометрии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микотоксинов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(0,1…10)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(4...25)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хроматографии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тяжелых металлов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(0,005…0,03)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атомной абсорбции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белка, влажности, натуры, протеина, зольности, количества и качества сырой клейковины, содержания сухой клейковины, стекловидности, крахмала, показателя седиментации, кислотного числа масла, жира, кальция, фосфора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спектрофотометрии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кислотности в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титриметрии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жира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рефрактометрии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микроэлементов в зерне и зернопродуктах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(- 4… 20) ед. рН(р 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(0,03...0,3) ед.рН(рХ)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потенциометрии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марганца, мышьяка, никеля, ртути и селена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(0,02...10000,0) кг/дм3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вольтамперометрии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пестицидов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(0,1×10-6...199,9) мСм/м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(0,5...10,0)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кондуктометрии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микотоксинов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(0...1)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(1...10)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флуориметрии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радиоактивных веществ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(3...5 × 104) Бк/кг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(10...50)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радиологии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ионов газов в газовой среде при хранении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(0,1...9,9 × 104) мкЗв/ч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(10...30)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дозиметрии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Измерение состава и свойств веществ биологическими методами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молекулярно-генетической идентификации зерна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(0,03…100)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ПЦР-анализа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микотоксинов в зерне и зернопродуктах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(0,1…100)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Измерение состава и свойств веществ микробиологическими методами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действующего вещества антибиотиков для определения безопасности зерна и зернопродуктов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(10…1010) КОЕ/г (см3)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микробиологической чистоты для определения безопасности зерна и зернопродуктов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(1…300) КОЕ/г (см3)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Измерение состава и свойств веществ микроскопическими методами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дрожжей для определения безопасности зерна и зернопродуктов,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плесени для определения безопасности зерна и зернопродуктов,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деформации клейковины – качества клейковины в пшенице и муке при лабораторных анализах и торговых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120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 в хранилище при хранении картофеля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98 %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 хранилище при хранении картофеля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- 3 0С до 5 0С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˚С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крахмала в картофеле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8 % до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(0,5-1,0)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редуцирующих сахаров в картофеле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0,25 % до 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общего сахара в картофеле и овощной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проведении биохимических анализов качества картофельной и овощной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нитратов в картофельной и овощной продукции в полевых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1500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(5…10)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нитратов в картофельной и овощной продукции в лабораторных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1500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(5…10)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сахара в картофеле и овощной продукции в полевых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(0,5…1,0)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180 кг/м2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(0,5…1,0)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 на метеорологической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для изготовления питательной среды при выращивании безвирусных растений картофеля в лабораторных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220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Измерение массовой доли органических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гумуса, азота, водной вытяжки в почвах и грунтах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0,5 % до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(15…20)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калия, фосфора, микроэлементов при проведении анализа в почвах, грунтах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105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вещества при проведении почвенных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10000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(1…5)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растительной массы при определении элементов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10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(0,001...0,005)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почвенной массы при определении элементов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0,0001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важности почвы и растительного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3 % до 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пробы для определения элементов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106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воздуха при определении углекислого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до 1100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гПа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Измерение показателей почвы при контрольном испытании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кислотности почв, воды, (водородный показатель), атмосферных осадков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14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(0,05....0,2)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дельной электропроводности почв, вод, атмосферных осадков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10000 мк/см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почв, грунтов, донных отложений, илов, осадков сточных вод,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0,05 % до 99 %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(5…10)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зольности почв, грунтов, донных отложений, илов, осадков сточных вод,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(1-5)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Измерение показателей образцов при контрольном испытании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 почве и растениях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до 98 %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(1...3)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различных сред контактным способом при проведении биохимических анализов плодов и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- 80 °C до 800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(0,1...5)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различных сред неконтактным способом при проведении биохимических анализов плодов и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- 50°C до 150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(0,1...5)°C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 и материалов, а также тест-систем (лабораторных животных) в испытательных лабораториях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× 10-6 …50)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(2×10-8 - 0,3)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при проведении анализов жидкостей по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10000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(1,5...3,5)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сред при проведении измерений плотности жидких дисперсных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до 1840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Смеси, в которых основная жидкая среда содержит взвешенные частицы другого, нерастворимого в основной среде вещества (эмульсии, различные технологические суспензии и прочие)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Измерение содержания веществ в различных средах, в том числе биологических приборах и лекарственных средствах для животных, методами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остаточных количеств пестицидов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× 10-9…80) % (1…1200)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(10...35) % ± (0,1...1)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хромато-масс-спектрометрии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аминокислот и пестицидов при лабораторных анализах в воде, растительных, почвенных объектах.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10-5…80)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(4...25)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хроматографии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металлов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10-7…90)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атомной абсорбции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фосфора, азота, серы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спектрофотомерии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азота, серы, карбонатов, бикарбонатов кальция, магния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титриметрии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растворимых сухих веществ в плодах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рефрактометрии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водородных ионов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(- 4…20) ед. рНр (х)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(0,03...0,3) ед.рНр (х)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потенциометрии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тяжелых металлов, витаминов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(0,02…10000,0) мкг/дм3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вольтамперометрии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проводимости и степени минерализации при лабораторных анализах в воде и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(0,1×10-4…199,9) мСм/м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(0,5…10,0)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кондуктометрии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витаминов в растительных объектах при лабораторных анализах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(0…1)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флуориметрии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радиоактивных элементов: цезий, стронций, калий, иридий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(3…5×104) Бк/кг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(10...50)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радиологии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радиоактивных элементов: цезий, стронций, калий, иридий при лабораторных анализах в воде, растительных, почвенных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(0,1…9,9 ×104) мкЗв/ч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(10...30)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дозиметрии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вещества, нитратов, фосфатов и сульфатов в почве методом спектрофотометрии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100,0 %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 – 1,0)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жидких химических продуктов (пестицидов) при определении действующего вещества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(700...1840) кг/м³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кг/м³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веществ и материалов при определении нитратов, действующего вещества и остаточного количества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×10-6 ...50)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(2×10-8-0,3)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экстракции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(1...1 × 106)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растворителей при определении действующего вещества и остаточного количества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(0,01...10000)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(1,5...3,5)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нитрат-ионов при определении нитратов в растениеводческой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1.60 до 4.09 рNO3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5 мв (0,05 рNO3 )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пестицида в почве, зерне, пестицидах, химических препаратах, плодоовощной продукции при определении действующего вещества и остаточного количества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105...80)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(4...25)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металлов в почве при определении тяжелых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× 10-7...90)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(5...25)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кислотности пестицида в почве, зерне, пестицидах, химических препаратах, плодоовощной продукции при определении действующего вещества и остаточного количества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(0,1...80)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(2...5)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Измерения при проведении агрохимического обследования почв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подвижного марганца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3,0 мкг/мл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подвижного цинка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1,00 мкг/мл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36 %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подвижной меди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5,0 мкг/мл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подвижного кобальта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0,50 до 2,0 мкг/мл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подвижной серы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24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млн-1 - ± 35 %;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2,5 до 5 млн-1 - ± 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млн-1 -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легкогидролизуемого азота в почве по Тюрину и Кононовой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щелочногидролизуемого азота в почве по Корнфилду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350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подвижных соединений фосфора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80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млн-1 - ± 30 %;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млн-1 - ± 20 %;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млн-1 -±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Мачигина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подвижных соединений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Мачигина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подвижных соединений фосфора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млн -1 - ± 15 %;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млн -1 - ± 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Чирикова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подвижных соединений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млн-1 - ± 15 %;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млн-1 -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Чирикова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органического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3 % - ± 20 %;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3 % до 5 % - ± 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15 % - ±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Тюрина в модификации ЦИНАО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солевой вытяжки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14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солевой вытяжки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14 ед.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Измерения при осуществлении деятельности в области ветеринарии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хлорорганических пестицидов при определении остаточного количества загрязняющих веществ в животноводческой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14 г/мкл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при определении количества предельно допустимых концентрации диоксинов и диоксина подобных веществ (Полихлорированные бифенилы) в животноводческой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600 а.е.м.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жидкости для лабораторных исследований при переливании реагентов, реактивов, жидких биологических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5000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20,0 мкл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активности ионов водорода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- 1 до 14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количественного и качественного содержания активно действующих веществ в ветеринарных препаратах и кормовых добавках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влаги при определении физико-химических показателей в ветеринарных препаратах и кормовых добавках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650 до 2000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20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при определении физико-химических показателей, токсичных элементов, радионуклидов, микробиологических показателей, микотоксинов, антибиотиков, пестицидов, радиологических показателей, паразитологических показателей, показателей окислительной порчи, нитратов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- 40 до 400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определении физико-химических показателей, токсичных элементов, радионуклидов, микробиологических показателей, микотоксинов, антибиотиков, пестицидов, радиологических показателей, паразитологических показателей, показателей окислительной порчи, нитратов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мг до 10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радиоактивных источников – цезия-137 и стронция-90 при определении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300 мкЗв/ч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свинца, кадмия, мышьяка, ртути, меди, железа, олова при определении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1,0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при определении физико-химических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650 до 1840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жира при определении физико-химических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сухого обезжиренного молочного остатка (СОМО) при определении физико-химических показателей молока и молочных продуктах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6 % до 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дозирования при определении физико-химических показателей, токсичных элементов, радионуклидов,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мкл до 15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при определении физико-химических показателей, токсичных элементов, микробиологических показателей, микотоксинов, антибиотиков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2,000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длины волны при определении физико-химических показателей, токсичных элементов, микробиологических показателей, антибиотиков,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340 до 850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пропускания светового потока плотности при определении физико-химических показателей, токсичных элементов, микробиологических показателей, антибиотиков,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315 до 990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преломления света в среде при определении физико-химических показателей, токсичных элементов, радионуклидов, микробиологических показателей, микотоксинов, антибиотиков, пестицидов, радиологических показателей, паразитологических показателей, показателей окислительной порчи, нитратов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1,2 до 1,7 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1×10-4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при определении физико-химических показателей, токсичных элементов,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- 1 до 14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(0,003 - 0,4)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для контроля показаний испытательного и вспомогательного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- 40 °C до 1000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(0,1…5)°C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отборе и приеме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г до 10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(0,5-3,0)е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при проведении процессов по автоклавированию и стерилизации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 кгс/см2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для контроля состояния окружающей среды и рабочих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°C до 40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для контроля состояния окружающей среды и рабочих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20 % до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для контроля состояния окружающей среды и рабочих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610 от 790 мм рт.ст.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0,8 мм рт.ст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концентрации в исходном образце при химическом анализе сложных смесей, при проведении масс-спектрометрического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2500 нм от 0 до 100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2,0 нм,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(0,004-5)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газовых примесей при газово-хроматографическом анализе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× 10-15 г/см3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содержания элементов серебра, алюминия, мышьяка, золота, висмута, кадмия, кобальта, хрома и других химических элементов путем спектрометрии при анализе состава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до 800 нм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анализируемой пробы или вещества с целью анализа физико-химических показателей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1,27 до 1,95 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(2x10-4-5x10-5) 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растворов солей, кислот на основании измерений электропроводности растворов при определении физико-химических показателей, токсичных элементов,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1,10-4 до 100 см/м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диагностике паразитарных болезней, биохимическом исследовании крови, биохимическом исследовании патологического материала животного, вирусологической диагностике, бактериологической диагностики и серологической диагностики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 до 800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(0,5-3,0)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суммарной ß-активности, цезия-137, тория-232, радия-226, калия-40 при определении радионуклидов в шерсти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300 мкЗв/ч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при диагностике паразитарных болезней, биохимическом исследовании крови, биохимическом исследовании патологического материала животного, вирусологической диагностике, бактериологической диагностике и серологической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- 40 °C до 100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при диагностике паразитарных болезней, биохимическом исследовании крови, биохимическом исследовании патологического материала животного, вирусологической диагностике, бактериологической диагностики и серологической диагностики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2×10-4 до 5 см3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(0,40-12)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активности, массовой и молярной доли концентрации ионов в пробе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(рХ)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(рХ)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определении физико-химических показателей, токсичных элементов, радионуклидов,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с до 60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7,5×104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фракций сыпучих веществ при определении физико-химических показателей, токсичных элементов, микробиологических показателей, антибиотиков, пестицидов, показателей окислительной порчи, нитратов, микотоксинов при исследовании и диагностике заболеваний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300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(0,004 ÷3,00)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гирь при контрольном взвешивании, юстировки и калибровки весов лабораторных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мг до 15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(0,020÷8)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мощности амбиентного эквивалента дозы Н*(10) гамма-излучения, амбиентного эквивалента дозы Н*(10) гамма-излучения, плотности потока бета-частиц в пищевых продуктах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÷ 3,0 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(25+2/P)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при определении физико-химических показателей, токсичных элементов, радионуклидов, микробиологических показателей, микотоксинов, антибиотиков, пестицидов, радиологических показателей, паразитологических показателей, показателей окислительной порчи, нитратов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мг до 15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 – градус;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градус Цельсия;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кг/м3 – килограмм на метр кубический;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мкл – микролитр;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 – милливольт;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мкг/мл – микрограмм на миллилитр;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 – грамм в секунду;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а.е.м. – атомная единица массы;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мг/кг – миллиграмм на килограмм;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рН – единица рН;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рХ – показатель активности ионов;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кг/дм3 – килограмм на дециметр кубический;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мСм/м – миллисименс на метр;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мг/дм3 – миллиграмм на дециметр кубический;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Бк/кг – Беккерель на килограмм;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полимеразная цепная реакция;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мкЗв/ч – микрозиверт в час;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КОЕ/г – колониеобразующие единицы на грамм;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см3 – сантиметр кубический;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кг/м2 – килограмм на квадратный сантиметр;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метр кубический;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мкг/дм3 – микрограмм на дециметр кубический;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млн-1 – миллион в минус первой степени;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ЦИНАО – Центральный институт агрохимического обслуживания сельского хозяйства;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– единица;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г/мкл – грамм на микролитр;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кг/м3 – килограмм на метр кубический;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цена поверочного деления;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 – оптическая плотность;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 – нанометр;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 – показатель преломления;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килограмм-сила на квадратный сантиметр;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рт.ст. – миллиметр ртутного столба;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титр раствора;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 на сантиметр кубический;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ɳ – абсолютный показатель преломления;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см/м – единица удельной электрической проводимости;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 – минута;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– числовое значение измеренной мощности амбиентного эквивалента дозы, выраженное в мкЗв/ч;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МэВ – мегаэлектронвольт;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мкЗв/ч – микрозиверт в час.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