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8f7e" w14:textId="67b8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28 января 2020 года № 19 "Об утверждении формы протокола об административных правонарушениях в области ветеринарии, а также Правил его составления и вынесения"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12 мая 2022 года № 148. Зарегистрирован в Министерстве юстиции Республики Казахстан 17 мая 2022 года № 28083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января 2020 года № 19 "Об утверждении формы протокола об административных правонарушениях в области ветеринарии, а также Правил его составления и вынесения" (зарегистрирован в Реестре государственной регистрации нормативных правовых актов № 19972)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вынесения протокола об административных правонарушениях в области ветеринарии,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составления и вынесения протокола об административных правонарушениях в области ветеринарии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46-25)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 (далее – Закон) и определяют порядок составления и вынесения протокола об административных правонарушениях, при установлении нарушений требований законодательства Республики Казахстан в области ветеринарии.";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протоколе об административном правонарушении указываются: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место составления протокола;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фамилия и инициалы лица, составившего протокол;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лице, в отношении которого возбуждено дело (для физических лиц – фамилия, имя, отчество (при его наличии), дата рождения, место жительства, наименование и реквизиты документа, удостоверяющего личность, идентификационный номер, место работы, абонентский номер телефона, факса, сотовой связи и (или) электронный адрес (если они имеются); для юридических лиц – наименование, место нахождения, номер и дата государственной регистрации (перерегистрации) юридического лица, идентификационный номер и банковские реквизиты, абонентский номер телефона, факса, сотовой связи и (или) электронный адрес (если они имеются);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место, время совершения и существо административного правонарушения;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Особенной части </w:t>
      </w:r>
      <w:r>
        <w:rPr>
          <w:rFonts w:ascii="Times New Roman"/>
          <w:b w:val="false"/>
          <w:i w:val="false"/>
          <w:color w:val="000000"/>
          <w:sz w:val="28"/>
        </w:rPr>
        <w:t>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предусматривающая административную ответственность за данное правонарушение; фамилии, имена, отчества (при их наличии), адреса свидетелей и потерпевших, если они имеются;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объяснение физического лица либо представителя юридического лица, в отношении которого возбуждено дело; название, номер, дата метрологической поверки, показания технического средства, если оно использовалось при выяснении и фиксации административного правонарушения;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необходимые для разрешения дела, в том числе время и место рассмотрения дела об административном правонарушении, а также прилагаются документы, подтверждающие факт совершения административного правонарушения (файловые документы и медиа-файлы, относящиеся к делу и (или) являющиеся вещественными доказательствами).";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Физическому лицу или представителю юридического лица, в отношении которого возбуждено дело, а также потерпевшему копия протокола об административном правонарушении вручается под расписку немедленно после его составления, за исключением случаев, предусмотренных пунктом 10 настоящих Правил.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составлении протокола об административном правонарушении в электронной форме участникам производства по делу об административном правонарушении сообщается о его размещении на веб-портале "электронного правительства" и (или) информационном сервисе уполномоченного органа в области правовой статистики и специальных учетов.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просьбе лица (представителя лица), в отношении которого ведется производство по делу об административном правонарушении, копия протокола представляется немедленно посредством вручения на бумажном носителе либо направления на указанный им почтовый или электронный адрес, а также иным способом,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Единого реестра административных производств, утвержденных приказом исполняющего обязанности Генерального Прокурора Республики Казахстан от 10 июля 2020 года № 85 (зарегистрирован в Реестре государственной регистрации нормативных правовых актов № 20962).";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При выявлении административного правонарушения в ходе проверки, проводимой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протокол об административном правонарушении составляется незамедлительно после завершения соответствующей проверки.";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Государственные ветеринарно-санитарные инспектора ведут учет выданных протоколов, составляют отчет о проверке физических и юридических лиц и подразделений местных исполнительных органов, осуществляющих деятельность в области ветеринарии, а также выявленных нарушений законодательства в области ветеринарии (далее – отчет)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сельского хозяйства Республики Казахстан от 25 февраля 2014 года № 16-07/114 "Об утверждении форм ветеринарного учета и отчетности" (зарегистрирован в Реестре государственной регистрации нормативных правовых актов № 9342) и предоставляют отчет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24 и </w:t>
      </w:r>
      <w:r>
        <w:rPr>
          <w:rFonts w:ascii="Times New Roman"/>
          <w:b w:val="false"/>
          <w:i w:val="false"/>
          <w:color w:val="000000"/>
          <w:sz w:val="28"/>
        </w:rPr>
        <w:t>пунктом 25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ведения, представления ветеринарного учета и отчетности, утвержденных приказом Министра сельского хозяйства Республики Казахстан от 30 апреля 2015 года № 7-1/394 (зарегистрирован в Реестре государственной регистрации нормативных правовых актов № 11265).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ветеринарно-санитарные инспекторы при составлении протокола об административном правонарушении в бумажной форме в течение суток после его составления обеспечивают вложение в Единый реестр административных производств (далее – ЕРАП) оригинала протокола об административном правонарушении и имеющихся в деле документов, собранных в рамках осуществления производства (в виде PDF, JPEG, PNG, SVG, Tiff-документов), за исключением документов, содержащих государственные секреты.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Файловые документы и медиа-файлы, относящиеся к делу и (или) являющиеся вещественными доказательствами вкладываются в ЕРАП, а в случае невозможности приобщаются к материалам дела с указанием в протоколе об административном правонарушении.".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2022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2020 года 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Ветеринария саласындағы әкiмшiлiк құқық бұзушылықтар туралы хаттама /</w:t>
      </w:r>
      <w:r>
        <w:br/>
      </w:r>
      <w:r>
        <w:rPr>
          <w:rFonts w:ascii="Times New Roman"/>
          <w:b/>
          <w:i w:val="false"/>
          <w:color w:val="000000"/>
        </w:rPr>
        <w:t>Протокол об административных правонарушениях в области ветеринарии № ____</w:t>
      </w:r>
    </w:p>
    <w:bookmarkEnd w:id="25"/>
    <w:p>
      <w:pPr>
        <w:spacing w:after="0"/>
        <w:ind w:left="0"/>
        <w:jc w:val="both"/>
      </w:pPr>
      <w:bookmarkStart w:name="z41" w:id="26"/>
      <w:r>
        <w:rPr>
          <w:rFonts w:ascii="Times New Roman"/>
          <w:b w:val="false"/>
          <w:i w:val="false"/>
          <w:color w:val="000000"/>
          <w:sz w:val="28"/>
        </w:rPr>
        <w:t>
      Осы Ветеринария саласындағы әкімшілік құқық бұзушылық туралы хаттама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(бұдан әрі – хаттама) "Әкiмшiлiк құқық бұзушылық туралы"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Кодексiнiң (бұдан әрі – Кодекс) 703, 802, 803 және 804-баптарына сәйкес толтырылды/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протокол об административном правонарушении в области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(далее – протокол) составлен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об административных правонарушениях (далее − Кодекс).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Хаттама толтырылған күн/Дата составления протокола "__" ____ _____ жыл/года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Хаттама толтырылған орын/Место составления протокола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район, город, поселок, 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Хаттаманы жасаған адамның лауазымы, тегі, аты, әкесінің аты (бар болса)/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 лица, составившего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Өзіне қатысты ic қозғалған тұлға туралы мәлiметтер/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лице, в отношении которого возбуждено дело: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тұлғалар үшiн/для физических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тегi, аты, әкесiнiң аты (бар болса)/фамилия,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жылы, айы, күні/дата рождения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тұрғылықты жерi/место жительство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басын куәландыратын құжаттың атауы мен деректемелері/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реквизиты документа, удостоверяющего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сәйкестендіру нөмірі/индивидуальный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 орны/место работы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телефонның, факстың, ұялы байланыстың абоненттік нөмірі және (немесе)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мекенжайы (егер бұлар болса)/абонентский номер телефона, факса,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сотовой связи и (или) электронный адрес (если они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тұлғалар үшін/для юридических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атауы/наименование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орналасқан жері/место нахождения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тұлғаны мемлекеттік тіркеу (қайта тіркеу) нөмiрi және күнi/номер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дата государственной регистрации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бизнес-сәйкестендіру нөмiрi/бизнес-идентификационный номер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 деректемелері/банковские реквизиты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телефонның, факстың, ұялы байланыстың абоненттік нөмірі және (немесе)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мекенжайы (егер бұлар болса)/абонентский номер телефона, факса,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сотовой связи и (или) электронный адрес (если они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Субъект: жеке тұлға (01), жеке кәсіпкер (02), заңды тұлға (03), шетелдік заңды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(04), шетелдік қатысуы бар заңды тұлға (05), лауазымды адам (25), лауазымды адамға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теңестірілген адам (26), заңды тұлға филиалы (27), заңды тұлға өкілдігі (28)/Субъект: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(01), индивидуальный предприниматель (02), юридическое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(03), иностранное юридическое лицо (04), юридическое лицо с иностранным участием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(05), должностное лицо (25), лицо, приравненное к должностному (26), филиал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(27), представительство юридического лица (28)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Коммерциялық ұйымның ұйымдастырушылық-құқықтық нысаны: мемлекеттіқ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кәсіпорын (01), шаруашылық серіктестік (02), акционерлік қоғам (03), өндірістік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кооперативі (04), өзгелер (05); кәсіпкерлік субъектілерінің санаты: шағын кәсіпкерлік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субъектісі (12), орта кәсіпкерлік субъектісі (13), ірі кәсіпкерлік субъектісі (14);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коммерциялық емес ұйымның ұйымдық-құқықтық нысаны: мекеме (08),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мекеме (10)/Организационно-правовая форма коммерческой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предприятие (01), хозяйственное товарищество (02),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общество (03), производственный кооператив (04), иные (05); категория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предпринимательства: субъект малого предпринимательства (12), субъект среднего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 (13), субъект крупного предпринимательства (14);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организационно-правовая форма некоммерческой организации: учреждение (08),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(10)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Әкiмшiлiк құқық бұзушылықтың жасалған орны, уақыты мен мәнi/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Место, время совершения и существо административного правонарушения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Метрологиялық тексерудің атауы, нөмірі, күні, егер ол әкімшілік құқық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бұзушылықты анықтау және тіркеу кезінде пайдаланылса, техникалық құралдың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көрсеткіштері/Название, номер, дата метрологической поверки, показания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технического средства, если оно использовалось при выяснении и фиксации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административного правонарушения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Істi шешу үшiн қажеттi мәлiметтер, оның ішінде әкімшілік құқық бұзушылық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істің қаралатын уақыты мен орны, сондай-ақ әкiмшiлiк құқық бұзушылық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жасау фактiсiн растайтын құжаттар, (іске қатысты және (немесе) заттай дәлелдемелер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болып табылатын файлдық құжаттар мен медиа-файлдар) қоса беріледі/Сведения,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необходимые для разрешения дела, в том числе время и место рассмотрения 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административном правонарушении, а также прилагаются документы,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подтверждающие факт совершения административного правонарушения (файловые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и медиа-файлы, относящиеся к делу и (или) являющиеся вещественными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доказательствами)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Өзіне қатысты іс қозғалған жеке тұлғаның немесе заңды тұлға өкілінің түсініктемесі/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Объяснение физического лица либо представителя юридического лица,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которого возбуждено дело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Құқық бұзушылық біліктілігі Кодекстің ____бабы _____бөлігі _____ тармағы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/Квалификация правонарушения статья _____ часть ______ пункт __________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Кодекстің 738-бабына сәйкес іс жүргізу тілі анықталды/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статье 738 Кодекса языком производства по делу определен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Қорғаушының болуы: талап етілмейді (1), тартылды (2)/Наличие защитника: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требуется (1), привлечен (2)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Аудармашының болуы: талап етілмейді (1), тартылды (2)/Наличие переводчика: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требуется (1), привлечен (2)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Куәлар, жәбірленушілер, куәгерлер (тегі, аты, әкесінің аты (бар болса), жеке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сәйкестендіру нөмірі, тұрғылықты жерінің мекенжайы, телефоны) (бар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/Свидетели, потерпевшие, понятые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адрес места жительства,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они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Әкімшілік құқық бұзушылық туралы іс қозғалған адам әкімшілік бұзушылық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хаттаманы қол қойып алудан бас тартқан жағдайда жазылатын жазба/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Запись в случае отказа в принятии под расписку протокола об административном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правонарушении лицом, в отношении которого возбуждено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административном правонарушении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(хаттаманы толтырған адамның қолы/подпись лица, составившего протокол)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Өзіне қатысты іс қозғалған тұлғаның болмауы немесе тиісті түрде келмеуі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белгі/Отметка об отсутствии или неявке лица, в отношении которого возбуждено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(хаттаманы толтырған адамның қолы/подпись лица, составившего протокола)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Әкімшілік құқық бұзушылық туралы іс қозғалған адам болмаған жағдайда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толтырылған хаттаманың почта арқылы жолданғаны туралы ақпарат/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направлении протокола по почте в случае его составления в отсутствие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в отношении которого возбуждено дело об административных 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(хаттаманы толтырған адамның қолы/подпись лица, составившего протокол)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Өзіне қатысты іс қозғалған тұлғаның хаттаманы алған кезден бастап үш тәулік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ішінде оны қайтармау фактісі жөнінде хаттама көшірмесінде тиісті жазба жасалады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/Запись в копии протокола о факте невозвращения протокола в течение трех суток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момента получения лицом, в отношении которого возбуждено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(хаттаманы толтырған адамның қолы, жазбасы/запись, подпись лица, составившего протокол)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Кодекстің 744, 747, 810, 811-баптарына сәйкес хаттаманы толтыру кезінде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әкімшілік жауапкершілікке тартылушы адамға, сондай-ақ іс бойынша іс жүргізудің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 да қатысушыларына, құқықтары және міндеттері түсіндірілді/При составлении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протокола лицу, в отношении которого возбуждено дело, а также другим участникам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производства по делу разъяснены их права и обязанности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744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747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Құқықтармен және міндеттермен таныстым:/С правами и обязанностями ознакомлен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/____________________________/_____________________/_______________________/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(адамның (жеке тұлғаның заңды өкілінің немесе заңды тұлға өкілінің) тегі,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әкесінің аты (бар болса)/фамилия, имя, отчество (при его наличии) лица (законного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физического лица или представителя юридического лица)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__________________________________/_____________________/_________________/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(адамның (жеке тұлғаның заңды өкілінің немесе заңды тұлға өкілінің) тегі,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әкесінің аты (бар болса) /(фамилия, имя, отчество (при его наличии) лица (законного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физического лица или представителя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/____________________________/_____________________/_______________________/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(адамның (жеке тұлғаның заңды өкілінің немесе заңды тұлға өкілінің) тегі,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әкесінің аты (бар болса)/фамилия, имя, отчество (при его наличии) лица (законного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физического лица или представителя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Хаттаманы толтырған адам/Лицо, составившее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Әкімшілік құқық бұзушылық туралы іс жүргізіліп жатқан адам (адамның өкілі)/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 (представитель лица), в отношении которого ведется производство по делу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административном правонарушении: хаттама мазмұнымен/с содержанием протокола: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(танысты/танысудан бас тартты/ ознакомился/отказался ознакомиться)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Жәбірленушілер (бар болса)/Потерпевшие (если они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Куәлер (бар болса)/Свидетели (если они имеются)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Куәгерлер (бар болса)/Понятые (если они имеются)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Қолхат/Расписка</w:t>
      </w:r>
    </w:p>
    <w:bookmarkEnd w:id="27"/>
    <w:p>
      <w:pPr>
        <w:spacing w:after="0"/>
        <w:ind w:left="0"/>
        <w:jc w:val="both"/>
      </w:pPr>
      <w:bookmarkStart w:name="z43" w:id="28"/>
      <w:r>
        <w:rPr>
          <w:rFonts w:ascii="Times New Roman"/>
          <w:b w:val="false"/>
          <w:i w:val="false"/>
          <w:color w:val="000000"/>
          <w:sz w:val="28"/>
        </w:rPr>
        <w:t>
      Хаттаманың көшірмесін алдым/Копию протокола получил (а):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жылғы "_____" _____________ /_____________________________________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(оған қатысты ic қозғалған жеке тұлғаның немесе заңды тұлға өкілінің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 ________ года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физического лица или представителя юридического лица,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которого возбуждено дело) ________ жылғы "_____"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(жәбірленуші жеке тұлғаның немесе заңды тұлға өкілінің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 ________ года___________________________________________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потерпевшего физического лица или представителя юридического лица)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