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8764" w14:textId="d2187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16 мая 2022 года № 40. Зарегистрирован в Министерстве юстиции Республики Казахстан 17 мая 2022 года № 28067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13 августа 2019 года № 73 "Об утверждении Правил осуществления деятельности субъектами естественных монополий" (зарегистрирован в Реестре государственной регистрации нормативных правовых актов за № 19242)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осуществления деятельности субъектами естественных монополий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 (далее – Закон) и определяют порядок осуществления деятельности субъектами естественных монополий, а также оказания государственных услуг "Включение и исключение из Государственного регистра субъектов естественных монополий, за исключением услуг в сфере аэронавигации и аэропортов и связи", "Выдача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 превышает 0,05 процента от балансовой стоимости его активов в соответствии с бухгалтерским балансом на начало текущего года, за исключением услуг в сфере аэронавигации и аэропортов и связи" и "Выдача согласия на реорганизацию и ликвидацию субъектов естественных монополий, за исключением услуг в сфере аэронавигации и аэропортов и связи".";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порядок выдачи согласия на совершение отдельных действий субъектом естественной монополии, а также принятия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 о разрешениях и уведомлениях);";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 этом индивидуальный предприниматель или юридическое лицо, предоставляющее регулируемые услуги передачи электрической энергии, указывает номер и дату выдачи информации государственного органа по государственному энергетическому надзору и контролю о соответствии деятельности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 "Об электроэнергетике" (далее – Закон об электроэнергетике).";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При обращении услугополучателя с заявлением по исключению из Государственного регистра субъекта естественных монополий, за исключением услуг в сфере аэронавигации и аэропортов и связи услугодатель в день поступления документов (в случае поступления после 18:00 часов, заявление регистрируется на следующий рабочий день,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(далее – Кодекс), прием заявлений и выдача результатов оказания государственной услуги осуществляется следующим рабочим днем) осуществляет их прием и регистрацию и передает на исполнение ответственному структурному подразделению.";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Жалоба на решения, действия (бездействия) услугодателя по вопросам оказания государственных услуг может быть подана на имя руководителя услугодателя, уполномоченного органа и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 в течение 15 (пятнадцати) рабочих дней со дня ее регистрации.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обращение в суд допускается после обжалования в досудебном порядке.";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"13-1. В случаях несогласия с результатами оказания государственной услуги услугополучатель может обратиться в суд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десятый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 несоответствия деятельности субъекта естественной монополии, предоставляющего регулируемую услугу по передаче электрической энергии,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об электроэнергетике на основании информации государственного органа по государственному энергетическому надзору и контролю;";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Субъект естественной монополии после опубликования уполномоченным органом в периодическом печатном издании объявления о дате и месте проведения публичных слушаний представляет по требованию участников публичных слушаний до проведения публичных слушаний: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тарифа и тарифной сметы;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причинах изменения тарифа с экономически обоснованными расчетами.";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Настоящая глава определяет порядок, сроки представления и рассмотрения ходатайства и выдачи согласия ведомством уполномоченного органа или его территориальным органом на совершение отдельных действий субъектом естественной монополии, а также принятия от субъекта естественной монополии уведомления об осуществлении деятельности, не относящейся к регулируемым услугам,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 и уведомлениях.";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При обращении услугополучателя с ходатайством о выдаче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 превышает 0,05 процента от балансовой стоимости его активов в соответствии с бухгалтерским балансом на начало текущего года, за исключением услуг в сфере аэронавигации и аэропортов и связи в день поступления документов услугодатель осуществляет их прием и регистрацию и передает на исполнение в ответственное структурное подразделение (в случае поступления после 18:00 часов, заявление регистрируется на следующий рабочий день,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>, прием заявлений и выдача результатов оказания государственной услуги осуществляется следующим рабочим днем).";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При обращении услугополучателя с ходатайством выдаче согласия на реорганизацию и ликвидацию субъектов естественных монополий, за исключением услуг в сфере аэронавигации и аэропортов и связи в день поступления документов услугодатель осуществляет их прием и регистрацию и передает на исполнение в ответственное структурное подразделение (в случае поступления после 18:00 часов, заявление регистрируется на следующий рабочий день,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Жалоба на решения, действия (бездействия) услугодателя по вопросам оказания государственных услуг может быть подана на имя руководителя услугодателя, уполномоченного органа и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Закона, подлежит рассмотрению в течение 5 (пяти) рабочих дней со дня ее регистрации.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в досудебном порядке по вопросам оказания государственных услуг производится вышестоящим административным органом, уполномоченным органом по оценке и контролю за качеством оказания государственных услуг (далее – орган, рассматривающий жалобу) в течение 15 (пятнадцати) рабочих дней со дня ее регистрации.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услугодателю, чье решение, действие (бездействие) обжалуется.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чье решение, действие (бездействие) обжалуется,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обращение в суд допускается после обжалования в досудебном порядке.";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"192. Доступ потребителей к регулируемым услугам предоставляется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железнодорожном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торговом мореплавании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газе и газоснабжении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магистральном трубопроводе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 монополиях</w:t>
      </w:r>
      <w:r>
        <w:rPr>
          <w:rFonts w:ascii="Times New Roman"/>
          <w:b w:val="false"/>
          <w:i w:val="false"/>
          <w:color w:val="000000"/>
          <w:sz w:val="28"/>
        </w:rPr>
        <w:t>" и настоящими Правилами.";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"282. Обращения потребителей рассматриваются в порядке и сроки,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процедурно-процессуальным кодексом Республики Казахстан.";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"314. Плата за приобретение и установку общедомовых приборов учета рассчитывается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жилищных отношениях".";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"361. Государственный контроль в сферах естественных монополий осуществляется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Казахстан.";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375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"Заключение включает в себя обоснование изменений и уточнений целевых значений проекта показателей качества и надежности регулируемых услуг.";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379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"чрезвычайные ситуации, подтвержденные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защите".";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"380. Результаты анализа отчета о соблюдении показателей качества и надежности регулируемых услуг оформляются ведомством уполномоченного органа или его территориальным органом в виде заключения.";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"Заключение включает в себя обоснование изменений и уточнений целевых значений проекта показателей качества и надежности регулируемых услуг.";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"414. Результаты анализа отчета оформляются ведомством уполномоченного органа или его территориальным органом в виде заключения.";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"421. Результаты анализа отчета о соблюдении показателей качества и надежности регулируемых услуг оформляются ведомством уполномоченного органа или его территориальным органом в виде заключения.";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444 изложить в следующей редакции:</w:t>
      </w:r>
    </w:p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вводная часть (перечень мероприятий, показателей качества и надежности регулируемых услуг, эффективности деятельности субъектов естественных монополий, информация о выделенных бюджетных и иных финансовых средствах;";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 в установленном законодательством Республики Казахстан порядке обеспечить: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национальной экономики Республики Казахстан;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59"/>
    <w:bookmarkStart w:name="z8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4" w:id="6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5" w:id="6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6" w:id="6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7" w:id="6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88" w:id="6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2022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телефоны)</w:t>
            </w:r>
          </w:p>
        </w:tc>
      </w:tr>
    </w:tbl>
    <w:bookmarkStart w:name="z9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Государственный регистр субъектов естественных монополий</w:t>
      </w:r>
    </w:p>
    <w:bookmarkEnd w:id="66"/>
    <w:p>
      <w:pPr>
        <w:spacing w:after="0"/>
        <w:ind w:left="0"/>
        <w:jc w:val="both"/>
      </w:pPr>
      <w:bookmarkStart w:name="z93" w:id="67"/>
      <w:r>
        <w:rPr>
          <w:rFonts w:ascii="Times New Roman"/>
          <w:b w:val="false"/>
          <w:i w:val="false"/>
          <w:color w:val="000000"/>
          <w:sz w:val="28"/>
        </w:rPr>
        <w:t>
      Прошу включить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Республиканского или местного раздела Государственного регистра)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регистра субъектов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индивидуального предпринимателя или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лицензии на право занятия предпринимательской деятельностью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 регулируемых услуг в сфере естественных монополий) (при оказании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передаче электроэнергии указывается информация государственного органа,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осуществляющего руководство в области электроэнергетики, о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13-1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электроэнергетике" №___ дата выдачи, в случае изменения места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другую область, другой город республиканского значения или столицу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естественной монополии указывается – изменение юридического адреса)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(территория оказания регулируемых услуг в сфере естественных монополий)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активы задействованные в производстве регулируемых услуг (имеется на балансе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в аренде или доверительном управлении)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2022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"Включение и исключение из Государственного регистра субъектов естественных монополий, за исключением услуг в сфере аэронавигации и аэропортов и связи"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Министерства национальной экономики Республики Казахстан (далее – Комитет), территориальные органы Комитета.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Государственный регистр субъектов естественных монополий, за исключением услуг в сфере аэронавигации и аэропортов и связи – 30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 из Государственного регистра субъектов естественных монополий, за исключением услуг в сфере аэронавигации и аэропортов и связи – 2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включении или исключении из Государственного регистра субъектов естественных монополий, за исключением услуг в сфере аэронавигации и аэропортов и связи,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 с 9:00 часов до 18:30 часов, с перерывом на обед с 13:00 часов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праздниках в Республике Казахстан" (далее – Закон о праздниках);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перерывов, связанных с проведением технических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праздниках,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включения в Регистр: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включении в Регистр по форме 2 согласно приложению 1 к настоящим Правилам, подписанное первым руководителем.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этом услугополучатели, оказывающие регулируемые услуги по передаче электрической энергии, указывают номер и дату выдачи заключения государственного органа, осуществляющего руководство в области электроэнергетики, о соответствии требованиям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13-1 Закона Республики Казахстан "Об электроэнергетике".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исключения из Регистра: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в течение 15 (пятнадцати) календарных дней со дня прекращения осуществления им деятельности, отнесенной к сфере естественной монополии, представляет услугодателю заявление об исключении из Государственного регистра субъектов естественных монополий по форме 3 согласно приложению 1 к настоящим Правилам, подписанное первым руководителем.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 услугодателя – www.economy.gov.kz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Услугодателя www.economy.gov.kz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2022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года, превышает 0,05 процента от балансовой стоимости его активов в соответствии с бухгалтерским балансом на начало текущего года, за исключением услуг в сфере аэронавигации и аэропортов и связи"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Министерства национальной экономики Республики Казахстан (далее – Комитет), территориальные органы Комитета.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– 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о даче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года, превышает 0,05 процента от балансовой стоимости его активов в соответствии с бухгалтерским балансом на начало текущего года, за исключением услуг в сфере аэронавигации и аэропортов и связи,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9–00 до 18–30 часов, с перерывом на обед с 13–00 до 14–30 часов, кроме выходных и праздничных дней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ходатайство о получении согласия уполномоченного органа по форме 1 согласно приложению 2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выписки-подтверждения из бухгалтерского баланса на начало текущего года, подписанную руководителем субъекта естественной монополии, с указанием наименования, типа, вида, инвентарного номера, первоначальной, остаточной стоимости отчуждаемого имущества в разрезе по отчуждаемым объектам.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повышение тарифа;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нарушение договоров с потребителями;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ущемление прав и законных интересов потребителей;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нарушение неразрывно связанной технологической системы предоставления регулируемой услуги или снижению качества регулируемой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соответствии с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 услугодателя – www.economy.gov.kz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Услугодателя www.economy.gov.kz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2022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"Выдача согласия на реорганизацию и ликвидацию субъектов естественных монополий, за исключением услуг в сфере аэронавигации и аэропортов и связи"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 естественных монополий Министерства национальной экономики Республики Казахстан (далее – Комитет), территориальные органы Комитета.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– 5 (пять)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о даче согласия на реорганизацию и ликвидацию субъектов естественных монополий, за исключением услуг в сфере аэронавигации и аэропортов и связи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9–00 до 18–30 часов, с перерывом на обед с 13–00 до 14–30 часов, кроме выходных и праздничных дней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ходатайство о получении согласия уполномоченного органа по форме 2 согласно приложению 2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передаточного акта – при слиянии, присоединении, преобразовании;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разделительного баланса – при разделении, выделении;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ликвидационного баланса – при ликвидации.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повышение тарифа;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нарушение договоров с потребителями;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ущемление прав и законных интересов потребителей;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нарушение неразрывно связанной технологической системы предоставления регулируемой услуги или снижению качества регулируемой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в соответствии с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 услугодателя – www.economy.gov.kz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услугодателя www.economy.gov.kz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2022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</w:tr>
    </w:tbl>
    <w:bookmarkStart w:name="z15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ведомство государственного органа, осуществляющее руководство в соответствующих сферах естественных монополий или в его территориальный орган</w:t>
      </w:r>
    </w:p>
    <w:bookmarkEnd w:id="68"/>
    <w:bookmarkStart w:name="z15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9"/>
    <w:bookmarkStart w:name="z15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ресурсе: www.economy.gov.kz</w:t>
      </w:r>
    </w:p>
    <w:bookmarkEnd w:id="70"/>
    <w:bookmarkStart w:name="z15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соблюдении показателей качества и надежности регулируемой услуги субъекта</w:t>
      </w:r>
    </w:p>
    <w:bookmarkEnd w:id="71"/>
    <w:bookmarkStart w:name="z15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 ___ г.</w:t>
      </w:r>
    </w:p>
    <w:bookmarkEnd w:id="72"/>
    <w:bookmarkStart w:name="z15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ОССКУС-1</w:t>
      </w:r>
    </w:p>
    <w:bookmarkEnd w:id="73"/>
    <w:bookmarkStart w:name="z15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74"/>
    <w:bookmarkStart w:name="z15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субъекты естественных монополий</w:t>
      </w:r>
    </w:p>
    <w:bookmarkEnd w:id="75"/>
    <w:bookmarkStart w:name="z15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– ежегодно не позднее 1 мая года, следующего за отчетным периодом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значение показа 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Допустимое отклонение от целевого значения показателя на отчетный период (год)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 показателя за отчетный период (год)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отклонение фактического значения показателя от его целевого значения за отчетный период (год)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0" w:id="77"/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естественной монополии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естественной монополии или лицо,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подписание отчета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"____" ______________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соблюдении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надежности регулируемой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субъекта</w:t>
            </w:r>
          </w:p>
        </w:tc>
      </w:tr>
    </w:tbl>
    <w:bookmarkStart w:name="z16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78"/>
    <w:bookmarkStart w:name="z16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соблюдении показателей качества и надежности регулируемой услуги субъекта</w:t>
      </w:r>
    </w:p>
    <w:bookmarkEnd w:id="79"/>
    <w:bookmarkStart w:name="z16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 – ОССКУС-1, периодичность: годовая)</w:t>
      </w:r>
    </w:p>
    <w:bookmarkEnd w:id="80"/>
    <w:bookmarkStart w:name="z165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1"/>
    <w:bookmarkStart w:name="z16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Пояснение), определяет единые требования по заполнению формы, предназначенной для сбора административных данных "Отчет о соблюдении показателей качества и надежности регулируемой услуги субъекта" (далее – Форма).</w:t>
      </w:r>
    </w:p>
    <w:bookmarkEnd w:id="82"/>
    <w:bookmarkStart w:name="z16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статьи 15 Закона Республики Казахстан "О естественных монополиях".</w:t>
      </w:r>
    </w:p>
    <w:bookmarkEnd w:id="83"/>
    <w:bookmarkStart w:name="z16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субъектом естественной монополии 1 (один) раз в год. Данные в Форме заполняются в тенге, если не указано иное.</w:t>
      </w:r>
    </w:p>
    <w:bookmarkEnd w:id="84"/>
    <w:bookmarkStart w:name="z16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лицо, уполномоченное на подписание отчета и исполнитель.</w:t>
      </w:r>
    </w:p>
    <w:bookmarkEnd w:id="85"/>
    <w:bookmarkStart w:name="z17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86"/>
    <w:bookmarkStart w:name="z17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"№" указывается номер по порядку. Последующая информация не должна прерывать нумерацию по порядку;</w:t>
      </w:r>
    </w:p>
    <w:bookmarkEnd w:id="87"/>
    <w:bookmarkStart w:name="z17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"Наименование показателя" указывается наименование показателя качества услуги в соответствующей сфере естественных монополий;</w:t>
      </w:r>
    </w:p>
    <w:bookmarkEnd w:id="88"/>
    <w:bookmarkStart w:name="z17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"Единица измерения" указывается единица измерения соответствующей услуги показателя качества;</w:t>
      </w:r>
    </w:p>
    <w:bookmarkEnd w:id="89"/>
    <w:bookmarkStart w:name="z17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"Целевое значение показателя" указывается Целевое значение показателя качества;</w:t>
      </w:r>
    </w:p>
    <w:bookmarkEnd w:id="90"/>
    <w:bookmarkStart w:name="z17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"Допустимое отклонение от целевого значения показателя на отчетный период (год)" указывается допустимое отклонение от целевого значения показателя на отчетный период (год);</w:t>
      </w:r>
    </w:p>
    <w:bookmarkEnd w:id="91"/>
    <w:bookmarkStart w:name="z17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"Фактическое значение показателя за отчетный период (год)" указывается фактическое значение показателя за отчетный период (год);</w:t>
      </w:r>
    </w:p>
    <w:bookmarkEnd w:id="92"/>
    <w:bookmarkStart w:name="z17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"Фактическое отклонение фактического значения показателя от его целевого значения за отчетный период (год)" указывается фактическое отклонение фактического значения показателя от его целевого значения за отчетный период (год);</w:t>
      </w:r>
    </w:p>
    <w:bookmarkEnd w:id="93"/>
    <w:bookmarkStart w:name="z17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"Причины отклонения" указывается причины отклонения.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2022 года №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</w:p>
        </w:tc>
      </w:tr>
    </w:tbl>
    <w:bookmarkStart w:name="z18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ведомство государственного органа, осуществляющее руководство в соответствующих сферах естественных монополий или в его территориальный орган</w:t>
      </w:r>
    </w:p>
    <w:bookmarkEnd w:id="95"/>
    <w:bookmarkStart w:name="z18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96"/>
    <w:bookmarkStart w:name="z18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www.economy.gov.kz</w:t>
      </w:r>
    </w:p>
    <w:bookmarkEnd w:id="97"/>
    <w:bookmarkStart w:name="z18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Фактические и плановые значения показателей качества и надежности регулируемой услуги</w:t>
      </w:r>
    </w:p>
    <w:bookmarkEnd w:id="98"/>
    <w:bookmarkStart w:name="z18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КНРУ-1</w:t>
      </w:r>
    </w:p>
    <w:bookmarkEnd w:id="99"/>
    <w:bookmarkStart w:name="z18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00"/>
    <w:bookmarkStart w:name="z18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 ___ г.</w:t>
      </w:r>
    </w:p>
    <w:bookmarkEnd w:id="101"/>
    <w:bookmarkStart w:name="z18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представляющих: субъекты естественных монополий</w:t>
      </w:r>
    </w:p>
    <w:bookmarkEnd w:id="102"/>
    <w:bookmarkStart w:name="z18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ежегодно не позднее 1 мая года, следующего за отчетным периодом</w:t>
      </w:r>
    </w:p>
    <w:bookmarkEnd w:id="103"/>
    <w:bookmarkStart w:name="z19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услуги)</w:t>
      </w:r>
    </w:p>
    <w:bookmarkEnd w:id="104"/>
    <w:bookmarkStart w:name="z19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формирование проекта показателя качества и надежности регулируемой услуги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показателя качества и надежности регулируемой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 фактическое значение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Среднегодовое плановое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год***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год***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год***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год***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б/п*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нб/п**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б/п*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нб/п**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б/п*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нб/п**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б/п*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нб/п**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б/п*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нб/п**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б/п*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нб/п**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2" w:id="106"/>
      <w:r>
        <w:rPr>
          <w:rFonts w:ascii="Times New Roman"/>
          <w:b w:val="false"/>
          <w:i w:val="false"/>
          <w:color w:val="000000"/>
          <w:sz w:val="28"/>
        </w:rPr>
        <w:t>
      Наименование субъекта естественной монополии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естественной монополии или лицо, уполномоченное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подписание отчета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фактических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плановых 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показателей качества и надежности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регулируемой услуги</w:t>
            </w:r>
          </w:p>
        </w:tc>
      </w:tr>
    </w:tbl>
    <w:bookmarkStart w:name="z194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107"/>
    <w:bookmarkStart w:name="z19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Фактические и плановые значения показателей качества и надежности регулируемой услуги</w:t>
      </w:r>
    </w:p>
    <w:bookmarkEnd w:id="108"/>
    <w:bookmarkStart w:name="z19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(индекс - КНРУ-1, периодичность: годовая)</w:t>
      </w:r>
    </w:p>
    <w:bookmarkEnd w:id="109"/>
    <w:bookmarkStart w:name="z19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0"/>
    <w:bookmarkStart w:name="z19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– Пояснение), определяет единые требования по заполнению формы, предназначенной для сбора административных данных "Фактические и плановые значения показателей качества и надежности регулируемой услуги" (далее – Форма).</w:t>
      </w:r>
    </w:p>
    <w:bookmarkEnd w:id="111"/>
    <w:bookmarkStart w:name="z19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статьи 15 Закона Республики Казахстан "О естественных монополиях".</w:t>
      </w:r>
    </w:p>
    <w:bookmarkEnd w:id="112"/>
    <w:bookmarkStart w:name="z20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субъектом естественной монополии 1 (один) раз в год. Данные в Форме заполняются в тенге, если не указано иное.</w:t>
      </w:r>
    </w:p>
    <w:bookmarkEnd w:id="113"/>
    <w:bookmarkStart w:name="z20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или лицо, уполномоченное на подписание отчета и исполнитель.</w:t>
      </w:r>
    </w:p>
    <w:bookmarkEnd w:id="114"/>
    <w:bookmarkStart w:name="z20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15"/>
    <w:bookmarkStart w:name="z20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"№" указывается номер по порядку. Последующая информация не должна прерывать нумерацию по порядку;</w:t>
      </w:r>
    </w:p>
    <w:bookmarkEnd w:id="116"/>
    <w:bookmarkStart w:name="z20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"Наименование показателя качества и надежности регулируемой услуги" ведомство указывает показатели проекта первоначального перечня.</w:t>
      </w:r>
    </w:p>
    <w:bookmarkEnd w:id="117"/>
    <w:bookmarkStart w:name="z20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субъекта естественной монополии предложений по дополнению проекта первоначального перечня новыми показателями субъект естественной монополии добавляет новые строки ниже показателей проекта первоначального перечня.</w:t>
      </w:r>
    </w:p>
    <w:bookmarkEnd w:id="118"/>
    <w:bookmarkStart w:name="z20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"Формула показателя качества и надежности регулируемой услуги" указывается формула показателя качества и надежности регулируемой услуги;</w:t>
      </w:r>
    </w:p>
    <w:bookmarkEnd w:id="119"/>
    <w:bookmarkStart w:name="z20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"Единица измерения" указывается единица измерения соответствующей услуги показателя качества;</w:t>
      </w:r>
    </w:p>
    <w:bookmarkEnd w:id="120"/>
    <w:bookmarkStart w:name="z20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"Среднегодовое фактическое значение" указываются фактические значения показателей за год, предшествующий году утверждения показателей качества регулируемой услуги.</w:t>
      </w:r>
    </w:p>
    <w:bookmarkEnd w:id="121"/>
    <w:bookmarkStart w:name="z20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"Среднегодовое плановое значение" указываются плановые значения показателей на год разработки стандарта качества регулируемой услуги и последующие 4 года.</w:t>
      </w:r>
    </w:p>
    <w:bookmarkEnd w:id="122"/>
    <w:bookmarkStart w:name="z21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плановых значений при разработке целевых значений используются только фактические. Под фактическими значениями понимаются фактические показатели, субъекта естественной монополии за отчетный период.</w:t>
      </w:r>
    </w:p>
    <w:bookmarkEnd w:id="123"/>
    <w:bookmarkStart w:name="z21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– бытовые потребители; </w:t>
      </w:r>
    </w:p>
    <w:bookmarkEnd w:id="124"/>
    <w:bookmarkStart w:name="z21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не бытовые потребители</w:t>
      </w:r>
    </w:p>
    <w:bookmarkEnd w:id="125"/>
    <w:bookmarkStart w:name="z21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год периода действия качества и надежности регулируемой услуги.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