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8429" w14:textId="50c8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6 апреля 2015 года № 19 "Об утверждении Правил осуществления охраны и надзора за лицами, находящимися в следственных изоляторах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мая 2022 года № 20/қе. Зарегистрирован в Министерстве юстиции Республики Казахстан 17 мая 2022 года № 28066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апреля 2015 года № 19 "Об утверждении Правил осуществления охраны и надзора за лицами, находящимися в следственных изоляторах органов национальной безопасности Республики Казахстан" (зарегистрирован в Реестре государственной регистрации нормативных правовых актов под № 10988)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охраны и надзора за лицами, находящимися в следственных изоляторах органов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Дежурный хранит в дежурной части и ведет: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приема-сдачи дежурств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выдачи и возврата оружия и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служебных ключей изолятора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свиданий, передач, посылок и денежных переводов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прибытия и убытия подозреваемых, обвиняемых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санитарного учета изолятора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предложений, жалоб и заявлений подозреваемых и обвиняемых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Физическая сила, специальные средства, газовое и огнестрельное оружие в следственных изоляторах применяются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В случае необходимости администрация следственного изолятора обращается к вышестоящему руководству КНБ с просьбой о выделении помощи. Отбой общей тревоги производится должностным лицом, объявившим ее, а тревоги на отдельном посту – дежурным.";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органов национальной безопасности Республики Казахстан в части, их касающейся.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20/қе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 надзора за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инв. № 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хранения _________</w:t>
      </w:r>
    </w:p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</w:t>
      </w:r>
      <w:r>
        <w:br/>
      </w:r>
      <w:r>
        <w:rPr>
          <w:rFonts w:ascii="Times New Roman"/>
          <w:b/>
          <w:i w:val="false"/>
          <w:color w:val="000000"/>
        </w:rPr>
        <w:t>регистрации предложений, жалоб и заявлений подозреваемых и обвиняемых</w:t>
      </w:r>
    </w:p>
    <w:bookmarkEnd w:id="22"/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№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"___"________20__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"___"_______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__________ листах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в ________ томах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и дата его объявления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направлено (исходящий номер и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предложения, жалобы, заявления (кроме адресованных прокурору и в суд в закрытом виде)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адресовано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подавшего предложение, жалобу, заявление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