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452a" w14:textId="05a4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4 мая 2022 года № 252. Зарегистрирован в Министерстве юстиции Республики Казахстан 13 мая 2022 года № 28048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10401)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"27-1. Приемка выполненных работ для их оплаты производится представителем авторского надзора в порядке, установленном договором строительного подряда. За расчетный период может быть принят месяц, либо период времени, необходимый для строительства объекта или выполнения строительных работ. По результатам приемки оформляется акт выполненных работ, который в течение 3 (трех) рабочих дней визируется представителем авторского надзора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деятельности и осуществления функций заказчика (застройщика), утвержденным приказом Министра национальной экономики Республики Казахстан от 19 марта 2015 года № 229 (зарегистрирован в Реестре государственной регистрации нормативных правовых актов за № 10795) либо выдается мотивированный отказ при наличии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