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452a" w14:textId="05a4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4 мая 2022 года № 252. Зарегистрирован в Министерстве юстиции Республики Казахстан 13 мая 2022 года № 28048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Приемка выполненных работ для их оплаты производится представителем авторского надзора в порядке, установленном договором строительного подряда. За расчетный период может быть принят месяц, либо период времени, необходимый для строительства объекта или выполнения строительных работ. По результатам приемки оформляется акт выполненных работ, который в течение 3 (трех) рабочих дней визируется представителем авторского надзора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деятельности и осуществления функций заказчика (застройщика), утвержденным приказом Министра национальной экономики Республики Казахстан от 19 марта 2015 года № 229 (зарегистрирован в Реестре государственной регистрации нормативных правовых актов за № 10795) либо выдается мотивированный отказ при наличии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