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72c28" w14:textId="b872c2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организации антитеррористической защиты объектов, уязвимых в террористическом отношении, осуществляющих деятельность в области здравоохранения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3 мая 2022 года № ҚР ДСМ - 40. Зарегистрирован в Министерстве юстиции Республики Казахстан 6 мая 2022 года № 27947.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10-2 Закона Республики Казахстан "О противодействии терроризму"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инструкцию по организации антитеррористической защиты объектов, уязвимых в террористическом отношении, осуществляющих деятельность в области здравоохранения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Управлению мобилизационной работы и гражданской защиты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течении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Ғиният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мая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 - 40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организации антитеррористической защиты объектов, уязвимых в террористическом отношении, осуществляющих деятельность в области здравоохранения Республики Казахстан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по организации антитеррористической защиты объектов, уязвимых в террористическом отношении, осуществляющих деятельность в области здравоохранения Республики Казахстан (далее – Инструкция)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10-2 Закона Республики Казахстан "О противодействии терроризму".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Настоящая инструкция детализирует требования к организации антитеррористической защиты объектов, уязвимых в террористическом отношении, утвержденные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6 мая 2021 года № 305 "Об утверждении требований к организации антитеррористической защиты объектов, уязвимых в террористическом отношении" и устанавливает обязательные для выполнения мероприятия по обеспечению антитеррористической защищенности объектов, уязвимых в террористическом отношении, осуществляющих деятельность в области здравоохранения.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Настоящая инструкция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12 апреля 2021 года № 234 "Об утверждении Правил и критериев отнесения объектов к уязвимым в террористическом отношении" распространяется на объекты, осуществляющие деятельность в области здравоохранения: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области здравоохранения и его ведомства;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объекты с государственными материальными резервами (республиканский центр специального медицинского обеспечения, склады баз по хранению лекарственных средств и медицинских изделий);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объекты, задействованные в разработке, производстве, испытаний, исследовании и хранении потенциально опасных химических и биологических (бактериологических, ядовитых) веществ, республиканские организации здравоохранения, осуществляющие деятельность в сфере санитарно-эпидемиологического благополучия населения, национальный центр экспертизы, создаваемый в столице, со структурными подразделениями в столице, городах республиканского значения, научные организации, создаваемые в городах республиканского значения, противочумные учреждения, создаваемые в природных очагах инфекционных заболеваний;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организации здравоохранения, осуществляющие деятельность в сфере оказания медицинских услуг (помощи), организации образования и не зависимо от формы собственности;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научная организация в области здравоохранения – национальный центр, научный центр или научно-исследовательский институт, осуществляющие научную, научно-техническую и инновационную деятельность в области здравоохранения, а также медицинскую, фармацевтическую и (или) образовательную деятельность;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организации здравоохранения, осуществляющие деятельность в сфере службы крови (далее – объекты здравоохранения).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Настоящая инструкция не распространяется на объекты здравоохранения, требования к организации мероприятий по обеспечению антитеррористической защищенности которых детализируются нормативными правовыми актами, утвержденными первыми руководителями государственных органов в ведении которых данные объекты находятся.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Настоящая инструкция предназначена для использования руководителями, собственниками, владельцами объектов здравоохранения и сотрудниками, обеспечивающими проведение мероприятий по антитеррористической защищенности объектов здравоохранения, руководителями и работниками субъектов охранной деятельности, заключивших договор об оказании услуг по объектам здравоохранения, сотрудниками органов внутренних дел, национальной безопасности, членами антитеррористических комиссий при осуществлении контроля, оценки, а также изучении состояния антитеррористической защищенности объектов здравоохранения.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настоящей инструкции используются следующие основные понятия: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система видеонаблюдения – совокупность камер видеонаблюдения, линий передачи данных, программных и технических средств и хранения видеозаписей, а также программных и (или) технических средств управления, осуществляющих информационный обмен между собой;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средство подачи тревоги (Тревожная кнопка) – техническое устройство (стационарный и ручной), направленное на предупреждение и оповещение (звуковое и визуальное) об опасности при неправомерных действиях на объектах здравоохранения;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здравоохранение – система мер политического, экономического, правового, социального, культурного, медицинского характера, направленных на предупреждение и лечение болезней, поддержание общественной гигиены и санитарии, сохранение и укрепление физического и психического здоровья каждого человека, поддержание его активной долголетней жизни, предоставление ему медицинской помощи в случае утраты здоровья;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субъекты здравоохранения – организации здравоохранения, а также физические лица, занимающиеся в соответствии с действующим законодательством частной медицинской практикой и фармацевтической деятельностью;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объекты инфраструктуры здравоохранения – здания и сооружения, имущественные комплексы, используемые в рамках осуществления медицинской, фармацевтической и образовательной деятельности в области здравоохранения;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система освещения – совокупность технических средств, позволяющих обеспечить уровень освещенности для системы видеонаблюдения, видимость людей и транспортных средств на объекте в темное время суток;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частная охранная организация – коммерческая организация, оказывающая охранные услуги в качестве своей предпринимательской деятельности;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субъект охранной деятельности – специализированные охранные подразделения органов внутренних дел Республики Казахстан и частные охранные организации;</w:t>
      </w:r>
    </w:p>
    <w:bookmarkEnd w:id="31"/>
    <w:bookmarkStart w:name="z5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система контроля и управления доступом – совокупность технически совместимых аппаратных средств и (или) программного обеспечения, предназначенных для контроля доступа, разграничения прав на вход и (или) выход на объект и (или) его отдельные зоны персонала и посетителей, сбора и хранения информации;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система оповещения – совокупность технических средств, предназначенных для своевременной передачи информации (визуального и (или) звукового оповещения) находящихся в организации здравоохранения, лиц о тревоге при чрезвычайных происшествиях (аварии, пожаре, стихийном бедствии, акте терроризма) и действиях в сложившейся обстановке;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металлодетектор – электронный прибор, позволяющий обнаруживать металлические предметы в нейтральной или слабопроводящей среде за счет их проводимости;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лица, обеспечивающие безопасность объекта – сотрудники объектов здравоохранения, отвечающие за функции безопасности и соблюдения пропускного режима на объектах или сотрудники (работники) субъектов охранной деятельности, заключившие договор об оказании охранных услуг по объектам с собственниками, владельцами, руководителями объектов здравоохранения;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оценка антитеррористической защиты объекта – мероприятие, направленное на оценивание пропускного режима, готовности объектов здравоохранения, а также субъектов, осуществляющих охранную деятельность на них, к воспрепятствованию совершению акта терроризма, обеспечению минимизации и ликвидации последствий;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потенциально опасные участки объекта – территориально выделенные зоны (участки), конструктивные и технологические элементы объекта, где используются, хранятся или эксплуатируются взрывопожароопасные, опасные химические вещества, источники ионизирующего и радиоактивного излучения, токсичные вещества и препараты, элементы технологических цепочек, систем, оборудования или устройств, критические зоны объекта, совершение акта терроризма на которых может способствовать причинению ущерба жизни и здоровью, возникновению аварии, угрозы чрезвычайной ситуации с опасными социально-экономическими последствиями, хищению опасных веществ и материалов с целью их дальнейшего использования для совершения акта терроризма;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учебные мероприятия – превентивные способы обучения персонала и охраны, реализуемые в виде инструктажей и занятий в целях привития навыков первичного реагирования;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периметр объекта – граница объекта согласно правоустанавливающим документам;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эвакуация при угрозе акта терроризма (далее – эвакуация) – организованное перемещение персонала, посетителей и пациентов объекта здравоохранения с объекта или его части в безопасные места (помещения, участки местности);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паспорт антитеррористической защищенности (далее – паспорт) – информационно-справочный документ, содержащий общие и инженерно-технические сведения об объекте, отражающие состояние его антитеррористической защищенности, и предназначенный для планирования мероприятий по предупреждению, пресечению, минимизации и (или) ликвидации последствий актов терроризма на объекте, уязвимом в террористическом отношении;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пропускной режим – совокупность мероприятий и правил, регламентирующих установленный порядок, исключающий возможность несанкционированного входа (выхода) лиц, въезда (выезда) транспортных средств, вноса (выноса), ввоза (вывоза) имущества.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изменениями, внесенными приказами Министра здравоохранения РК от 14.10.2024 </w:t>
      </w:r>
      <w:r>
        <w:rPr>
          <w:rFonts w:ascii="Times New Roman"/>
          <w:b w:val="false"/>
          <w:i w:val="false"/>
          <w:color w:val="00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23.12.2025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Целью организации антитеррористической защиты объектов здравоохранения является разработка и внедрение комплекса мероприятий по противодействию терроризму и обеспечению безопасности объектов здравоохранения посредством создания условий, препятствующих совершению акта терроризма (снижение риска совершения акта терроризма на территории объекта), и направленных на предотвращение потерь среди персонала, пациентов и посетителей, минимизацию возможного материального ущерба, а также ликвидацию последствий возможных террористических угроз на объектах.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Общие принципы антитеррористической защиты объектов: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заблаговременность (превентивность) проводимых мероприятий – планирование на объектах действий по подготовке работников объекта здравоохранения и сотрудников охраны к действиям по предотвращению и реагированию на угрозы террористического характера, оказания помощи пациентам и посетителям объектов, а также восстановления работы объекта после завершения ситуации, вызванной угрозой террористического характера;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дифференцированный подход – совокупность мероприятий, направленных на учет особенностей функционирования объектов здравоохранения (оказание медицинских услуг (помощи), исполнение управленческих функций, ведение образовательной и научной деятельности, осуществление исследований), хранения и использования на них соответствующих материалов и веществ (потенциально опасных химических и биологических веществ, источников ионизирующего и радиологического излучения), дислокации объектов;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адекватность – сопоставимость разрабатываемых и применяемых на объекте здравоохранения антитеррористических мероприятий характеру и специфике вероятных террористических угроз условиям (направлению) деятельности организаций в области здравоохранения;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комплексность – совокупность мер, основанных на вышеперечисленных принципах и направленных на создание условий и реализацию мероприятий, позволяющих обеспечить антитеррористическую защищенность объектов, задействовав все заинтересованные стороны, включая территориальные подразделения органов внутренних дел и национальной безопасности, в том числе антитеррористические комиссии, оперативные штабы по борьбе с терроризмом, работников службы охраны объектов здравоохранения.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Антитеррористическая защищенность объектов обеспечивается созданием условий, направленных на: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воспрепятствование неправомерному проникновению на объекты, которое достигается принятием мер по: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установлению пропускного режима на объектах и его неукоснительного соблюдения;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укреплению объекта в инженерно-техническом отношении средствами, позволяющими выявить неправомерное проникновение на объект;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обнаружение признаков подготовки и (или) совершения актов терроризма, которое достигается принятием мер по: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контролю за обстановкой на объектах и близлежащей территории на предмет выявления подозрительных лиц и предметов;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охране мест хранения и использования источников ионизирующих излучения, взрывчатых, отравляющих веществ, токсичных химикатов, патогенных биологических агентов, опасных предметов и веществ, и организации контроля за направлениями, ведущими к таким местам;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постоянным анализом и оценкой морально-психологического климата коллективов объектов;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улучшением материально-технической базы в плане инженерно-технического оснащения объектов;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пресечение попыток совершения актов терроризма на объектах, которое достигается принятием мер по: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моделированию возможных для объекта угроз террористического характера и разработкой соответствующих алгоритмов реагирования на них;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определению потенциально опасных участков объекта (критических зон, мест возможного массового пребывания людей на объекте);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осуществлению охраны объектов силами подготовленных работников объекта или заключением договора с субъектами охранной деятельности;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организацией постоянного контроля за установленным порядком доступа на объекты посетителей и транспортных средств;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формированию у коллектива антитеррористического сознания;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контролю всех мероприятий, которыми обеспечивается антитеррористическая безопасность объектов;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минимизация и ликвидация последствий возможных террористических угроз на объектах, которые достигаются принятием мер по: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разработке алгоритмов реагирования на возможные угрозы террористического характера, адекватным особенностям объектов здравоохранения и обеспечение необходимыми для реализации алгоритмов силами и средствами;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соответствующей подготовке сотрудников охраны, работников в отношении их действий при совершении акта терроризма и после него;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своевременного оповещения работников органов внутренних дел и национальной безопасности, в случае совершения акта терроризма на объекте;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своевременному составлению и поддержанию в актуальном состоянии паспорта антитеррористической защищенности объекта, его надлежащим хранением.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Антитеррористическую защищенность объектов здравоохранения организуют их первые руководители.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Приказом руководителя определяется лицо, обеспечивающее проведение мероприятий по антитеррористической защищенности объекта и лицо, его замещающее, либо структурное подразделение. Выбор и назначение ответственного работника за обеспечение проведения мероприятий по антитеррористической защищенности объекта производится с учетом компетенции и должностных обязанностей последнего, соответствующих специфике антитеррористической деятельности. Руководителем объекта издается соответствующий акт, а новая функция добавляется в список служебных обязанностей.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Собственники, владельцы, руководители или должностные лица объектов, при размещении в арендуемом здании (помещении) обеспечивают в договоре аренды определение сторон, разрабатывающих паспорт антитеррористической защищенности объекта, осуществляющего охрану объекта, оснащение объекта современными инженерно-техническими средствами, контроль за их бесперебойным функционированием, организацию пропускного режима и финансирование данных мероприятий.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Перечень документов в области антитеррористической защиты для объектов здравоохранения приведен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73"/>
    <w:bookmarkStart w:name="z79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организации пропускного режима</w:t>
      </w:r>
    </w:p>
    <w:bookmarkEnd w:id="74"/>
    <w:bookmarkStart w:name="z8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Пропускной режим на объектах здравоохранения осуществляется согласно порядку организации пропускного и внутриобъектового режимов, которые разрабатывается ответственными лицами организации здравоохранения и утверждается еҰ руководителем.</w:t>
      </w:r>
    </w:p>
    <w:bookmarkEnd w:id="75"/>
    <w:bookmarkStart w:name="z54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13-1. Собственники, владельцы, руководители объектов, согласно пункту 71, отнесенные к 2, 3 и 4 группам для обеспечения более высокого уровня антитеррористической защищенности объектов заключают договор об оказании охранных услуг c частными охранными организациями, соответствующими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30 декабря 2014 года № 959 "Об утверждении квалификационных требований и перечня документов, подтверждающих соответствие им, для осуществления охранной деятельности" (зарегистрирован в Реестре государственной регистрации нормативных правовых актов под № 10371).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13-1 в соответствии с приказом Министра здравоохранения РК от 23.12.2025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Пропускной режим предназначен для того, чтобы исключить: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проникновение на объект или его части (зоны) посторонних лиц с противоправными намерениями;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внос (ввоз) и вынос (вывоз) с территории объекта здравоохранения предметов и веществ легковоспламеняющихся, отравляющих веществ, огнестрельного оружия и предметов, использование которых представляет опасность для объекта и находящихся лиц. Перечень предметов и веществ, запрещенных к проносу на объекты здравоохранения определен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Пропускной режим предусматривает: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пункта и (или) поста охраны и (или) пропуска с функцией контроля на входах (выходах) на объекты здравоохранения;</w:t>
      </w:r>
    </w:p>
    <w:bookmarkEnd w:id="81"/>
    <w:bookmarkStart w:name="z8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порядок пропуска на объект и (или) его части (зоны) работников и посетителей;</w:t>
      </w:r>
    </w:p>
    <w:bookmarkEnd w:id="82"/>
    <w:bookmarkStart w:name="z8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зонирование объекта (на объекте устанавливается не менее двух основных зон: первая зона – здания, территории, помещения, доступ в которые работникам, посетителям не ограничен; вторая зона – здания и (или) помещения доступ в которые разрешен работникам, посетителям объекта согласно установленному порядку пропуска);</w:t>
      </w:r>
    </w:p>
    <w:bookmarkEnd w:id="83"/>
    <w:bookmarkStart w:name="z8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определение перечня лиц актом первого руководителя объекта здравоохранения, имеющих право беспрепятственного допуска на объект;</w:t>
      </w:r>
    </w:p>
    <w:bookmarkEnd w:id="84"/>
    <w:bookmarkStart w:name="z8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определение перечня лиц актом первого руководителя объекта здравоохранения, допускаемых в зоны ограниченного доступа;</w:t>
      </w:r>
    </w:p>
    <w:bookmarkEnd w:id="85"/>
    <w:bookmarkStart w:name="z9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введение и (или) организация пропускной системы, способной обеспечить контроль управления допуском работников и посетителей на объект и его зоны согласно установленному порядку;</w:t>
      </w:r>
    </w:p>
    <w:bookmarkEnd w:id="86"/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определение перечня предметов и веществ, запрещенных к проносу (провозу), вносу (вывозу) на (с) объекта;</w:t>
      </w:r>
    </w:p>
    <w:bookmarkEnd w:id="87"/>
    <w:bookmarkStart w:name="z9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охрану критических зон объекта;</w:t>
      </w:r>
    </w:p>
    <w:bookmarkEnd w:id="88"/>
    <w:bookmarkStart w:name="z9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контроль за местами возможного массового пребывания на объекте.</w:t>
      </w:r>
    </w:p>
    <w:bookmarkEnd w:id="89"/>
    <w:bookmarkStart w:name="z9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заключения договора об оказании охранных услуг с субъектом охранной деятельности собственник, владелец, руководитель объекта здравоохранения указывает в договоре охранных услуг мероприятия, реализуемые субъектом охранной деятельности по обеспечению антитеррористической защищенности и должного уровня безопасности, к которым относятся:</w:t>
      </w:r>
    </w:p>
    <w:bookmarkEnd w:id="90"/>
    <w:bookmarkStart w:name="z9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допуска работников, посетителей на объект здравоохранения или его части (зоны);</w:t>
      </w:r>
    </w:p>
    <w:bookmarkEnd w:id="91"/>
    <w:bookmarkStart w:name="z9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пропуска транспортных средств на объект здравоохранения;</w:t>
      </w:r>
    </w:p>
    <w:bookmarkEnd w:id="92"/>
    <w:bookmarkStart w:name="z9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выявления на территории объекта здравоохранения лиц с противоправными намерениями, а также предметов и веществ, которые используется для их реализации;</w:t>
      </w:r>
    </w:p>
    <w:bookmarkEnd w:id="93"/>
    <w:bookmarkStart w:name="z9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охрана объекта, защита критических зон, в том числе исключения бесконтрольного пребывания на них посторонних лиц;</w:t>
      </w:r>
    </w:p>
    <w:bookmarkEnd w:id="94"/>
    <w:bookmarkStart w:name="z9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 за местами возможного массового пребывания людей на объекте;</w:t>
      </w:r>
    </w:p>
    <w:bookmarkEnd w:id="95"/>
    <w:bookmarkStart w:name="z10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учебных мероприятий с сотрудниками охраны по исполнению мероприятий первичного реагирования, направленных на минимизацию и ликвидацию угроз техногенного характера, возникших в результате совершенного акта терроризма;</w:t>
      </w:r>
    </w:p>
    <w:bookmarkEnd w:id="96"/>
    <w:bookmarkStart w:name="z10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надлежащее использование технических средств защиты, установленных на объекте здравоохранения.</w:t>
      </w:r>
    </w:p>
    <w:bookmarkEnd w:id="97"/>
    <w:bookmarkStart w:name="z10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организации определяет порядок пропускного режима, ответственных лиц за его организацию и контроль. В случае отсутствия договора об оказании охранных услуг с субъектом охранной деятельности предусматривается назначение лиц, ответственных за непосредственное выполнение пропускного режима.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приказа Министра здравоохранения РК от 23.12.2025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целях исключения выноса/проноса на объекты здравоохранения взрывчатых, легковоспламеняющихся, отравляющих веществ, огнестрельного оружия и предметов, использование которых предоставляет опасность, работники, обучающиеся, пациенты и посетители объектов здравоохранения, подвергаются контролю на наличие у них указанных веществ и предметов посредством предъявления требования на визуальный осмотр предметов, предназначенных для переноса вещей и (или) прохождения через стационарный металлодетектор, обследованию ручным металлодетектором.</w:t>
      </w:r>
    </w:p>
    <w:bookmarkEnd w:id="99"/>
    <w:bookmarkStart w:name="z10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выявлении визуальным осмотром и (или) в результате реагирования металлодетектора запрещенных предметов и веществ,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Инструкции, информируются территориальные органы внутренних дел и национальной безопасности Республики Казахстан.</w:t>
      </w:r>
    </w:p>
    <w:bookmarkEnd w:id="100"/>
    <w:bookmarkStart w:name="z10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На основании порядка организации пропускного и внутриобъектового режимов на каждом объекте здравоохранения, с учетом присущих ему особенностей, руководитель организации или начальник охраны разрабатывает вариативную часть должностной инструкции сотрудника охраны, которая в обязательном порядке предусматривает:</w:t>
      </w:r>
    </w:p>
    <w:bookmarkEnd w:id="101"/>
    <w:bookmarkStart w:name="z10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проверку соответствующих документов и характер ввозимых (вывозимых) грузов при пропуске на территорию (с территории) объекта автотранспортных средств;</w:t>
      </w:r>
    </w:p>
    <w:bookmarkEnd w:id="102"/>
    <w:bookmarkStart w:name="z10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проверку документов и цели прибытия лиц из организаций, посещающих объект по служебным делам, делать соответствующие записи в книге посетителей;</w:t>
      </w:r>
    </w:p>
    <w:bookmarkEnd w:id="103"/>
    <w:bookmarkStart w:name="z1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регулярный обход (согласно графику обхода) территории на предмет поверки внутренних помещений, осмотра периметра объекта и обследование ограждений на предмет их повреждений, выявления посторонних, взрывоопасных и подозрительных предметов;</w:t>
      </w:r>
    </w:p>
    <w:bookmarkEnd w:id="104"/>
    <w:bookmarkStart w:name="z10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немедленный доклад руководителю объекта здравоохранения и своим непосредственным руководителем субъекта охранной деятельности о всех обнаруженных нарушениях;</w:t>
      </w:r>
    </w:p>
    <w:bookmarkEnd w:id="105"/>
    <w:bookmarkStart w:name="z11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действия сотрудников охраны исходя из оснащенности конкретного объекта при выявлении лиц, пытающихся в нарушение установленных правил проникнуть на территорию объекта и (или) совершить противоправные действия в отношении работников, при обнаружении неизвестного автотранспорта, длительное время припаркованного в непосредственной близости у периметра организации здравоохранения.</w:t>
      </w:r>
    </w:p>
    <w:bookmarkEnd w:id="106"/>
    <w:bookmarkStart w:name="z11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Должностная инструкция носит обезличенный характер и разрабатывается на каждом объекте здравоохранения с учетом его особенностей.</w:t>
      </w:r>
    </w:p>
    <w:bookmarkEnd w:id="107"/>
    <w:bookmarkStart w:name="z11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Уведомления об основных правилах пропускного режима, ограничивающего права граждан, разъясняющих правомерность требований сотрудников охраны размещается администрацией объекта в местах, доступных для обозрения, при входе на объект.</w:t>
      </w:r>
    </w:p>
    <w:bookmarkEnd w:id="108"/>
    <w:bookmarkStart w:name="z113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к организации профилактических и учебных мероприятий</w:t>
      </w:r>
    </w:p>
    <w:bookmarkEnd w:id="109"/>
    <w:bookmarkStart w:name="z11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Целью профилактических мероприятий является создание на объекте здравоохранения условий, способствующих минимизации совершения на нем акта терроризма.</w:t>
      </w:r>
    </w:p>
    <w:bookmarkEnd w:id="110"/>
    <w:bookmarkStart w:name="z11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Целью учебных мероприятий является ознакомление сотрудников объектов здравоохранения с основными правилами антитеррористической безопасности, выработки навыков грамотного и рационального поведения при угрозе совершения акта терроризма и после его совершения.</w:t>
      </w:r>
    </w:p>
    <w:bookmarkEnd w:id="111"/>
    <w:bookmarkStart w:name="z11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Профилактические и учебные мероприятий проводятся в виде инструктажей, занятий (практические и теоретические) с:</w:t>
      </w:r>
    </w:p>
    <w:bookmarkEnd w:id="112"/>
    <w:bookmarkStart w:name="z11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работниками объекта;</w:t>
      </w:r>
    </w:p>
    <w:bookmarkEnd w:id="113"/>
    <w:bookmarkStart w:name="z11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сотрудниками охраны.</w:t>
      </w:r>
    </w:p>
    <w:bookmarkEnd w:id="114"/>
    <w:bookmarkStart w:name="z11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Планирование профилактических и учебных мероприятий с работниками и сотрудниками охраны из числа персонала объекта осуществляется лицом, обеспечивающим проведение мероприятий по антитеррористической защищенности объекта.</w:t>
      </w:r>
    </w:p>
    <w:bookmarkEnd w:id="115"/>
    <w:bookmarkStart w:name="z12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К проведению данных мероприятий привлекаются представители заинтересованных уполномоченных и местных исполнительных органов по согласованию с антитеррористической комиссией административно-территориальной единицы по месту расположения объекта, а также подготовленные работники объекта.</w:t>
      </w:r>
    </w:p>
    <w:bookmarkEnd w:id="116"/>
    <w:bookmarkStart w:name="z12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Варианты тематик профилактических и учебных мероприятий по вопросам антитеррористической безопасности приводятся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117"/>
    <w:bookmarkStart w:name="z12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Планирование профилактических и учебных мероприятий с сотрудниками охраны из числа работников субъекта охранной деятельности, заключивших договор об оказании охранных услуг, организуется руководителем субъекта охранной деятельности.</w:t>
      </w:r>
    </w:p>
    <w:bookmarkEnd w:id="118"/>
    <w:bookmarkStart w:name="z12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С сотрудниками охраны проводятся дополнительные занятия по приобретению и (или) совершенствованию навыков использованию инженерно-технических средств антитеррористической защиты, технике осмотра помещений, выявлению возможных мест закладки взрывных устройств.</w:t>
      </w:r>
    </w:p>
    <w:bookmarkEnd w:id="119"/>
    <w:bookmarkStart w:name="z12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Занятия (практические и теоретические) проводятся в соответствии с графиками проведения, утвержденными собственником, владельцем, руководителем объекта здравоохранения или руководителем субъекта охранной деятельности.</w:t>
      </w:r>
    </w:p>
    <w:bookmarkEnd w:id="120"/>
    <w:bookmarkStart w:name="z12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Лицо, ответственное за проведение мероприятий по антитеррористической защищенности составляет графики мероприятий для отдельных групп работников с учетом их деятельности.</w:t>
      </w:r>
    </w:p>
    <w:bookmarkEnd w:id="121"/>
    <w:bookmarkStart w:name="z12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Теоретические занятия направлены на профилактику распространения идеологии терроризма среди работников, сотрудников охраны объектов здравоохранения, формированию неприятия идеологии терроризма в различных ее проявлениях, культуры безопасности.</w:t>
      </w:r>
    </w:p>
    <w:bookmarkEnd w:id="122"/>
    <w:bookmarkStart w:name="z12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Практические занятия направлены на обеспечение максимальной слаженности и четкости действий работников, сотрудников охраны объектов здравоохранения.</w:t>
      </w:r>
    </w:p>
    <w:bookmarkEnd w:id="123"/>
    <w:bookmarkStart w:name="z12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Практические занятия по действиям при возникновении угрозы совершения акта терроризма в помещениях и на территории объекта с охватом всего коллектива объекта проводится не менее одного раз в год при координации антитеррористической комиссии.</w:t>
      </w:r>
    </w:p>
    <w:bookmarkEnd w:id="124"/>
    <w:bookmarkStart w:name="z12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Проведению практических занятий с охватом всего коллектива объекта предшествует проведение теоретических занятий, плановых инструктажей с отдельными группами работников, сотрудников охраны, направленных на формирование у них знаний алгоритмов действий различного круга лиц объектов на возможные угрозы террористического характера,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125"/>
    <w:bookmarkStart w:name="z13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Проведение инструктажа предназначено для ознакомления сотрудников с основными правилами антитеррористической безопасности, выработки навыков грамотного и рационального поведения.</w:t>
      </w:r>
    </w:p>
    <w:bookmarkEnd w:id="126"/>
    <w:bookmarkStart w:name="z13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Плановый инструктаж проводится не реже двух раз в год для каждой из групп коллектива объекта (работников, сотрудников охраны).</w:t>
      </w:r>
    </w:p>
    <w:bookmarkEnd w:id="127"/>
    <w:bookmarkStart w:name="z13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Внеплановый инструктаж проводится при:</w:t>
      </w:r>
    </w:p>
    <w:bookmarkEnd w:id="128"/>
    <w:bookmarkStart w:name="z13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введении в регионе, где находится объект, одного из уровня террористической опасности,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9 августа 2013 года № 611 "Об утверждении Правил организации и функционирования государственной системы мониторинга информации и оповещения населения о возникновении угрозы акта терроризма" (далее – Правила оповещения): умеренный ("желтый"), высокий ("оранжевый"), критический ("красный") при координации лица, обеспечивающего проведение мероприятий по антитеррористической защищенности объекта;</w:t>
      </w:r>
    </w:p>
    <w:bookmarkEnd w:id="129"/>
    <w:bookmarkStart w:name="z13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наличии информации о возможной угрозе совершения акта терроризма на объекте при координации лица, обеспечивающего проведение мероприятий по антитеррористической защищенности объекта;</w:t>
      </w:r>
    </w:p>
    <w:bookmarkEnd w:id="130"/>
    <w:bookmarkStart w:name="z13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подготовке к антитеррористическим учениям, тренировкам, оценке объекта здравоохранения при координации оперативного штаба по борьбе с терроризмом;</w:t>
      </w:r>
    </w:p>
    <w:bookmarkEnd w:id="131"/>
    <w:bookmarkStart w:name="z13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подготовке к проведению охранных мероприятий при координации Службы государственной охраны Республики Казахстан.</w:t>
      </w:r>
    </w:p>
    <w:bookmarkEnd w:id="132"/>
    <w:bookmarkStart w:name="z13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Содержание внепланового инструктажа определяется в каждом конкретном случае в зависимости от причин и обстоятельств, вызвавших необходимость его проведения.</w:t>
      </w:r>
    </w:p>
    <w:bookmarkEnd w:id="133"/>
    <w:bookmarkStart w:name="z13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Допустимо ведение инструктажа для группы сотрудников, работающих в организации или индивидуально (для лиц, поступивших на работу).</w:t>
      </w:r>
    </w:p>
    <w:bookmarkEnd w:id="134"/>
    <w:bookmarkStart w:name="z13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Для проведения профилактических и учебных мероприятий используется вмещающее всех или определенную группу работников помещение, в котором выделяют места для размещения специальной наглядной информации (стендов, плакатов), проектора для демонстрации тематических слайдов, использование аудиотехники или видеотехники.</w:t>
      </w:r>
    </w:p>
    <w:bookmarkEnd w:id="135"/>
    <w:bookmarkStart w:name="z14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После завершения мероприятия его результаты заносятся в журнал учета учебных мероприятий по антитеррористической подготовке (далее – журнал)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136"/>
    <w:bookmarkStart w:name="z14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Журнал прошнуровывается и скрепляется печатью, а также подписью первого руководителя. Заполнение журнала производится с соблюдением строгой последовательности.</w:t>
      </w:r>
    </w:p>
    <w:bookmarkEnd w:id="137"/>
    <w:bookmarkStart w:name="z14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За ведение журнала и проведение мероприятий по антитеррористической защищенности объекта первым руководителем объекта здравоохранения определяется ответственное лицо.</w:t>
      </w:r>
    </w:p>
    <w:bookmarkEnd w:id="138"/>
    <w:bookmarkStart w:name="z14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При проведении инструктажа или занятии документирование указанного мероприятия осуществляется в виде протокола.</w:t>
      </w:r>
    </w:p>
    <w:bookmarkEnd w:id="139"/>
    <w:bookmarkStart w:name="z144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к организации взаимодействия по вопросам реагирования на террористические проявления, а также ликвидации угроз техногенного характера, возникших в результате совершенного акта терроризма</w:t>
      </w:r>
    </w:p>
    <w:bookmarkEnd w:id="140"/>
    <w:bookmarkStart w:name="z14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Взаимодействие организуется в целях профилактики и предупреждения актов терроризма, обучения и подготовки работников, сотрудников охраны объекта к действиям в случае угрозы или совершения акта терроризма на объекте.</w:t>
      </w:r>
    </w:p>
    <w:bookmarkEnd w:id="141"/>
    <w:bookmarkStart w:name="z14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Взаимодействие с антитеррористической комиссией устанавливается на этапе планирования профилактических и учебных мероприятий путем уточнения наиболее вероятных для объекта угроз террористического характера.</w:t>
      </w:r>
    </w:p>
    <w:bookmarkEnd w:id="142"/>
    <w:bookmarkStart w:name="z14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Исходя из наиболее вероятных угроз террористического характера на объекте, особенностей объекта (тип объекта, реализуемые программы обучения, количество работников и сотрудников охраны, расположение объекта), на объекте уточняются алгоритмы действия различного круга лиц объекта на возможные угрозы террористического характера, приведенные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143"/>
    <w:bookmarkStart w:name="z14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Данные алгоритмы, отрабатываются в ходе практических занятий, проводимых с участием уполномоченных государственных органов, а также подготовки и проведения разноуровневых антитеррористических учений, тренировок, оценки антитеррористической защиты объекта (эксперимент), проводимых согласно планам оперативных штабов по борьбе с терроризмом.</w:t>
      </w:r>
    </w:p>
    <w:bookmarkEnd w:id="144"/>
    <w:bookmarkStart w:name="z14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В случае задействования объекта оперативным штабом по борьбе с терроризмом в проведении антитеррористических учений, тренировок, проведения оценки объекта здравоохранения к воспрепятствованию совершения акта терроризма и минимизации (ликвидации) его последствий руководитель объекта, а также руководитель субъекта охранной деятельности, заключивший договор об оказании охранных услуг объекту оказывают содействие, обеспечивают привлечение и участие необходимых групп работников, сотрудников охраны к проведению указанных мероприятий.</w:t>
      </w:r>
    </w:p>
    <w:bookmarkEnd w:id="145"/>
    <w:bookmarkStart w:name="z15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По итогам проведения антитеррористических учений, тренировок, оценки антитеррористической защиты объекта (эксперимент) в соответствующие планы, графики и алгоритмы вноситься коррективы.</w:t>
      </w:r>
    </w:p>
    <w:bookmarkEnd w:id="146"/>
    <w:bookmarkStart w:name="z15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Одной из задач взаимодействия по вопросам реагирования на террористические проявления, является своевременное информирование территориальных органов внутренних дел и национальной безопасности Республики Казахстан о фактах и признаках подготовки актов терроризма и реализация мер направленных на их недопущение.</w:t>
      </w:r>
    </w:p>
    <w:bookmarkEnd w:id="147"/>
    <w:bookmarkStart w:name="z15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Руководители объектов, руководители субъектов охранной деятельности, заключивших договор об оказании охранных услуг объекту, в рамках обеспечения готовности к реагированию на угрозу совершения или совершение акта (актов) терроризма разрабатывают алгоритмы первичного реагирования:</w:t>
      </w:r>
    </w:p>
    <w:bookmarkEnd w:id="148"/>
    <w:bookmarkStart w:name="z15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незамедлительному информированию территориальных органов внутренних дел и национальной безопасности Республики Казахстан об угрозе совершения или совершении акта (актов) терроризма;</w:t>
      </w:r>
    </w:p>
    <w:bookmarkEnd w:id="149"/>
    <w:bookmarkStart w:name="z15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получении информации с органов национальной безопасности и внутренних дел об угрозе совершения или совершении акта (актов) терроризма;</w:t>
      </w:r>
    </w:p>
    <w:bookmarkEnd w:id="150"/>
    <w:bookmarkStart w:name="z15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своевременного информирования территориальных органов внутренних дел о ставших известных фактах хищения, незаконного приобретения работниками, сотрудниками охраны оружия, деталей для изготовления самодельных взрывных устройств, а также о местах их хранения.</w:t>
      </w:r>
    </w:p>
    <w:bookmarkEnd w:id="151"/>
    <w:bookmarkStart w:name="z15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54. Руководители, работники объектов здравоохранения, сотрудники охраны при совершении акта терроризма или об угрозе его совершения информируют территориальные органы национальной безопасности, подразделения органов внутренних дел и заинтересованных лиц согласно алгоритмам действий различного круга лиц объектов на возможные угрозы террористического характера, представленным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152"/>
    <w:bookmarkStart w:name="z15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информации указываются полученные сведения о совершении акта терроризма или об угрозе его совершения, наименование и адрес объекта, время происшествия, наличие пострадавших, их местонахождение и состояние, фамилия, имя и отчество (при его наличии) лица, передающего сообщение, и занимаемая им должность.</w:t>
      </w:r>
    </w:p>
    <w:bookmarkEnd w:id="153"/>
    <w:bookmarkStart w:name="z15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 полных данных не освобождает ответственных лиц от немедленного доклада.</w:t>
      </w:r>
    </w:p>
    <w:bookmarkEnd w:id="154"/>
    <w:bookmarkStart w:name="z15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В соответствии с установленным уровнем террористической опасности собственниками, владельцами, руководителями или должностными лицами объектов здравоохранения, уязвимых в террористическом отношении, в соответствии с Правилами оповещения применяются следующие меры безопасности:</w:t>
      </w:r>
    </w:p>
    <w:bookmarkEnd w:id="155"/>
    <w:bookmarkStart w:name="z16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умеренном ("желтом") уровне террористической опасности:</w:t>
      </w:r>
    </w:p>
    <w:bookmarkEnd w:id="156"/>
    <w:bookmarkStart w:name="z16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усиление пропускного режима на объекте здравоохранения;</w:t>
      </w:r>
    </w:p>
    <w:bookmarkEnd w:id="157"/>
    <w:bookmarkStart w:name="z16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усиление режимных мер в ходе проведения досмотровых мероприятий посетителей, персонала и транспортных средств с использованием специальных технических средств;</w:t>
      </w:r>
    </w:p>
    <w:bookmarkEnd w:id="158"/>
    <w:bookmarkStart w:name="z16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инструктаж субъектов охранной деятельности, заключивших договор об оказании охранных услуг, персонала, служащих и работников объектов, осуществляющих функции по локализации кризисных ситуаций, с привлечением в зависимости от полученной информации специалистов в соответствующей сфере;</w:t>
      </w:r>
    </w:p>
    <w:bookmarkEnd w:id="159"/>
    <w:bookmarkStart w:name="z16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информирование персонала о возможной угрозе совершения акта терроризма и соответствующих действиях;</w:t>
      </w:r>
    </w:p>
    <w:bookmarkEnd w:id="160"/>
    <w:bookmarkStart w:name="z16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возможностей объекта по оказанию медицинской помощи в неотложной или экстренной форме, а также по организации медицинской эвакуации лиц, которым в результате акта терроризма причиняется физический вред;</w:t>
      </w:r>
    </w:p>
    <w:bookmarkEnd w:id="161"/>
    <w:bookmarkStart w:name="z16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высоком ("оранжевом") уровне террористической опасности (наряду с мерами, принимаемыми при установлении "желтого" уровня террористической опасности):</w:t>
      </w:r>
    </w:p>
    <w:bookmarkEnd w:id="162"/>
    <w:bookmarkStart w:name="z16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готовности персонала и подразделений объекта, осуществляющих функции по локализации кризисных ситуаций, и отработка их возможных действий по пресечению акта терроризма и спасению людей;</w:t>
      </w:r>
    </w:p>
    <w:bookmarkEnd w:id="163"/>
    <w:bookmarkStart w:name="z16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усиление охраны объектов субъектом охранной деятельности, заключивших договор об оказании охранных услуг, персонала, служащих и работников объектов, осуществляющих функции по локализации кризисных ситуаций;</w:t>
      </w:r>
    </w:p>
    <w:bookmarkEnd w:id="164"/>
    <w:bookmarkStart w:name="z16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усиление контроля за передвижением транспортных средств по территории объекта, проведение досмотра транспортных средств с применением технических средств обнаружения оружия и взрывчатых веществ;</w:t>
      </w:r>
    </w:p>
    <w:bookmarkEnd w:id="165"/>
    <w:bookmarkStart w:name="z17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приведение в состояние режима повышенной готовности объекта к приему лиц, которым в результате акта терроризма причиняется физический и моральный ущерб;</w:t>
      </w:r>
    </w:p>
    <w:bookmarkEnd w:id="166"/>
    <w:bookmarkStart w:name="z17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установлении критического ("красного") уровня террористической опасности (наряду с мерами, применяемыми при введении "желтого" и "оранжевого" уровней террористической опасности):</w:t>
      </w:r>
    </w:p>
    <w:bookmarkEnd w:id="167"/>
    <w:bookmarkStart w:name="z17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неотложных мер по спасанию людей, содействие бесперебойной работе спасательных служб и формирований;</w:t>
      </w:r>
    </w:p>
    <w:bookmarkEnd w:id="168"/>
    <w:bookmarkStart w:name="z17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перевод объекта в чрезвычайный режим.</w:t>
      </w:r>
    </w:p>
    <w:bookmarkEnd w:id="169"/>
    <w:bookmarkStart w:name="z174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к разработке и обращению паспорта антитеррористической защищенности объекта, уязвимого в террористическом отношении</w:t>
      </w:r>
    </w:p>
    <w:bookmarkEnd w:id="170"/>
    <w:bookmarkStart w:name="z17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Паспорт предназначен для использования заинтересованными органами, осуществляющими противодействие терроризму, при планировании ими мероприятий по предупреждению, пресечению, минимизации и (или) ликвидации последствий актов терроризма на объекте.</w:t>
      </w:r>
    </w:p>
    <w:bookmarkEnd w:id="171"/>
    <w:bookmarkStart w:name="z17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Паспорт является документом, содержащим информацию с ограниченным доступом.</w:t>
      </w:r>
    </w:p>
    <w:bookmarkEnd w:id="172"/>
    <w:bookmarkStart w:name="z17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объектах здравоохранения руководители объектов принимают меры по ограничению доступа к паспорту лицам, не задействованным в его разработке, обеспечении антитеррористической защищенности объекта, контроле состояния антитеррористической защищенности объектов, в деятельности оперативного штаба по борьбе с терроризмом.</w:t>
      </w:r>
    </w:p>
    <w:bookmarkEnd w:id="173"/>
    <w:bookmarkStart w:name="z17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Руководителем объекта назначается лицо (лица), ответственное (ответственные) за разработку паспорта, его хранение и своевременное обновление данных паспорта.</w:t>
      </w:r>
    </w:p>
    <w:bookmarkEnd w:id="174"/>
    <w:bookmarkStart w:name="z17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Паспорт разрабатывается согласно типовому паспорту антитеррористической защищенности объектов, уязвимых в террористическом отношении, утвержденному совместным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14 июня 2023 года № 481 и Председателя Комитета национальной безопасности Республики Казахстан от 26 июня 2023 года № 51/қе (зарегистрирован в Реестре государственной регистрации нормативных правовых актов под № 32950) в двух экземплярах с одновременной разработкой электронного варианта.</w:t>
      </w:r>
    </w:p>
    <w:bookmarkEnd w:id="1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59 - в редакции приказа Министра здравоохранения РК от 14.10.2024 </w:t>
      </w:r>
      <w:r>
        <w:rPr>
          <w:rFonts w:ascii="Times New Roman"/>
          <w:b w:val="false"/>
          <w:i w:val="false"/>
          <w:color w:val="00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В случаях, когда объект располагается в здании, сооружении (комплексе зданий и сооружений), имеющим несколько правообладателей, составление паспорта осуществляется по письменному соглашению между ними: совместно всеми правообладателями объектов или одним из них.</w:t>
      </w:r>
    </w:p>
    <w:bookmarkEnd w:id="176"/>
    <w:bookmarkStart w:name="z18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Проект паспорта составляется в течение сорока пяти рабочих дней с момента получения руководителем объекта соответствующего уведомления о включении объекта в перечень объектов, уязвимых в террористическом отношении, области, города республиканского значения, столицы (далее – территориальный перечень).</w:t>
      </w:r>
    </w:p>
    <w:bookmarkEnd w:id="177"/>
    <w:bookmarkStart w:name="z18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В случае невозможности разработать паспорт в сроки, указанные в пункте 61 (с учетом сложности объекта) руководитель объекта направляет в аппарат (отдел) антитеррористической комиссии обоснованное обращение о продлении сроков составления паспорта.</w:t>
      </w:r>
    </w:p>
    <w:bookmarkEnd w:id="178"/>
    <w:bookmarkStart w:name="z18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Разработанный проект паспорта согласовывается с руководителями территориального органа внутренних дел по месту нахождения объекта в течении десяти календарных дней после составления.</w:t>
      </w:r>
    </w:p>
    <w:bookmarkEnd w:id="179"/>
    <w:bookmarkStart w:name="z18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согласования проекта Паспорта не превышает пятнадцати рабочих дней со дня поступления Паспорта должностному лицу, указанному в типовом паспорте.</w:t>
      </w:r>
    </w:p>
    <w:bookmarkEnd w:id="180"/>
    <w:bookmarkStart w:name="z18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замечаний от согласующего лица к проекту паспорта, срок доработки не превышает более пятнадцати рабочих дней со дня возврата, а при повторном возврате – семь рабочих дней.</w:t>
      </w:r>
    </w:p>
    <w:bookmarkEnd w:id="181"/>
    <w:bookmarkStart w:name="z18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В течение десяти рабочих дней после согласования Паспорт утверждается (в том числе при его обновлении) руководителем объекта.</w:t>
      </w:r>
    </w:p>
    <w:bookmarkEnd w:id="182"/>
    <w:bookmarkStart w:name="z18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совместном составлении паспорта подлежит утверждению всеми правообладателями объектов.</w:t>
      </w:r>
    </w:p>
    <w:bookmarkEnd w:id="183"/>
    <w:bookmarkStart w:name="z18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составлении одним правообладателем паспорт утверждается им по согласованию с другими правообладателями объекта.</w:t>
      </w:r>
    </w:p>
    <w:bookmarkEnd w:id="184"/>
    <w:bookmarkStart w:name="z18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После разработки и утверждения первый экземпляр паспорта (оригинал) подлежит хранению у лица, ответственного за его хранение и своевременное обновление данных паспорта.</w:t>
      </w:r>
    </w:p>
    <w:bookmarkEnd w:id="185"/>
    <w:bookmarkStart w:name="z19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В целях обеспечения своевременной выдачи паспорта органам, задействованным в ликвидации и минимизации последствий актов терроризма, на паспорт составляется опись в двух экземплярах.</w:t>
      </w:r>
    </w:p>
    <w:bookmarkEnd w:id="186"/>
    <w:bookmarkStart w:name="z19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Один экземпляр описи вместе с паспортом передается в оперативный штаб, осуществляющему руководство антитеррористической операцией. Второй экземпляр описи остается у лица, ответственного за хранение паспорта.</w:t>
      </w:r>
    </w:p>
    <w:bookmarkEnd w:id="187"/>
    <w:bookmarkStart w:name="z19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Второй экземпляр паспорта и электронный вариант паспорта (в формате PDF на электронном носителе информации) в срок не позднее десяти календарных со дня его утверждения или корректировки направляются в территориальные подразделения органов внутренних дел Республики Казахстан для хранения.</w:t>
      </w:r>
    </w:p>
    <w:bookmarkEnd w:id="188"/>
    <w:bookmarkStart w:name="z19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Паспорт подлежит корректировке в случае изменения:</w:t>
      </w:r>
    </w:p>
    <w:bookmarkEnd w:id="189"/>
    <w:bookmarkStart w:name="z19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 собственности;</w:t>
      </w:r>
    </w:p>
    <w:bookmarkEnd w:id="190"/>
    <w:bookmarkStart w:name="z19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руководителя объекта здравоохранения;</w:t>
      </w:r>
    </w:p>
    <w:bookmarkEnd w:id="191"/>
    <w:bookmarkStart w:name="z19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наименования объекта здравоохранения;</w:t>
      </w:r>
    </w:p>
    <w:bookmarkEnd w:id="192"/>
    <w:bookmarkStart w:name="z19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основного предназначения объекта здравоохранения;</w:t>
      </w:r>
    </w:p>
    <w:bookmarkEnd w:id="193"/>
    <w:bookmarkStart w:name="z19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общей площади и периметра объекта, застройки прилегающей территории или после завершения капитального ремонта, реконструкции зданий (строений и сооружений) и инженерных систем, если были произведены изменения в конструкции;</w:t>
      </w:r>
    </w:p>
    <w:bookmarkEnd w:id="194"/>
    <w:bookmarkStart w:name="z199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потенциально опасных участков объекта;</w:t>
      </w:r>
    </w:p>
    <w:bookmarkEnd w:id="195"/>
    <w:bookmarkStart w:name="z20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технических средств, привлекаемых для обеспечения антитеррористической защищенности объекта.</w:t>
      </w:r>
    </w:p>
    <w:bookmarkEnd w:id="196"/>
    <w:bookmarkStart w:name="z20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Изменения вносятся в течение двадцати календарных дней после возникновения оснований для корректировки.</w:t>
      </w:r>
    </w:p>
    <w:bookmarkEnd w:id="197"/>
    <w:bookmarkStart w:name="z20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увеличения сроков разработки паспорта, внесения коррективов в него руководитель объекта здравоохранения обращается в антитеррористическую комиссию с соответствующим обращением.</w:t>
      </w:r>
    </w:p>
    <w:bookmarkEnd w:id="198"/>
    <w:bookmarkStart w:name="z20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паспорте сотрудником, ответственным за хранение, делаются отметки о внесенных изменениях и дополнениях с указанием причин и дат изменения, заверенных подписью руководителя объекта или лица, уполномоченного подписывать паспорт. Замене подлежат паспорта, где внесены изменения и дополнения.</w:t>
      </w:r>
    </w:p>
    <w:bookmarkEnd w:id="199"/>
    <w:bookmarkStart w:name="z20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Одновременно информация о соответствующих изменениях за подписью руководителя объекта направляется в органы внутренних дел Республики Казахстан для приобщения ко второму экземпляру паспорта с одновременной заменой электронного варианта паспорта.</w:t>
      </w:r>
    </w:p>
    <w:bookmarkEnd w:id="200"/>
    <w:bookmarkStart w:name="z20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 подлежит полной замене:</w:t>
      </w:r>
    </w:p>
    <w:bookmarkEnd w:id="201"/>
    <w:bookmarkStart w:name="z20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реже одного раза в пять лет;</w:t>
      </w:r>
    </w:p>
    <w:bookmarkEnd w:id="202"/>
    <w:bookmarkStart w:name="z20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внесения корректив в более чем половину пунктов текста паспорта.</w:t>
      </w:r>
    </w:p>
    <w:bookmarkEnd w:id="203"/>
    <w:bookmarkStart w:name="z208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Паспорт подлежит уничтожению в комиссионном порядке с составлением соответствующего акта.</w:t>
      </w:r>
    </w:p>
    <w:bookmarkEnd w:id="204"/>
    <w:bookmarkStart w:name="z209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остается в организации, являющейся правообладателем объекта.</w:t>
      </w:r>
    </w:p>
    <w:bookmarkEnd w:id="205"/>
    <w:bookmarkStart w:name="z210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акта направляется по месту хранения второго экземпляра паспорта.</w:t>
      </w:r>
    </w:p>
    <w:bookmarkEnd w:id="206"/>
    <w:bookmarkStart w:name="z211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Требования к оснащению объектов здравоохранения инженерно-техническим оборудованием</w:t>
      </w:r>
    </w:p>
    <w:bookmarkEnd w:id="207"/>
    <w:bookmarkStart w:name="z212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С учетом возможных последствий совершения акта терроризма и определения дифференцированных требований к инженерно-техническому оборудованию устанавливаются следующие группы объектов:</w:t>
      </w:r>
    </w:p>
    <w:bookmarkEnd w:id="208"/>
    <w:bookmarkStart w:name="z213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объекты здравоохранения первой группы – административные здания и объекты уполномоченного органа в области здравоохранения и его комитетов, административные здания и объекты их территориальных подразделений;</w:t>
      </w:r>
    </w:p>
    <w:bookmarkEnd w:id="209"/>
    <w:bookmarkStart w:name="z214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объекты здравоохранения второй группы – объекты с государственными материальными резервами (склады по хранению медицинских препаратов и медицинских изделий);</w:t>
      </w:r>
    </w:p>
    <w:bookmarkEnd w:id="210"/>
    <w:bookmarkStart w:name="z215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объекты здравоохранения третьей группы – объекты, задействованные в разработке, производстве, испытании, исследовании и хранении потенциально опасных химических и биологических (бактериологических, ядовитых) веществ;</w:t>
      </w:r>
    </w:p>
    <w:bookmarkEnd w:id="211"/>
    <w:bookmarkStart w:name="z216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объекты здравоохранения четвертой группы – организации образования в области здравоохранения, с фактическим количеством обучающихся и персонала от 100 (ста) и более человек, организации здравоохранения, рассчитанные от 200 (двухсот) и более посещений в смену, организации, оказывающие стационарную помощь, рассчитанные от 200 (двухсот) коек и более (ведомственные объекты здравоохранения, если они не попадают под другие критерии).</w:t>
      </w:r>
    </w:p>
    <w:bookmarkEnd w:id="2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приказом Министра здравоохранения РК от 14.10.2024 </w:t>
      </w:r>
      <w:r>
        <w:rPr>
          <w:rFonts w:ascii="Times New Roman"/>
          <w:b w:val="false"/>
          <w:i w:val="false"/>
          <w:color w:val="00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71 с изменениями, внесенными приказами Министра здравоохранения РК от 14.10.2024 </w:t>
      </w:r>
      <w:r>
        <w:rPr>
          <w:rFonts w:ascii="Times New Roman"/>
          <w:b w:val="false"/>
          <w:i w:val="false"/>
          <w:color w:val="000000"/>
          <w:sz w:val="28"/>
        </w:rPr>
        <w:t>№ 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23.12.2025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Все объекты здравоохранения независимо от распределения по группам, указанным в пункте 71 настоящей Инструкции оснащаются системами охранными телевизионными и системами оповещения.</w:t>
      </w:r>
    </w:p>
    <w:bookmarkEnd w:id="213"/>
    <w:bookmarkStart w:name="z21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73. Оснащение объектов здравоохранения, подлежащих государственной охране, независимо от распределения по группам, указанным в пункте 71 настоящей инструкции, обеспечивается в соответствии с требованиями по инженерно-технической укрепленности объектов, подлежащих государственной охране,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октября 2011 года № 1151 "Некоторые вопросы объектов, подлежащих государственной охране".</w:t>
      </w:r>
    </w:p>
    <w:bookmarkEnd w:id="214"/>
    <w:bookmarkStart w:name="z220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Для оснащения объектов первой группы, дополнительно к мероприятиям, предусмотренным пунктом 72 настоящей Инструкции, используются следующие инженерно-технические средства:</w:t>
      </w:r>
    </w:p>
    <w:bookmarkEnd w:id="215"/>
    <w:bookmarkStart w:name="z22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оборудованию периметра объекта:</w:t>
      </w:r>
    </w:p>
    <w:bookmarkEnd w:id="216"/>
    <w:bookmarkStart w:name="z22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контрольно-пропускные пункты;</w:t>
      </w:r>
    </w:p>
    <w:bookmarkEnd w:id="217"/>
    <w:bookmarkStart w:name="z22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укрепленность зданий и сооружений (укрепленность стен зданий, сооружений объекта, его оконных проемов);</w:t>
      </w:r>
    </w:p>
    <w:bookmarkEnd w:id="218"/>
    <w:bookmarkStart w:name="z224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контроля и управления доступом;</w:t>
      </w:r>
    </w:p>
    <w:bookmarkEnd w:id="219"/>
    <w:bookmarkStart w:name="z22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противотаранные устройства (при наличии по периметру участков с повышенной опасностью);</w:t>
      </w:r>
    </w:p>
    <w:bookmarkEnd w:id="220"/>
    <w:bookmarkStart w:name="z226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контролю за обстановкой на объекте:</w:t>
      </w:r>
    </w:p>
    <w:bookmarkEnd w:id="221"/>
    <w:bookmarkStart w:name="z227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связи;</w:t>
      </w:r>
    </w:p>
    <w:bookmarkEnd w:id="222"/>
    <w:bookmarkStart w:name="z22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охранной и тревожной сигнализации (в том числе мобильные либо стационарные средства подачи тревоги);</w:t>
      </w:r>
    </w:p>
    <w:bookmarkEnd w:id="223"/>
    <w:bookmarkStart w:name="z22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технические средства досмотра;</w:t>
      </w:r>
    </w:p>
    <w:bookmarkEnd w:id="224"/>
    <w:bookmarkStart w:name="z23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обеспечивающие работу системы безопасности:</w:t>
      </w:r>
    </w:p>
    <w:bookmarkEnd w:id="225"/>
    <w:bookmarkStart w:name="z23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и средства резервного, бесперебойного электроснабжения.</w:t>
      </w:r>
    </w:p>
    <w:bookmarkEnd w:id="2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74 с изменением, внесенным приказом Министра здравоохранения РК от 23.12.2025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Для оснащения объектов второй группы, дополнительно к мероприятиям, предусмотренным пунктом 72 настоящей Инструкции, используются следующие инженерно-технические средства:</w:t>
      </w:r>
    </w:p>
    <w:bookmarkEnd w:id="227"/>
    <w:bookmarkStart w:name="z23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оборудованию периметра объекта;</w:t>
      </w:r>
    </w:p>
    <w:bookmarkEnd w:id="228"/>
    <w:bookmarkStart w:name="z23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ограждение периметра (физический барьер) согласно Свода Правил Республики Казахстан 3.02-142-2014 (Государственные нормативы в области архитектуры, градостроительства и строительства, проектирование ограждений площадок и участков предприятий, зданий и сооружений);</w:t>
      </w:r>
    </w:p>
    <w:bookmarkEnd w:id="229"/>
    <w:bookmarkStart w:name="z23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контрольно-пропускные пункты;</w:t>
      </w:r>
    </w:p>
    <w:bookmarkEnd w:id="230"/>
    <w:bookmarkStart w:name="z23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укрепленность зданий и сооружений (укрепленность стен зданий, сооружений объекта, его оконных проемов);</w:t>
      </w:r>
    </w:p>
    <w:bookmarkEnd w:id="231"/>
    <w:bookmarkStart w:name="z23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контроля и управления доступом;</w:t>
      </w:r>
    </w:p>
    <w:bookmarkEnd w:id="232"/>
    <w:bookmarkStart w:name="z23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противотаранные устройства (при наличии по периметру участков с повышенной опасностью);</w:t>
      </w:r>
    </w:p>
    <w:bookmarkEnd w:id="233"/>
    <w:bookmarkStart w:name="z23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охранного освещения и система охранной сигнализации;</w:t>
      </w:r>
    </w:p>
    <w:bookmarkEnd w:id="234"/>
    <w:bookmarkStart w:name="z240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контролю за обстановкой на объекте:</w:t>
      </w:r>
    </w:p>
    <w:bookmarkEnd w:id="235"/>
    <w:bookmarkStart w:name="z241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связи;</w:t>
      </w:r>
    </w:p>
    <w:bookmarkEnd w:id="236"/>
    <w:bookmarkStart w:name="z242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охранной и тревожной сигнализации (в том числе мобильные либо стационарные средства подачи тревоги);</w:t>
      </w:r>
    </w:p>
    <w:bookmarkEnd w:id="237"/>
    <w:bookmarkStart w:name="z24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технические средства досмотра;</w:t>
      </w:r>
    </w:p>
    <w:bookmarkEnd w:id="238"/>
    <w:bookmarkStart w:name="z244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обеспечивающие работу системы безопасности:</w:t>
      </w:r>
    </w:p>
    <w:bookmarkEnd w:id="239"/>
    <w:bookmarkStart w:name="z245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и средства резервного, бесперебойного электроснабжения.</w:t>
      </w:r>
    </w:p>
    <w:bookmarkEnd w:id="2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75 с изменением, внесенным приказом Министра здравоохранения РК от 23.12.2025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6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Для оснащения объектов третьей группы, дополнительно к мероприятиям, предусмотренным пунктом 72 настоящей Инструкции, используются следующие инженерно-технические средства:</w:t>
      </w:r>
    </w:p>
    <w:bookmarkEnd w:id="241"/>
    <w:bookmarkStart w:name="z247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оборудованию периметра объекта;</w:t>
      </w:r>
    </w:p>
    <w:bookmarkEnd w:id="242"/>
    <w:bookmarkStart w:name="z248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ограждение периметра (физический барьер) согласно Свода Правил Республики Казахстан 3.02-142-2014 (Государственные нормативы в области архитектуры, градостроительства и строительства, проектирование ограждений площадок и участков предприятий, зданий и сооружений);</w:t>
      </w:r>
    </w:p>
    <w:bookmarkEnd w:id="243"/>
    <w:bookmarkStart w:name="z249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ограждение зон и отдельных участков объекта;</w:t>
      </w:r>
    </w:p>
    <w:bookmarkEnd w:id="244"/>
    <w:bookmarkStart w:name="z250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контрольно-пропускные пункты;</w:t>
      </w:r>
    </w:p>
    <w:bookmarkEnd w:id="245"/>
    <w:bookmarkStart w:name="z251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укрепленность зданий и сооружений (укрепленность стен зданий, сооружений объекта, его оконных проемов);</w:t>
      </w:r>
    </w:p>
    <w:bookmarkEnd w:id="246"/>
    <w:bookmarkStart w:name="z252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контроля и управления доступом;</w:t>
      </w:r>
    </w:p>
    <w:bookmarkEnd w:id="247"/>
    <w:bookmarkStart w:name="z253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противотаранные устройства (при наличии по периметру участков с повышенной опасностью);</w:t>
      </w:r>
    </w:p>
    <w:bookmarkEnd w:id="248"/>
    <w:bookmarkStart w:name="z254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охранного освещения и система охранной сигнализации;</w:t>
      </w:r>
    </w:p>
    <w:bookmarkEnd w:id="249"/>
    <w:bookmarkStart w:name="z255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контролю за обстановкой на объекте:</w:t>
      </w:r>
    </w:p>
    <w:bookmarkEnd w:id="250"/>
    <w:bookmarkStart w:name="z256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связи;</w:t>
      </w:r>
    </w:p>
    <w:bookmarkEnd w:id="251"/>
    <w:bookmarkStart w:name="z257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охранной и тревожной сигнализации (в том числе мобильные либо стационарные средства подачи тревоги);</w:t>
      </w:r>
    </w:p>
    <w:bookmarkEnd w:id="252"/>
    <w:bookmarkStart w:name="z258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технические средства досмотра;</w:t>
      </w:r>
    </w:p>
    <w:bookmarkEnd w:id="253"/>
    <w:bookmarkStart w:name="z259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обеспечивающие работу системы безопасности</w:t>
      </w:r>
    </w:p>
    <w:bookmarkEnd w:id="254"/>
    <w:bookmarkStart w:name="z26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и средства резервного, бесперебойного электроснабжения.</w:t>
      </w:r>
    </w:p>
    <w:bookmarkEnd w:id="2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76 с изменением, внесенным приказом Министра здравоохранения РК от 23.12.2025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Для оснащения объектов четвертой группы, дополнительно к мероприятиям, предусмотренным пунктом 72 настоящей Инструкции, используются следующие инженерно-технические средства:</w:t>
      </w:r>
    </w:p>
    <w:bookmarkEnd w:id="256"/>
    <w:bookmarkStart w:name="z26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оборудованию периметра объекта;</w:t>
      </w:r>
    </w:p>
    <w:bookmarkEnd w:id="257"/>
    <w:bookmarkStart w:name="z263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ограждение периметра (физический барьер) согласно Свода Правил Республики Казахстан 3.02-142-2014 (Государственные нормативы в области архитектуры, градостроительства и строительства, проектирование ограждений площадок и участков предприятий, зданий и сооружений);</w:t>
      </w:r>
    </w:p>
    <w:bookmarkEnd w:id="258"/>
    <w:bookmarkStart w:name="z264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контроля и управления доступом;</w:t>
      </w:r>
    </w:p>
    <w:bookmarkEnd w:id="259"/>
    <w:bookmarkStart w:name="z265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охранного освещения;</w:t>
      </w:r>
    </w:p>
    <w:bookmarkEnd w:id="260"/>
    <w:bookmarkStart w:name="z26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контролю за обстановкой на объекте:</w:t>
      </w:r>
    </w:p>
    <w:bookmarkEnd w:id="261"/>
    <w:bookmarkStart w:name="z26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 охранной и тревожной сигнализации (в том числе мобильные либо стационарные средства подачи тревоги).</w:t>
      </w:r>
    </w:p>
    <w:bookmarkEnd w:id="2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77 с изменением, внесенным приказом Министра здравоохранения РК от 23.12.2025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78. Исключен приказом Министра здравоохранения РК от 23.12.2025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0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Система видеонаблюдения устанавливается в целях ведения наблюдения за обстановкой на объекте, а также визуального подтверждения факта несанкционированного проникновения для оценки ситуации и фиксирования действий нарушителей.</w:t>
      </w:r>
    </w:p>
    <w:bookmarkEnd w:id="263"/>
    <w:bookmarkStart w:name="z281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Для отдельно стоящих зданий (комплекс зданий), системой видеонаблюдения оборудуются:</w:t>
      </w:r>
    </w:p>
    <w:bookmarkEnd w:id="264"/>
    <w:bookmarkStart w:name="z282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периметр территории, прилегающий к объекту;</w:t>
      </w:r>
    </w:p>
    <w:bookmarkEnd w:id="265"/>
    <w:bookmarkStart w:name="z283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контрольно-пропускные пункты (при наличии);</w:t>
      </w:r>
    </w:p>
    <w:bookmarkEnd w:id="266"/>
    <w:bookmarkStart w:name="z284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главный и запасные входы;</w:t>
      </w:r>
    </w:p>
    <w:bookmarkEnd w:id="267"/>
    <w:bookmarkStart w:name="z285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места возможного массового пребывания людей на объекте;</w:t>
      </w:r>
    </w:p>
    <w:bookmarkEnd w:id="268"/>
    <w:bookmarkStart w:name="z286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помещения по усмотрению руководителя (собственника) организации здравоохранения.</w:t>
      </w:r>
    </w:p>
    <w:bookmarkEnd w:id="269"/>
    <w:bookmarkStart w:name="z287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встроенно-пристроенных зданий, системой видеонаблюдения охватывается:</w:t>
      </w:r>
    </w:p>
    <w:bookmarkEnd w:id="270"/>
    <w:bookmarkStart w:name="z288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места возможного массового пребывания людей на объекте;</w:t>
      </w:r>
    </w:p>
    <w:bookmarkEnd w:id="271"/>
    <w:bookmarkStart w:name="z289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главный и запасные входы (при наличии).</w:t>
      </w:r>
    </w:p>
    <w:bookmarkEnd w:id="272"/>
    <w:bookmarkStart w:name="z290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81. Технические требования к системам видеонаблюдения объекта, должны соответствовать минимальным техническим условиям систем видеонаблюдения, предусмотренным Правилами функционирования Национальной системы видеомониторинга,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Комитета национальной безопасности Республики Казахстан от 27 октября 2020 года № 69-қе "Об утверждении Правил функционирования Национальной системы видеомониторинга" (далее – Правила функционирования Национальной системы видеомониторинга) (зарегистрирован в Реестре государственной регистрации нормативных правовых актов под № 21693).</w:t>
      </w:r>
    </w:p>
    <w:bookmarkEnd w:id="273"/>
    <w:bookmarkStart w:name="z291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Система видеонаблюдения обеспечивает:</w:t>
      </w:r>
    </w:p>
    <w:bookmarkEnd w:id="274"/>
    <w:bookmarkStart w:name="z292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передачу визуальной информации с камер видеонаблюдения на техническое средство или совокупность технических средств сбора. Обработки, отображения и регистрации полученной информации, установленные на посте сотрудника охраны;</w:t>
      </w:r>
    </w:p>
    <w:bookmarkEnd w:id="275"/>
    <w:bookmarkStart w:name="z293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работу в автоматизированном режиме;</w:t>
      </w:r>
    </w:p>
    <w:bookmarkEnd w:id="276"/>
    <w:bookmarkStart w:name="z294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возможность оценки ситуации на объекте в режиме реального времени;</w:t>
      </w:r>
    </w:p>
    <w:bookmarkEnd w:id="277"/>
    <w:bookmarkStart w:name="z295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 хранения информации не менее 30 суток;</w:t>
      </w:r>
    </w:p>
    <w:bookmarkEnd w:id="278"/>
    <w:bookmarkStart w:name="z296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подключение к Национальной системе видеомониторинга в порядке и на условиях, определенных Правилами функционирования Национальной системы видеомониторинга.</w:t>
      </w:r>
    </w:p>
    <w:bookmarkEnd w:id="279"/>
    <w:bookmarkStart w:name="z297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Видеокамеры охватывают весь периметр территории, в обзор камер наблюдения попадают все входы-выходы объекта и территории. Изображение камер должны быть четко распознаваемым, то есть без искажения давать картинку.</w:t>
      </w:r>
    </w:p>
    <w:bookmarkEnd w:id="280"/>
    <w:bookmarkStart w:name="z29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Пульт централизованного наблюдения размещается в служебных помещениях подразделений охраны или специально оборудованных для этих целей помещениях.</w:t>
      </w:r>
    </w:p>
    <w:bookmarkEnd w:id="281"/>
    <w:bookmarkStart w:name="z29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Объекты оснащаются системами и средствами оповещения в целях оперативного информирования работников и посетителей объекта о возникновении внештатной ситуации (об угрозе совершения или совершении акта терроризма и возникших последствиях) и координации их действий.</w:t>
      </w:r>
    </w:p>
    <w:bookmarkEnd w:id="282"/>
    <w:bookmarkStart w:name="z300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Оповещение работников, посетителей объекта осуществляется по внутренним линиям связи, с помощью технических и подвижных средств связи (сигнализация) в соответствии с заранее разработанным планом, которые должны обеспечивать:</w:t>
      </w:r>
    </w:p>
    <w:bookmarkEnd w:id="283"/>
    <w:bookmarkStart w:name="z301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подачу звуковых (световых сигналов) в здания, помещения, на участки территории объекта с постоянным или временным пребыванием людей;</w:t>
      </w:r>
    </w:p>
    <w:bookmarkEnd w:id="284"/>
    <w:bookmarkStart w:name="z30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трансляцию речевой информации как в автоматическом режиме (чтение ранее записанного текста), так и при помощи микрофона о характере опасности, необходимости и порядке осуществления эвакуации или блокировании в помещениях объектах, других действиях, направленных на обеспечение безопасности персонала, обучающихся и посетителей объекта. Система оповещения об эвакуации и блокировании помещений отличаются сигналами.</w:t>
      </w:r>
    </w:p>
    <w:bookmarkEnd w:id="285"/>
    <w:bookmarkStart w:name="z30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Количество оповещателей и их мощность должны обеспечивать необходимую слышимость во всех местах постоянного или временного пребывания людей, в случае проведения эвакуации действовать в течение расчетного времени, необходимого для ее проведения.</w:t>
      </w:r>
    </w:p>
    <w:bookmarkEnd w:id="286"/>
    <w:bookmarkStart w:name="z30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Средство подачи тревоги (мобильное либо стационарное) позволяет скрыто подавать сигнал на пульт централизованного наблюдения субъектов охранной деятельности устанавливается в целях своевременного оповещения уполномоченных органов об угрозы совершения акта терроризма на объекте.</w:t>
      </w:r>
    </w:p>
    <w:bookmarkEnd w:id="287"/>
    <w:bookmarkStart w:name="z30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Средством подачи тревоги в обязательном порядке оснащаются пост сотрудника охраны и входы на объект, предназначенные для массового пропуска.</w:t>
      </w:r>
    </w:p>
    <w:bookmarkEnd w:id="288"/>
    <w:bookmarkStart w:name="z306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Средство подачи тревоги обеспечивает возможность скрыто подавать сигнал в дежурные части территориальных органов полиции либо на пульт централизованного наблюдения субъектов охранной деятельности.</w:t>
      </w:r>
    </w:p>
    <w:bookmarkEnd w:id="289"/>
    <w:bookmarkStart w:name="z30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В целях предотвращения несанкционированного пропуска на объект его входы оборудуются системами контроля и управления доступом.</w:t>
      </w:r>
    </w:p>
    <w:bookmarkEnd w:id="290"/>
    <w:bookmarkStart w:name="z308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Средства контроля и управления доступом должны обеспечивать допуск на территорию объекта и его части работников, посетителей объекта с учетом зон доступа, определенных порядком организации пропускного и внутриобъектового режима.</w:t>
      </w:r>
    </w:p>
    <w:bookmarkEnd w:id="291"/>
    <w:bookmarkStart w:name="z309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В целях обнаружения предметов и веществ, запрещенных к несанкционированному вносу на объект посты охраны объекта на всех входах оснащаются техническими средствами досмотра.</w:t>
      </w:r>
    </w:p>
    <w:bookmarkEnd w:id="292"/>
    <w:bookmarkStart w:name="z310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К техническим средствам досмотра относятся стационарные и ручные металлодетекторы, также технические средства, способствующие выявлению запрещенных предметов и веществ.</w:t>
      </w:r>
    </w:p>
    <w:bookmarkEnd w:id="293"/>
    <w:bookmarkStart w:name="z311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Снижения скорости движения автотранспорта обеспечивается использованием вазонов, элементов архитектуры и ландшафта, боллардов и других средств.</w:t>
      </w:r>
    </w:p>
    <w:bookmarkEnd w:id="294"/>
    <w:bookmarkStart w:name="z312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По решению собственника, владельца на объекте устанавливается дополнительное инженерно-техническое оборудование, способствующее повышению уровня антитеррористической защищенности объекта.</w:t>
      </w:r>
    </w:p>
    <w:bookmarkEnd w:id="295"/>
    <w:bookmarkStart w:name="z313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Инженерно-техническое оборудование объекта поддерживается в рабочем состоянии.</w:t>
      </w:r>
    </w:p>
    <w:bookmarkEnd w:id="296"/>
    <w:bookmarkStart w:name="z314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В случае невозможности оснастить объем инженерно-техническим оборудованием в течение шести месяцев после включения его в перечень объектов, уязвимых в террористическом отношении, руководством объекта принимаются меры для планирования средств республиканского и (или) местных бюджетов, внебюджетных источников на оснащение объекта, а в антитеррористическую комиссию на согласование представляется проект плана мероприятий по инженерно-техническому оснащению объекта.</w:t>
      </w:r>
    </w:p>
    <w:bookmarkEnd w:id="29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антитеррористичекой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объектов, уязвимых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террористическом отношении,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осуществляющих деятельность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316" w:id="2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документов в области антитеррористической защиты для объектов здравоохранения</w:t>
      </w:r>
    </w:p>
    <w:bookmarkEnd w:id="298"/>
    <w:bookmarkStart w:name="z317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Приказ о назначении ответственных лиц за организацию и проведение мероприятий антитеррористической защиты в организации (с указанием функциональных обязанностей) либо должностная инструкция, в том числе ответственных за проведение инструктажей по антитеррористической защите.</w:t>
      </w:r>
    </w:p>
    <w:bookmarkEnd w:id="299"/>
    <w:bookmarkStart w:name="z318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Журнал учета учебных мероприятий по антитеррористической подготовке.</w:t>
      </w:r>
    </w:p>
    <w:bookmarkEnd w:id="300"/>
    <w:bookmarkStart w:name="z319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Алгоритмы первичного реагирования:</w:t>
      </w:r>
    </w:p>
    <w:bookmarkEnd w:id="301"/>
    <w:bookmarkStart w:name="z32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незамедлительному информированию территориальных органов внутренних дел и национальной безопасности Республики Казахстан об угрозе совершения или совершении акта (актов) терроризма;</w:t>
      </w:r>
    </w:p>
    <w:bookmarkEnd w:id="302"/>
    <w:bookmarkStart w:name="z321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получении информации от уполномоченных государственных органов об угрозе совершения или совершении акта (актов) терроризма;</w:t>
      </w:r>
    </w:p>
    <w:bookmarkEnd w:id="303"/>
    <w:bookmarkStart w:name="z322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своевременного информирования территориальных органов внутренних дел о ставших известных фактах хищения, незаконного приобретения работниками, сотрудниками охраны оружия, деталей для изготовления самодельных взрывных устройств, а также о местах их хранения.</w:t>
      </w:r>
    </w:p>
    <w:bookmarkEnd w:id="304"/>
    <w:bookmarkStart w:name="z323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Алгоритмы действий различного круга лиц объекта на угрозы террористического характера.</w:t>
      </w:r>
    </w:p>
    <w:bookmarkEnd w:id="305"/>
    <w:bookmarkStart w:name="z324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Журнал приема, сдачи дежурств, обхода территории, помещений подразделениями охраны, сторожами (вахтерами) (при его наличии).</w:t>
      </w:r>
    </w:p>
    <w:bookmarkEnd w:id="306"/>
    <w:bookmarkStart w:name="z32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Паспорт безопасности учреждения, приказ о назначении ответственного лица за хранение паспорта безопасности.</w:t>
      </w:r>
    </w:p>
    <w:bookmarkEnd w:id="307"/>
    <w:bookmarkStart w:name="z32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Планы и порядок эвакуации работников и посетителей учреждения при пожаре, в случае получения информации об угрозе совершения акта терроризма, и чрезвычайных ситуаций.</w:t>
      </w:r>
    </w:p>
    <w:bookmarkEnd w:id="308"/>
    <w:bookmarkStart w:name="z32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Приказ о проведении учений, тренировок по безопасной и своевременной эвакуации работников и посетителей объекта из зданий (сооружений), с графиком проведения тренировок.</w:t>
      </w:r>
    </w:p>
    <w:bookmarkEnd w:id="309"/>
    <w:bookmarkStart w:name="z32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Программы, протоколы обучения работников учреждения способам защиты и действиям при угрозе совершения террористического акта или при его совершении.</w:t>
      </w:r>
    </w:p>
    <w:bookmarkEnd w:id="310"/>
    <w:bookmarkStart w:name="z32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Договора на охрану учреждения (копии лицензий на осуществление охранной деятельности первого подвида, "все виды охранных услуг, в том числе охрана объектов, уязвимых в террористическом отношении"), обслуживание систем охранной сигнализации, видеонаблюдения, кнопок тревожной сигнализации.</w:t>
      </w:r>
    </w:p>
    <w:bookmarkEnd w:id="311"/>
    <w:bookmarkStart w:name="z33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Инструкция по действиям руководителей (собственников) объектов при установлении уровней террористической опасности.</w:t>
      </w:r>
    </w:p>
    <w:bookmarkEnd w:id="312"/>
    <w:bookmarkStart w:name="z33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Схема оповещения сотрудников учреждения при установлении уровней террористической опасности.</w:t>
      </w:r>
    </w:p>
    <w:bookmarkEnd w:id="3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антитеррористичекой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объектов, уязвимых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террористическом отношении,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осуществляющих деятельность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333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предметов и веществ, запрещенных к проносу на объекты здравоохранения</w:t>
      </w:r>
    </w:p>
    <w:bookmarkEnd w:id="314"/>
    <w:bookmarkStart w:name="z334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Оружие:</w:t>
      </w:r>
    </w:p>
    <w:bookmarkEnd w:id="315"/>
    <w:bookmarkStart w:name="z335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огнестрельное;</w:t>
      </w:r>
    </w:p>
    <w:bookmarkEnd w:id="316"/>
    <w:bookmarkStart w:name="z336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бесствольное с патроном травматического, газового и светозвукового действия;</w:t>
      </w:r>
    </w:p>
    <w:bookmarkEnd w:id="317"/>
    <w:bookmarkStart w:name="z337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холодное, а также ножи различных видов, не относящиеся к холодному оружию;</w:t>
      </w:r>
    </w:p>
    <w:bookmarkEnd w:id="318"/>
    <w:bookmarkStart w:name="z338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метательное;</w:t>
      </w:r>
    </w:p>
    <w:bookmarkEnd w:id="319"/>
    <w:bookmarkStart w:name="z339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пневматическое;</w:t>
      </w:r>
    </w:p>
    <w:bookmarkEnd w:id="320"/>
    <w:bookmarkStart w:name="z340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газовое;</w:t>
      </w:r>
    </w:p>
    <w:bookmarkEnd w:id="321"/>
    <w:bookmarkStart w:name="z341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электрическое;</w:t>
      </w:r>
    </w:p>
    <w:bookmarkEnd w:id="322"/>
    <w:bookmarkStart w:name="z342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сигнальное;</w:t>
      </w:r>
    </w:p>
    <w:bookmarkEnd w:id="323"/>
    <w:bookmarkStart w:name="z343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оружие и предметы, поражающее действие которых основано на использовании радиоактивного излучения и биологического воздействия;</w:t>
      </w:r>
    </w:p>
    <w:bookmarkEnd w:id="324"/>
    <w:bookmarkStart w:name="z34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оружие и предметы, поражающее действие которых основано на использовании электромагнитного, светового, теплового, инфразвукового или ультразвукового излучения;</w:t>
      </w:r>
    </w:p>
    <w:bookmarkEnd w:id="325"/>
    <w:bookmarkStart w:name="z345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предметы, имитирующие вышеперечисленные виды оружия;</w:t>
      </w:r>
    </w:p>
    <w:bookmarkEnd w:id="326"/>
    <w:bookmarkStart w:name="z346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предметы, которые используются в качестве оружия (предметы ударно-дробящего, метательного и колюще-режущего действия);</w:t>
      </w:r>
    </w:p>
    <w:bookmarkEnd w:id="327"/>
    <w:bookmarkStart w:name="z347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боеприпасы к оружию и составные части к нему.</w:t>
      </w:r>
    </w:p>
    <w:bookmarkEnd w:id="328"/>
    <w:bookmarkStart w:name="z348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Механические и аэрозольные распылители и устройства, снаряженные слезоточивым, раздражающим и негативным воздействием на организм человека.</w:t>
      </w:r>
    </w:p>
    <w:bookmarkEnd w:id="329"/>
    <w:bookmarkStart w:name="z349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Вещества:</w:t>
      </w:r>
    </w:p>
    <w:bookmarkEnd w:id="330"/>
    <w:bookmarkStart w:name="z350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взрывчатые;</w:t>
      </w:r>
    </w:p>
    <w:bookmarkEnd w:id="331"/>
    <w:bookmarkStart w:name="z351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ядовитые;</w:t>
      </w:r>
    </w:p>
    <w:bookmarkEnd w:id="332"/>
    <w:bookmarkStart w:name="z352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отравляющие;</w:t>
      </w:r>
    </w:p>
    <w:bookmarkEnd w:id="333"/>
    <w:bookmarkStart w:name="z353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радиоактивные;</w:t>
      </w:r>
    </w:p>
    <w:bookmarkEnd w:id="334"/>
    <w:bookmarkStart w:name="z354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едкие;</w:t>
      </w:r>
    </w:p>
    <w:bookmarkEnd w:id="335"/>
    <w:bookmarkStart w:name="z355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пиротехнические;</w:t>
      </w:r>
    </w:p>
    <w:bookmarkEnd w:id="336"/>
    <w:bookmarkStart w:name="z356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легковоспламеняющиеся.</w:t>
      </w:r>
    </w:p>
    <w:bookmarkEnd w:id="3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антитеррористичекой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объектов, уязвимых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террористическом отношении,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осуществляющих деятельность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358" w:id="3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Варианты тематик занятий</w:t>
      </w:r>
    </w:p>
    <w:bookmarkEnd w:id="338"/>
    <w:bookmarkStart w:name="z359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Варианты тематик учебных занятий (теоретических):</w:t>
      </w:r>
    </w:p>
    <w:bookmarkEnd w:id="339"/>
    <w:bookmarkStart w:name="z360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основные требования законодательства по вопросам антитеррористической безопасности;</w:t>
      </w:r>
    </w:p>
    <w:bookmarkEnd w:id="340"/>
    <w:bookmarkStart w:name="z361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сущность и общественная опасность терроризма, ответственность за совершение действий террористического характера;</w:t>
      </w:r>
    </w:p>
    <w:bookmarkEnd w:id="341"/>
    <w:bookmarkStart w:name="z362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информирование о возможных источниках террористической угрозы;</w:t>
      </w:r>
    </w:p>
    <w:bookmarkEnd w:id="342"/>
    <w:bookmarkStart w:name="z363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назначение алгоритмов действий различного круга лиц объектов здравоохранения на возможные угрозы террористического характера и общее ознакомление с ними.</w:t>
      </w:r>
    </w:p>
    <w:bookmarkEnd w:id="343"/>
    <w:bookmarkStart w:name="z364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Варианты тематик инструктажей:</w:t>
      </w:r>
    </w:p>
    <w:bookmarkEnd w:id="344"/>
    <w:bookmarkStart w:name="z365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детализированное ознакомление каждого из сотрудников объекта с порядком персонального поведения и действиями в обстановке совершения акта терроризма или угрозы его совершения в пределах территории объекта;</w:t>
      </w:r>
    </w:p>
    <w:bookmarkEnd w:id="345"/>
    <w:bookmarkStart w:name="z366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пациентов, обучающихся и посетителей объекта о мерах безопасности при проведении эвакуации.</w:t>
      </w:r>
    </w:p>
    <w:bookmarkEnd w:id="346"/>
    <w:bookmarkStart w:name="z367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Варианты тематик практических занятий:</w:t>
      </w:r>
    </w:p>
    <w:bookmarkEnd w:id="347"/>
    <w:bookmarkStart w:name="z368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отработка практических действия работников объекта здравоохранения, сотрудников охраны:</w:t>
      </w:r>
    </w:p>
    <w:bookmarkEnd w:id="348"/>
    <w:bookmarkStart w:name="z369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организации осмотров помещений с целью обнаружения бесхозных вещей и подозрительных предметов;</w:t>
      </w:r>
    </w:p>
    <w:bookmarkEnd w:id="349"/>
    <w:bookmarkStart w:name="z370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действия при обнаружении бесхозных вещей, подозрительных предметов и получении сообщений о минировании;</w:t>
      </w:r>
    </w:p>
    <w:bookmarkEnd w:id="350"/>
    <w:bookmarkStart w:name="z371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порядку информирования органов внутренних дел, уполномоченных органов при обнаружении бесхозных вещей, подозрительных предметов и получении сообщения о минировании объекта;</w:t>
      </w:r>
    </w:p>
    <w:bookmarkEnd w:id="351"/>
    <w:bookmarkStart w:name="z372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организации оповещения персонала и посетителей объекта;</w:t>
      </w:r>
    </w:p>
    <w:bookmarkEnd w:id="352"/>
    <w:bookmarkStart w:name="z373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организации эвакуации персонала и посетителей объекта;</w:t>
      </w:r>
    </w:p>
    <w:bookmarkEnd w:id="353"/>
    <w:bookmarkStart w:name="z374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 организации действий при эвакуации людей.</w:t>
      </w:r>
    </w:p>
    <w:bookmarkEnd w:id="3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антитеррористичекой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объектов, уязвимых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террористическом отношении,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осуществляющих деятельность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376" w:id="3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Алгоритмы действий различного круга лиц объектов на возможные угрозы террористического характера</w:t>
      </w:r>
    </w:p>
    <w:bookmarkEnd w:id="355"/>
    <w:bookmarkStart w:name="z377" w:id="3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Алгоритм действий при вооруженном нападении на посетителей и персонал объекта</w:t>
      </w:r>
    </w:p>
    <w:bookmarkEnd w:id="356"/>
    <w:bookmarkStart w:name="z37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Действия посетителей:</w:t>
      </w:r>
    </w:p>
    <w:bookmarkEnd w:id="357"/>
    <w:bookmarkStart w:name="z37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защититься: незаметно покинуть здание или укрыться в помещении, заблокировать дверь, дождаться прибытия сотрудников правопорядка;</w:t>
      </w:r>
    </w:p>
    <w:bookmarkEnd w:id="358"/>
    <w:bookmarkStart w:name="z38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способом правоохранительные и (или) специальные государственные органы, охрану, персонал, руководство объекта о факте и обстоятельствах вооруженного нападения.</w:t>
      </w:r>
    </w:p>
    <w:bookmarkEnd w:id="359"/>
    <w:bookmarkStart w:name="z38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Действия персонала:</w:t>
      </w:r>
    </w:p>
    <w:bookmarkEnd w:id="360"/>
    <w:bookmarkStart w:name="z382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способом правоохранительные и (или) специальные государственные органы, охрану, персонал, руководство объекта о факте и обстоятельствах вооруженного нападения;</w:t>
      </w:r>
    </w:p>
    <w:bookmarkEnd w:id="361"/>
    <w:bookmarkStart w:name="z38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провести эвакуацию пациентов;</w:t>
      </w:r>
    </w:p>
    <w:bookmarkEnd w:id="362"/>
    <w:bookmarkStart w:name="z38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нетранспортабельных пациентов перенести в безопасное место на носилках;</w:t>
      </w:r>
    </w:p>
    <w:bookmarkEnd w:id="363"/>
    <w:bookmarkStart w:name="z38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защититься: незаметно покинуть здание или укрыться в помещении, заблокировать дверь, дождаться прибытия сотрудников правопорядка.</w:t>
      </w:r>
    </w:p>
    <w:bookmarkEnd w:id="364"/>
    <w:bookmarkStart w:name="z386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Действия охраны объекта:</w:t>
      </w:r>
    </w:p>
    <w:bookmarkEnd w:id="365"/>
    <w:bookmarkStart w:name="z387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выявить вооруженного злоумышленника;</w:t>
      </w:r>
    </w:p>
    <w:bookmarkEnd w:id="366"/>
    <w:bookmarkStart w:name="z388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блокировать его продвижение к местам массового пребывания людей на объекте;</w:t>
      </w:r>
    </w:p>
    <w:bookmarkEnd w:id="367"/>
    <w:bookmarkStart w:name="z389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информировать любым способом руководство объекта, правоохранительных и (или) специальных государственных органов о факте вооруженного нападения;</w:t>
      </w:r>
    </w:p>
    <w:bookmarkEnd w:id="368"/>
    <w:bookmarkStart w:name="z390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к обеспечению безопасности людей на объекте (эвакуация, блокирование внутренних барьеров и другие);</w:t>
      </w:r>
    </w:p>
    <w:bookmarkEnd w:id="369"/>
    <w:bookmarkStart w:name="z391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собственную безопасность.</w:t>
      </w:r>
    </w:p>
    <w:bookmarkEnd w:id="370"/>
    <w:bookmarkStart w:name="z392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Действия руководства объекта:</w:t>
      </w:r>
    </w:p>
    <w:bookmarkEnd w:id="371"/>
    <w:bookmarkStart w:name="z393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незамедлительное информирование правоохранительных и (или) специальных государственных органов о фактах и обстоятельствах вооруженного нападения;</w:t>
      </w:r>
    </w:p>
    <w:bookmarkEnd w:id="372"/>
    <w:bookmarkStart w:name="z394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мер обеспечения безопасности людей на объекте (эвакуация, блокирование внутренних барьеров, оповещение о внештатной ситуации на объекте и другие);</w:t>
      </w:r>
    </w:p>
    <w:bookmarkEnd w:id="373"/>
    <w:bookmarkStart w:name="z395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с прибывающими силами оперативного штаба по борьбе с терроризмом.</w:t>
      </w:r>
    </w:p>
    <w:bookmarkEnd w:id="374"/>
    <w:bookmarkStart w:name="z396" w:id="3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Алгоритм действий при захвате заложников</w:t>
      </w:r>
    </w:p>
    <w:bookmarkEnd w:id="375"/>
    <w:bookmarkStart w:name="z397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Действия посетителей:</w:t>
      </w:r>
    </w:p>
    <w:bookmarkEnd w:id="376"/>
    <w:bookmarkStart w:name="z398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защититься: избежать попадания в заложники, незаметно покинуть здание или укрыться в помещении, заблокировать дверь, продержаться до прибытия сотрудников правопорядка или возможности безопасности покинуть здание;</w:t>
      </w:r>
    </w:p>
    <w:bookmarkEnd w:id="377"/>
    <w:bookmarkStart w:name="z399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доступным способом и только при условии гарантированного обеспечения собственной безопасности правоохранительные и (или) специальные государственные органы об обстоятельствах захвата заложников и злоумышленниках (количество, вооружение, оснащение, возраст, клички, национальность и другие).</w:t>
      </w:r>
    </w:p>
    <w:bookmarkEnd w:id="378"/>
    <w:bookmarkStart w:name="z400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Действия персонала объекта:</w:t>
      </w:r>
    </w:p>
    <w:bookmarkEnd w:id="379"/>
    <w:bookmarkStart w:name="z401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защититься: избежать попадания в заложники, незаметно покинуть здание или укрыться в помещении, заблокировать дверь, продержаться до прибытия сотрудников правопорядка или возможности безопасности покинуть здание;</w:t>
      </w:r>
    </w:p>
    <w:bookmarkEnd w:id="380"/>
    <w:bookmarkStart w:name="z402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доступным способом и только при условии гарантированного обеспечения собственной безопасности правоохранительные и (или) специальные государственные органы об обстоятельствах захвата заложников и злоумышленниках (количество, вооружение, оснащение, возраст, клички, национальность и другие).</w:t>
      </w:r>
    </w:p>
    <w:bookmarkEnd w:id="381"/>
    <w:bookmarkStart w:name="z403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Действия охраны объекта:</w:t>
      </w:r>
    </w:p>
    <w:bookmarkEnd w:id="382"/>
    <w:bookmarkStart w:name="z404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выявить вооруженного (-ых) злоумышленника (-ов);</w:t>
      </w:r>
    </w:p>
    <w:bookmarkEnd w:id="383"/>
    <w:bookmarkStart w:name="z405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блокировать его/их продвижение к местам массового пребывания людей на объекте;</w:t>
      </w:r>
    </w:p>
    <w:bookmarkEnd w:id="384"/>
    <w:bookmarkStart w:name="z406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информировать любым доступным способом руководство объекта, правоохранительные и (или) специальные государственных органов о фактах и обстоятельствах покушения на захват заложников;</w:t>
      </w:r>
    </w:p>
    <w:bookmarkEnd w:id="385"/>
    <w:bookmarkStart w:name="z407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к обеспечению безопасности людей на объекте (эвакуация, блокирование внутренних барьеров на пути злоумышленников и другие);</w:t>
      </w:r>
    </w:p>
    <w:bookmarkEnd w:id="386"/>
    <w:bookmarkStart w:name="z408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собственную безопасность (избежать попадания в заложники и другие).</w:t>
      </w:r>
    </w:p>
    <w:bookmarkEnd w:id="387"/>
    <w:bookmarkStart w:name="z409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Действия руководства объекта:</w:t>
      </w:r>
    </w:p>
    <w:bookmarkEnd w:id="388"/>
    <w:bookmarkStart w:name="z410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незамедлительное информирование правоохранительных, специальных государственных органов и (или) третьих лиц доступным способом о фактах и обстоятельствах попытки захвата заложников;</w:t>
      </w:r>
    </w:p>
    <w:bookmarkEnd w:id="389"/>
    <w:bookmarkStart w:name="z411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организация мер обеспечения безопасности людей на объекте (эвакуация, блокирование внутренних барьеров, оповещение о внештатной ситуации на объекте и другие);</w:t>
      </w:r>
    </w:p>
    <w:bookmarkEnd w:id="390"/>
    <w:bookmarkStart w:name="z412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организация взаимодействия с прибывающими силами оперативного штаба по борьбе с терроризмом.</w:t>
      </w:r>
    </w:p>
    <w:bookmarkEnd w:id="391"/>
    <w:bookmarkStart w:name="z413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Действия при захвате в заложники:</w:t>
      </w:r>
    </w:p>
    <w:bookmarkEnd w:id="392"/>
    <w:bookmarkStart w:name="z414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успокоится, не паниковать. Разговаривать спокойным голосом;</w:t>
      </w:r>
    </w:p>
    <w:bookmarkEnd w:id="393"/>
    <w:bookmarkStart w:name="z415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смотреть в глаза захватчиков, не вести себя вызывающе. Не допускать действий, которые спровоцируют захватчиков к применению физической силы или оружия;</w:t>
      </w:r>
    </w:p>
    <w:bookmarkEnd w:id="394"/>
    <w:bookmarkStart w:name="z416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выполнять требования захватчиков, не противоречить им, не допускать истерик и паники;</w:t>
      </w:r>
    </w:p>
    <w:bookmarkEnd w:id="395"/>
    <w:bookmarkStart w:name="z417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подготовится физически и морально к суровому испытанию;</w:t>
      </w:r>
    </w:p>
    <w:bookmarkEnd w:id="396"/>
    <w:bookmarkStart w:name="z418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высказывать ненависть и пренебрежение к захватчикам;</w:t>
      </w:r>
    </w:p>
    <w:bookmarkEnd w:id="397"/>
    <w:bookmarkStart w:name="z419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самого начала (особенно в первый час) выполнять все указания захватчиков. Спрашивать разрешения у захватчиков на совершение любых действий;</w:t>
      </w:r>
    </w:p>
    <w:bookmarkEnd w:id="398"/>
    <w:bookmarkStart w:name="z420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привлекать внимания захватчиков своим поведением, не оказывайте активного сопротивления. Это усугубить Ваше положение;</w:t>
      </w:r>
    </w:p>
    <w:bookmarkEnd w:id="399"/>
    <w:bookmarkStart w:name="z421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пытаться бежать, если нет полной уверенности в успехе побега;</w:t>
      </w:r>
    </w:p>
    <w:bookmarkEnd w:id="400"/>
    <w:bookmarkStart w:name="z422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запомнить, как можно больше информации о захватчиков (количество, вооружение, как выглядят, особенно внешности, телосложения, акцент, тематика разговора, темперамент, манера поведения);</w:t>
      </w:r>
    </w:p>
    <w:bookmarkEnd w:id="401"/>
    <w:bookmarkStart w:name="z423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постараться определить место своего нахождения (заточения);</w:t>
      </w:r>
    </w:p>
    <w:bookmarkEnd w:id="402"/>
    <w:bookmarkStart w:name="z424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возможности, используя любой доступный способ связи, без риска для жизни, проявляя осторожность, попытаться сообщить о произошедшем в правоохранительные или специальные органы, подразделение безопасности или службу охраны объекта;</w:t>
      </w:r>
    </w:p>
    <w:bookmarkEnd w:id="403"/>
    <w:bookmarkStart w:name="z425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пренебрегать пищей, какой бы она ни была. Это поможет сохранить силы и здоровье;</w:t>
      </w:r>
    </w:p>
    <w:bookmarkEnd w:id="404"/>
    <w:bookmarkStart w:name="z426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ранении, постараться самостоятельно оказать себе первую медицинскую помощь;</w:t>
      </w:r>
    </w:p>
    <w:bookmarkEnd w:id="405"/>
    <w:bookmarkStart w:name="z427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главное не паниковать, даже если захватчики перестали себя контролировать;</w:t>
      </w:r>
    </w:p>
    <w:bookmarkEnd w:id="406"/>
    <w:bookmarkStart w:name="z428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расположится подальше от окон, дверей и самих захватчиков. Это необходимо для обеспечения Вашей безопасности в случае штурма помещения, стрельбы снайперов на поражение захватчиков;</w:t>
      </w:r>
    </w:p>
    <w:bookmarkEnd w:id="407"/>
    <w:bookmarkStart w:name="z429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сотрудниками спецподразделений операции по освобождению заложников необходимо соблюдать следующие требования:</w:t>
      </w:r>
    </w:p>
    <w:bookmarkEnd w:id="408"/>
    <w:bookmarkStart w:name="z430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лечь на пол лицом вниз, прижавшись к стене, голову закрыть руками и не двигаться;</w:t>
      </w:r>
    </w:p>
    <w:bookmarkEnd w:id="409"/>
    <w:bookmarkStart w:name="z431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бежать навстречу сотрудникам спецподразделений или от них;</w:t>
      </w:r>
    </w:p>
    <w:bookmarkEnd w:id="410"/>
    <w:bookmarkStart w:name="z432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есть возможность, необходимо держаться подальше от проҰмов дверей и окон;</w:t>
      </w:r>
    </w:p>
    <w:bookmarkEnd w:id="411"/>
    <w:bookmarkStart w:name="z433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возмущаться, если при штурме и захвате с заложниками (до установления личности) поступить несколько некорректно, как с вероятным захватчиком. Освобожденного заложника могут обыскать, заковать в наручники, связать, нанести эмоциональную или физическую травму, подвергнуть допросу. Необходимо к этому отнестись с пониманием, так как в подобных ситуациях такие действия спецподразделений (до окончательной идентификации всех лиц и выявления истинных преступников) оправданы.</w:t>
      </w:r>
    </w:p>
    <w:bookmarkEnd w:id="412"/>
    <w:bookmarkStart w:name="z434" w:id="4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3. Алгоритм действий при закладке взрывных устройств и взрывчатых веществ</w:t>
      </w:r>
    </w:p>
    <w:bookmarkEnd w:id="413"/>
    <w:bookmarkStart w:name="z435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Признаки, которые указывают на взрывное устройство:</w:t>
      </w:r>
    </w:p>
    <w:bookmarkEnd w:id="414"/>
    <w:bookmarkStart w:name="z436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на обнаруженном предмете проводов, веревок, изоленты;</w:t>
      </w:r>
    </w:p>
    <w:bookmarkEnd w:id="415"/>
    <w:bookmarkStart w:name="z437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подозрительные звуки, щелчки, тиканье часов, издаваемые предметом;</w:t>
      </w:r>
    </w:p>
    <w:bookmarkEnd w:id="416"/>
    <w:bookmarkStart w:name="z438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предмета исходит характерный запах миндаля или другой необычный запах;</w:t>
      </w:r>
    </w:p>
    <w:bookmarkEnd w:id="417"/>
    <w:bookmarkStart w:name="z439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необычное размещение обнаруженного предмета;</w:t>
      </w:r>
    </w:p>
    <w:bookmarkEnd w:id="418"/>
    <w:bookmarkStart w:name="z440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установленные на обнаруженном предмете различных видов источников питания, проволока, по внешним признакам, схожая с антенной.</w:t>
      </w:r>
    </w:p>
    <w:bookmarkEnd w:id="419"/>
    <w:bookmarkStart w:name="z441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Действия посетителей при обнаружении подозрительного предмета:</w:t>
      </w:r>
    </w:p>
    <w:bookmarkEnd w:id="420"/>
    <w:bookmarkStart w:name="z442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трогать, не подходить, не передвигать;</w:t>
      </w:r>
    </w:p>
    <w:bookmarkEnd w:id="421"/>
    <w:bookmarkStart w:name="z443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опросить окружающих для установления возможного владельца бесхозного предмета;</w:t>
      </w:r>
    </w:p>
    <w:bookmarkEnd w:id="422"/>
    <w:bookmarkStart w:name="z444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воздержаться от использования средств радиосвязи, в том числе и мобильных, вблизи данного предмета;</w:t>
      </w:r>
    </w:p>
    <w:bookmarkEnd w:id="423"/>
    <w:bookmarkStart w:name="z445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зафиксировать время и место обнаружения;</w:t>
      </w:r>
    </w:p>
    <w:bookmarkEnd w:id="424"/>
    <w:bookmarkStart w:name="z446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об обнаружении подозрительного предмета охране, персоналу объекта либо в дежурные части территориальных органов внутренних дел и национальной безопасности;</w:t>
      </w:r>
    </w:p>
    <w:bookmarkEnd w:id="425"/>
    <w:bookmarkStart w:name="z447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быть готовым описать внешний вид предмета, похожего на взрывное устройство и значимые обстоятельства его обнаружения;</w:t>
      </w:r>
    </w:p>
    <w:bookmarkEnd w:id="426"/>
    <w:bookmarkStart w:name="z448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сообщать об угрозе взрыва никому, кроме тех, кому необходимо знать о случившемся, чтобы не создавать панику;</w:t>
      </w:r>
    </w:p>
    <w:bookmarkEnd w:id="427"/>
    <w:bookmarkStart w:name="z449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укрыться за предметами, обеспечивающими защиту (угол здания, колона, толстое дерево, автомашина и другие);</w:t>
      </w:r>
    </w:p>
    <w:bookmarkEnd w:id="428"/>
    <w:bookmarkStart w:name="z450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информирование охраны объекта, правоохранительных и (или) специальных государственных органов о подозрительных лице/ах (количество, внешние признаки наличия СВУ, оружия, оснащение, возраст, клички, национальность и другие);</w:t>
      </w:r>
    </w:p>
    <w:bookmarkEnd w:id="429"/>
    <w:bookmarkStart w:name="z451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покинуть объект, при невозможности – укрыться за капитальным сооружением и на необходимом удалении.</w:t>
      </w:r>
    </w:p>
    <w:bookmarkEnd w:id="430"/>
    <w:bookmarkStart w:name="z452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Действия персонала при обнаружении подозрительного предмета:</w:t>
      </w:r>
    </w:p>
    <w:bookmarkEnd w:id="431"/>
    <w:bookmarkStart w:name="z453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трогать, не подходить, не передвигать;</w:t>
      </w:r>
    </w:p>
    <w:bookmarkEnd w:id="432"/>
    <w:bookmarkStart w:name="z454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опросить окружающих для установления возможного владельца бесхозного предмета;</w:t>
      </w:r>
    </w:p>
    <w:bookmarkEnd w:id="433"/>
    <w:bookmarkStart w:name="z455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воздержаться от использования средств радиосвязи, в том числе и мобильных, вблизи данного предмета;</w:t>
      </w:r>
    </w:p>
    <w:bookmarkEnd w:id="434"/>
    <w:bookmarkStart w:name="z456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зафиксировать время и место обнаружения;</w:t>
      </w:r>
    </w:p>
    <w:bookmarkEnd w:id="435"/>
    <w:bookmarkStart w:name="z457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об обнаружении подозрительного предмета в охране, персоналу объекта либо в дежурные части территориальных органов национальной безопасности и внутренних дел;</w:t>
      </w:r>
    </w:p>
    <w:bookmarkEnd w:id="436"/>
    <w:bookmarkStart w:name="z458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быть готовым описать внешний вид предмета, похожего на взрывное устройство и значимые обстоятельства его обнаружения;</w:t>
      </w:r>
    </w:p>
    <w:bookmarkEnd w:id="437"/>
    <w:bookmarkStart w:name="z459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сообщать об угрозе взрыва никому, кроме тех, кому необходимо знать о случившемся, чтобы не создавать панику;</w:t>
      </w:r>
    </w:p>
    <w:bookmarkEnd w:id="438"/>
    <w:bookmarkStart w:name="z460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организовать с охраной ограничение доступа посторонних лиц к подозрительному предмету и опасной зоне;</w:t>
      </w:r>
    </w:p>
    <w:bookmarkEnd w:id="439"/>
    <w:bookmarkStart w:name="z461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помочь обеспечить организованную эвакуацию людей с территории, прилегающей к опасной зоне;</w:t>
      </w:r>
    </w:p>
    <w:bookmarkEnd w:id="440"/>
    <w:bookmarkStart w:name="z462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укрыться за предметами, обеспечивающими защиту (угол здания, колона, толстое дерево, автомашина и другие), вести наблюдение;</w:t>
      </w:r>
    </w:p>
    <w:bookmarkEnd w:id="441"/>
    <w:bookmarkStart w:name="z463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информирование охраны объекта, правоохранительных и (или) специальных государственных органов в случае выявления подозрительного лица или группы лиц, возможно имеющих при себе взрывные устройства или взрывчатые вещества (количество, внешние признаки наличия СВУ, оружия, оснащение, возраст, клички, национальность и другие);</w:t>
      </w:r>
    </w:p>
    <w:bookmarkEnd w:id="442"/>
    <w:bookmarkStart w:name="z464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содействие руководству и охране в организации эвакуации посетителей;</w:t>
      </w:r>
    </w:p>
    <w:bookmarkEnd w:id="443"/>
    <w:bookmarkStart w:name="z465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покинуть объект, при невозможности – укрыться за капитальным сооружением и на необходимом удалении.</w:t>
      </w:r>
    </w:p>
    <w:bookmarkEnd w:id="444"/>
    <w:bookmarkStart w:name="z466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Действия охраны при обнаружении подозрительного предмета:</w:t>
      </w:r>
    </w:p>
    <w:bookmarkEnd w:id="445"/>
    <w:bookmarkStart w:name="z467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трогать, не подходить, не передвигать;</w:t>
      </w:r>
    </w:p>
    <w:bookmarkEnd w:id="446"/>
    <w:bookmarkStart w:name="z468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опросить окружающих для установления возможного владельца бесхозного предмета;</w:t>
      </w:r>
    </w:p>
    <w:bookmarkEnd w:id="447"/>
    <w:bookmarkStart w:name="z469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воздержаться от использования средств радиосвязи, в том числе и мобильных, вблизи данного предмета;</w:t>
      </w:r>
    </w:p>
    <w:bookmarkEnd w:id="448"/>
    <w:bookmarkStart w:name="z470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зафиксировать время и место обнаружения;</w:t>
      </w:r>
    </w:p>
    <w:bookmarkEnd w:id="449"/>
    <w:bookmarkStart w:name="z471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об обнаружении подозрительного предмета охране, персоналу объекта либо в дежурные части территориальных органов национальной безопасности и внутренних дел;</w:t>
      </w:r>
    </w:p>
    <w:bookmarkEnd w:id="450"/>
    <w:bookmarkStart w:name="z472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быть готовым описать внешний вид предмета, похожего на взрывное устройство и значимые обстоятельства его обнаружения;</w:t>
      </w:r>
    </w:p>
    <w:bookmarkEnd w:id="451"/>
    <w:bookmarkStart w:name="z473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сообщать об угрозе взрыва никому, кроме тех, кому необходимо знать о случившемся, чтобы не создавать панику;</w:t>
      </w:r>
    </w:p>
    <w:bookmarkEnd w:id="452"/>
    <w:bookmarkStart w:name="z474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ограничение доступа посторонних лиц к подозрительному предмету и опасной зоне на необходимом удалении;</w:t>
      </w:r>
    </w:p>
    <w:bookmarkEnd w:id="453"/>
    <w:bookmarkStart w:name="z475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организованную эвакуацию людей с территории, прилегающей к опасной зоне;</w:t>
      </w:r>
    </w:p>
    <w:bookmarkEnd w:id="454"/>
    <w:bookmarkStart w:name="z476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укрыться за предметами, обеспечивающими защиту (угол здания, колона, толстое дерево, автомашина и другие), вести наблюдение;</w:t>
      </w:r>
    </w:p>
    <w:bookmarkEnd w:id="455"/>
    <w:bookmarkStart w:name="z477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информирование охраны объекта, правоохранительных и (или) специальных государственных органов в случае выявления подозрительного лица или группы лиц, возможно имеющих при себе взрывные устройства или взрывчатые вещества (количество, внешние признаки наличия СВУ, оружия, оснащение возраст, клички, национальность и другие).</w:t>
      </w:r>
    </w:p>
    <w:bookmarkEnd w:id="456"/>
    <w:bookmarkStart w:name="z478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Действия руководства:</w:t>
      </w:r>
    </w:p>
    <w:bookmarkEnd w:id="457"/>
    <w:bookmarkStart w:name="z479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незамедлительное информирование правоохранительных, специальных государственных органов о выявлении подозрительного человека или об обнаружении бесхозного предмета;</w:t>
      </w:r>
    </w:p>
    <w:bookmarkEnd w:id="458"/>
    <w:bookmarkStart w:name="z480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оцепления места обнаружения бесхозного подозрительного предмета на необходимом удалении;</w:t>
      </w:r>
    </w:p>
    <w:bookmarkEnd w:id="459"/>
    <w:bookmarkStart w:name="z481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эвакуации людей с объекта, оповещение о внештатной ситуации на объекте и другие;</w:t>
      </w:r>
    </w:p>
    <w:bookmarkEnd w:id="460"/>
    <w:bookmarkStart w:name="z482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обхода помещений и осмотра территорий с целью обнаружения подозрительных предметов;</w:t>
      </w:r>
    </w:p>
    <w:bookmarkEnd w:id="461"/>
    <w:bookmarkStart w:name="z483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взаимодействия с прибывающими силами оперативного штаба по борьбе с терроризмом, представление необходимой информации.</w:t>
      </w:r>
    </w:p>
    <w:bookmarkEnd w:id="462"/>
    <w:bookmarkStart w:name="z484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Расстояние удаления и оцепления при обнаружении взрывного устройства (ВУ) или предмета, похожего на ВУ:</w:t>
      </w:r>
    </w:p>
    <w:bookmarkEnd w:id="463"/>
    <w:bookmarkStart w:name="z485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граната РГД-5 – 50 м;</w:t>
      </w:r>
    </w:p>
    <w:bookmarkEnd w:id="464"/>
    <w:bookmarkStart w:name="z486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граната Ф-1 – 200 м;</w:t>
      </w:r>
    </w:p>
    <w:bookmarkEnd w:id="465"/>
    <w:bookmarkStart w:name="z487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тротиловая шашка массой 200 г – 45 м;</w:t>
      </w:r>
    </w:p>
    <w:bookmarkEnd w:id="466"/>
    <w:bookmarkStart w:name="z488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тротиловая шашка массой 400 г – 55 м;</w:t>
      </w:r>
    </w:p>
    <w:bookmarkEnd w:id="467"/>
    <w:bookmarkStart w:name="z489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пивная банка 0,33 л – 60 м;</w:t>
      </w:r>
    </w:p>
    <w:bookmarkEnd w:id="468"/>
    <w:bookmarkStart w:name="z490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дипломат (кейс) – 230 м;</w:t>
      </w:r>
    </w:p>
    <w:bookmarkEnd w:id="469"/>
    <w:bookmarkStart w:name="z491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дорожный чемодан – 350 м;</w:t>
      </w:r>
    </w:p>
    <w:bookmarkEnd w:id="470"/>
    <w:bookmarkStart w:name="z492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а/машина "легковая" - 460-580 м;</w:t>
      </w:r>
    </w:p>
    <w:bookmarkEnd w:id="471"/>
    <w:bookmarkStart w:name="z493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автобус – 920 м;</w:t>
      </w:r>
    </w:p>
    <w:bookmarkEnd w:id="472"/>
    <w:bookmarkStart w:name="z494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грузовая машина (фургон) – 1240 м.</w:t>
      </w:r>
    </w:p>
    <w:bookmarkEnd w:id="473"/>
    <w:bookmarkStart w:name="z495" w:id="4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4. Алгоритм действий при атаке с применением террористов-смертников</w:t>
      </w:r>
    </w:p>
    <w:bookmarkEnd w:id="474"/>
    <w:bookmarkStart w:name="z496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Действия посетителей:</w:t>
      </w:r>
    </w:p>
    <w:bookmarkEnd w:id="475"/>
    <w:bookmarkStart w:name="z497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защититься: незаметно покинуть здание или укрыться в помещении, заблокировать дверь, дождаться прибытия сотрудников правопорядка;</w:t>
      </w:r>
    </w:p>
    <w:bookmarkEnd w:id="476"/>
    <w:bookmarkStart w:name="z498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способом правоохранительные и (или) специальные государственные органы, охрану, персонал, руководство объекта о факте и обстоятельствах вооруженного нападения.</w:t>
      </w:r>
    </w:p>
    <w:bookmarkEnd w:id="477"/>
    <w:bookmarkStart w:name="z499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Действия персонала:</w:t>
      </w:r>
    </w:p>
    <w:bookmarkEnd w:id="478"/>
    <w:bookmarkStart w:name="z500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защититься: незаметно покинуть здание или укрыться в помещении, заблокировать дверь, дождаться прибытия сотрудников правопорядка;</w:t>
      </w:r>
    </w:p>
    <w:bookmarkEnd w:id="479"/>
    <w:bookmarkStart w:name="z501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способом правоохранительные и (или) специальные государственные органы, охрану, персонал, руководство объекта о факте и обстоятельствах вооруженного нападения.</w:t>
      </w:r>
    </w:p>
    <w:bookmarkEnd w:id="480"/>
    <w:bookmarkStart w:name="z502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Действия охраны:</w:t>
      </w:r>
    </w:p>
    <w:bookmarkEnd w:id="481"/>
    <w:bookmarkStart w:name="z503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блокировать его/их продвижение к местам массового пребывания людей на объекте;</w:t>
      </w:r>
    </w:p>
    <w:bookmarkEnd w:id="482"/>
    <w:bookmarkStart w:name="z504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информировать любым способом руководство объекта, правоохранительные и (или) специальные государственных органов о выявлении подозрительного лица или группы лиц;</w:t>
      </w:r>
    </w:p>
    <w:bookmarkEnd w:id="483"/>
    <w:bookmarkStart w:name="z505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к обеспечению безопасности людей на объекте (эвакуация, блокирование внутренних барьеров и другие);</w:t>
      </w:r>
    </w:p>
    <w:bookmarkEnd w:id="484"/>
    <w:bookmarkStart w:name="z506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организовать наблюдение передвижений подозрительного лица или группы лиц по объекту (лично либо через систему видеонаблюдения);</w:t>
      </w:r>
    </w:p>
    <w:bookmarkEnd w:id="485"/>
    <w:bookmarkStart w:name="z507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собственную безопасность.</w:t>
      </w:r>
    </w:p>
    <w:bookmarkEnd w:id="486"/>
    <w:bookmarkStart w:name="z508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Действия руководства:</w:t>
      </w:r>
    </w:p>
    <w:bookmarkEnd w:id="487"/>
    <w:bookmarkStart w:name="z509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незамедлительная передача (в том числе добросовестная попытка) информации в правоохранительные и (или) специальные государственные органы о выявлении на объекте подозрительного лица или группы лиц;</w:t>
      </w:r>
    </w:p>
    <w:bookmarkEnd w:id="488"/>
    <w:bookmarkStart w:name="z510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сотрудникам правоохранительных органов максимально полной информации о подозрительном лице, которая сокращает время выявления и задержания злоумышленника;</w:t>
      </w:r>
    </w:p>
    <w:bookmarkEnd w:id="489"/>
    <w:bookmarkStart w:name="z511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организованной эвакуации людей;</w:t>
      </w:r>
    </w:p>
    <w:bookmarkEnd w:id="490"/>
    <w:bookmarkStart w:name="z512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собственной безопасности.</w:t>
      </w:r>
    </w:p>
    <w:bookmarkEnd w:id="491"/>
    <w:bookmarkStart w:name="z513" w:id="4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5. Алгоритм действий при поступлении угрозы по телефону</w:t>
      </w:r>
    </w:p>
    <w:bookmarkEnd w:id="492"/>
    <w:bookmarkStart w:name="z514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Действия получателя угрозы по телофону (руководитель, сотрудник, сотрудник дежурного подразделения):</w:t>
      </w:r>
    </w:p>
    <w:bookmarkEnd w:id="493"/>
    <w:bookmarkStart w:name="z515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ходу разговора отметьте пол, возраст звонившего и особенности его речи:</w:t>
      </w:r>
    </w:p>
    <w:bookmarkEnd w:id="494"/>
    <w:bookmarkStart w:name="z516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голос (громкий или тихий, низкий или высокий);</w:t>
      </w:r>
    </w:p>
    <w:bookmarkEnd w:id="495"/>
    <w:bookmarkStart w:name="z517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темп речи (быстрый или медленный);</w:t>
      </w:r>
    </w:p>
    <w:bookmarkEnd w:id="496"/>
    <w:bookmarkStart w:name="z518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произношение (отчетливое, искаженное, с заиканием, шепелявое, с акцентом или диалектом);</w:t>
      </w:r>
    </w:p>
    <w:bookmarkEnd w:id="497"/>
    <w:bookmarkStart w:name="z519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манера речи (развязная, с издевкой, с нецензурными выражениями);</w:t>
      </w:r>
    </w:p>
    <w:bookmarkEnd w:id="498"/>
    <w:bookmarkStart w:name="z520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обратить внимание на звуковой фон (шум автомашин или железнодорожного транспорта, звук теле-или радиоаппаратуры, голоса, другое), характер звонка (городской, междугородный);</w:t>
      </w:r>
    </w:p>
    <w:bookmarkEnd w:id="499"/>
    <w:bookmarkStart w:name="z521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зафиксируйте точное время начала разговора и его продолжительность;</w:t>
      </w:r>
    </w:p>
    <w:bookmarkEnd w:id="500"/>
    <w:bookmarkStart w:name="z522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постарайтесь в ходе разговора получить ответы на следующие вопросы:</w:t>
      </w:r>
    </w:p>
    <w:bookmarkEnd w:id="501"/>
    <w:bookmarkStart w:name="z523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куда, кому, по какому телефону звонит данный человек?</w:t>
      </w:r>
    </w:p>
    <w:bookmarkEnd w:id="502"/>
    <w:bookmarkStart w:name="z524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какие конкретные требования он выдвигает?</w:t>
      </w:r>
    </w:p>
    <w:bookmarkEnd w:id="503"/>
    <w:bookmarkStart w:name="z525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выдвигает требования лично или выступает в роли посредника и представляет какую-то группу лиц?</w:t>
      </w:r>
    </w:p>
    <w:bookmarkEnd w:id="504"/>
    <w:bookmarkStart w:name="z526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каких условиях он или они согласны отказаться от задуманного?</w:t>
      </w:r>
    </w:p>
    <w:bookmarkEnd w:id="505"/>
    <w:bookmarkStart w:name="z527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как и когда с ним можно связаться?</w:t>
      </w:r>
    </w:p>
    <w:bookmarkEnd w:id="506"/>
    <w:bookmarkStart w:name="z528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кому вы можете или должны сообщить об этом звонке?</w:t>
      </w:r>
    </w:p>
    <w:bookmarkEnd w:id="507"/>
    <w:bookmarkStart w:name="z529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постарайтесь добиться от звонящего максимально возможного промежутка времени для принятия вами и руководством школы решений или совершения каких-либо действий;</w:t>
      </w:r>
    </w:p>
    <w:bookmarkEnd w:id="508"/>
    <w:bookmarkStart w:name="z530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процессе разговора или немедленно после окончания разговора сообщить на канал "102" органов внутренних дел или единую дежурно-диспетчерскую службу "112" и руководству организации о телефонной угрозе.</w:t>
      </w:r>
    </w:p>
    <w:bookmarkEnd w:id="5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Инструкции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антитеррористичекой защиты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объектов, уязвимых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террористическом отношении,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осуществляющих деятельность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532" w:id="5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учебных мероприятий по антитеррористической подготовке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организации) (титульный лист)</w:t>
      </w:r>
    </w:p>
    <w:bookmarkEnd w:id="510"/>
    <w:bookmarkStart w:name="z533" w:id="5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№ ___ Учета проведения учебных мероприятий по антитеррористической подготовке</w:t>
      </w:r>
    </w:p>
    <w:bookmarkEnd w:id="511"/>
    <w:bookmarkStart w:name="z534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начала ведения журнала "__"_____ 20__ г.</w:t>
      </w:r>
    </w:p>
    <w:bookmarkEnd w:id="512"/>
    <w:bookmarkStart w:name="z535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окончания ведения журнала "__"_____ 20__ г.</w:t>
      </w:r>
    </w:p>
    <w:bookmarkEnd w:id="513"/>
    <w:bookmarkStart w:name="z536" w:id="5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(внутренняя сторона)</w:t>
      </w:r>
      <w:r>
        <w:br/>
      </w:r>
      <w:r>
        <w:rPr>
          <w:rFonts w:ascii="Times New Roman"/>
          <w:b/>
          <w:i w:val="false"/>
          <w:color w:val="000000"/>
        </w:rPr>
        <w:t>Раздел 1. Инструктажи</w:t>
      </w:r>
    </w:p>
    <w:bookmarkEnd w:id="5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 инструктажа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 Отчество (при его наличии) и должность инструктируемого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инструктажа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 Имя Отчество (при его наличии) и должность лица проводившего инструктаж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инструктируемого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лица, проводившего инструктаж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37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15"/>
    <w:bookmarkStart w:name="z538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ходе плановых инструктажей до сотрудников доводятся алгоритмы действий при всех возможных ситуациях в случае акта терроризма, а тематика внеплановых инструктажей зависит от тематики проводимых учений и тренировок;</w:t>
      </w:r>
    </w:p>
    <w:bookmarkEnd w:id="516"/>
    <w:bookmarkStart w:name="z539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документальное оформление проводимых плановых инструктажей антитеррористической направленности допускается осуществлять как рукописным способом, так и комбинированным – рукописным и печатным. В печатном виде допускается заполнять графы: 3, 4 и 5 (если инструктаж проводит один и тот же сотрудник), остальные графы журнала заполняются лично лицом, прослушавшим инструктаж;</w:t>
      </w:r>
    </w:p>
    <w:bookmarkEnd w:id="517"/>
    <w:bookmarkStart w:name="z540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дата проведения указывается полностью (число, месяц и год);</w:t>
      </w:r>
    </w:p>
    <w:bookmarkEnd w:id="518"/>
    <w:bookmarkStart w:name="z541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необходимости проведения внепланового инструктажа с персоналом объекта его также документируют в данном журнале, а в графе "Вид инструктажа" допускается ставить запись: "внеплановый по письму исх.: №__", "внеплановый по уровню террористической опасности".</w:t>
      </w:r>
    </w:p>
    <w:bookmarkEnd w:id="519"/>
    <w:bookmarkStart w:name="z542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2. Занятия</w:t>
      </w:r>
    </w:p>
    <w:bookmarkEnd w:id="5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Дата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Тема занятия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Учебные вопросы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присутствовавших работников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лица, проводившего занятия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43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Тема занятий и учебные вопросы четко конкретизируются и не носит общий характер.</w:t>
      </w:r>
    </w:p>
    <w:bookmarkEnd w:id="52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