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bee" w14:textId="6e2d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срока реализации пилотного проекта по передаче банками второго уровня сведений о денежных расчетах, осуществляемых при реализации товаров, выполнении работ и оказании услуг в органы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4 мая 2022 года № 467. Зарегистрирован в Министерстве юстиции Республики Казахстан 6 мая 2022 года № 27936. Срок действия приказа - до 31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 декабря 2023 года (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 приказа).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пилотного проекта по передаче банками второго уровня сведений о денежных расчетах, осуществляемых при реализации товаров, выполнении работ и оказании услуг в органы государственных доходов.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16 мая 2022 года и подлежит официальному опубликованию и прекращает свое действие с 31 декабря 2023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финансов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467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пилотного проекта по передаче банками второго уровня сведений о денежных расчетах, осуществляемых при реализации товаров, выполнении работ и оказании услуг в органы государственных доходов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передаче банками второго уровня сведений о денежных расчетах, осуществляемых при реализации товаров, выполнении работ и оказании услуг в органы государственных доходов (далее – Пилотный проект)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 (Налоговый кодекс) (далее – Налоговый кодекс) и определяют: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участников Пилотного проекта;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обязанности, участников Пилотного проекта;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срок реализации Пилотного проекта.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проект, предусматривает передачу банками второго уровня (далее – БВУ) на бесплатной основе сведений о денежных расчетах, осуществляемых налогоплательщиками при реализации товаров, выполнении работ и оказании услуг в органы государственных доходов.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термины и определения: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денежные расчеты – расчеты, осуществляемые за приобретение товара, выполнение работ, оказание услуг посредством наличных денег и (или) расчетов с использованием платежных карточек и (или) мобильных платежей;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мобильные платежи – безналичные платежи, инициированные в электронной форме в пользу физического лица, состоящего на регистрационном учете в качестве индивидуального предпринимателя, лица, занимающегося частной практикой, юридического лица в оплату за приобретение товара, выполнение работ, оказание услуг, получаемые посредством мобильного приложения или иного оборудования (устройства), предназначенного для приема платежей с использованием штрихового кода;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налогоплательщики – физические лица, состоящие на регистрационном учете в качестве индивидуального предпринимателя, лица, занимающиеся частной практикой и юридические лица, имеющие обязательства по применению контрольно-кассовых машин с функцией фиксации и (или) передачи данных при осуществлении денежных расчетов, за исключением налогоплательщиков,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Налогового кодекса.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Пилотного проекта являются: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налогоплательщики, изъявившие готовность передавать сведения о денежных расчетах на добровольной основе посредством БВУ;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БВУ (по согласованию), подавшие заявки на подключение к сервису информационной системы Комитета согласно Правилам интеграции объектов информатизации "электронного правительства",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под № 16777) (далее – Приказ № 123);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государственных доходов – Комитет и его территориальные органы, на территории которых зарегистрированы по месту нахождения налогоплательщики, являющиеся участниками пилотного проекта.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участников Пилотного проекта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Налогоплательщики, имеющие обязательства по применению контрольно-кассовых машин с функцией фиксации и (или) передачи данных (далее – ККМ с ФПД), вправе получать разъяснения и рекомендации по вопросам интеграции в ходе проведения Пилотного проекта.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Налогоплательщики обязаны: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передавать сведения о денежных расчетах посредством БВУ до окончания Пилотного проекта;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согласие в БВУ о передаче в органы государственных доходов сведений о денежных расчетах, осуществляемых при реализации товаров, работ, услуг.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БВУ получают от Комитета разъяснения и рекомендации по вопросам интеграции в ходе проведения Пилотного проекта.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БВУ обязаны: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интеграцию с информационной системой Комитета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передавать в Комитет в неизменном виде сведения о денежных расчетах;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соблюдение работниками требований о не разглашении, недопущении утечки информации, составляющей государственную тайну и иную охраняемую законом информацию;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техническую поддержку для налогоплательщиков при передаче сведений о денежных расчетах.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государственных доходов обязаны: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разъяснения по вопросам Пилотного проекта;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о правах и обязанностях органов государственных доходов;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иные обязанности, предусмотренные Налоговым кодексом.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государственных доходов вправе: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Пилотного проекта запрашивать у БВУ информацию по налогоплательщикам, передающим сведения о денежных расчетах на добровольной основе;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иными правами, предусмотренными Налоговым кодексом.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 реализации Пилотного проекта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передачи сведений о денежных расчетах БВУ: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информационную систему, обеспечивающую оперативную передачу сведений о денежных расчетах, осуществляемых налогоплательщиками при реализации товаров, выполнении работ, оказании услуг;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передают сведения о денежных расчетах посредством интеграции в информационную систему Комитета по форматам и составу данных, передаваемых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проведения Пилотного проекта определить с 16 мая 2022 года до 31 декабря 2023 года.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финансов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