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3c7a" w14:textId="b2d3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24 декабря 2020 года № 2 "Об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26 апреля 2022 года № 10. Зарегистрирован в Министерстве юстиции Республики Казахстан 29 апреля 2022 года № 27838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24 декабря 2020 года № 2 "Об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реагирования" (зарегистрирован в Реестре государственной регистрации нормативных правовых актов за № 21914)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 Правила) разработаны в соответствии с подпунктом 39-2)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проведения антимонопольным органом и его территориальными подразделениями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–Мониторинг).";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Анализ текущей ценовой ситуации на товарных рынках проводится путем изучения изменения цен за отчетный период по сравнению с предыдущим отчетным периодом и с началом года, причин и факторов изменения цен и иной информации, характеризующей изменение цен, а также путем определения наличия (отсутствия) признаков нарушения законодательства Республики Казахстан в области защиты конкуренции.";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 результатам анализа текущей ценовой ситуации на товарных рынках территориальными подразделениями антимонопольного органа подготавливается аналитическая справка, которая представляет собой описание ситуации на товарных рынках в регионе и состоит из разделов, содержащих: динамику цен в регионе, информацию о признаках нарушения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защиты конкуренции.".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промышленности и агропромышленного комплекса Агентства по защите и развитию конкуренции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