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6aa9" w14:textId="45d6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анализа состояния конкуренции на рынках финансовых услуг</w:t>
      </w:r>
    </w:p>
    <w:p>
      <w:pPr>
        <w:spacing w:after="0"/>
        <w:ind w:left="0"/>
        <w:jc w:val="both"/>
      </w:pPr>
      <w:r>
        <w:rPr>
          <w:rFonts w:ascii="Times New Roman"/>
          <w:b w:val="false"/>
          <w:i w:val="false"/>
          <w:color w:val="000000"/>
          <w:sz w:val="28"/>
        </w:rPr>
        <w:t>Приказ Председателя Агентства по защите и развитию конкуренции Республики Казахстан от 29 апреля 2022 года № 12. Зарегистрирован в Министерстве юстиции Республики Казахстан 29 апреля 2022 года № 27836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196 Предпринимательского кодекса Республики Казахстан ПРИКAЗЫВAЮ: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анализа состояния конкуренции на рынках финансовых услуг.</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февраля 2017 года № 85 "Об утверждении Методики по проведению анализа состояния конкуренции в отношении финансовых организаций" (зарегистрирован в Реестре государственной регистрации нормативных правовых актов под № 14927).</w:t>
      </w:r>
    </w:p>
    <w:bookmarkEnd w:id="2"/>
    <w:bookmarkStart w:name="z7" w:id="3"/>
    <w:p>
      <w:pPr>
        <w:spacing w:after="0"/>
        <w:ind w:left="0"/>
        <w:jc w:val="both"/>
      </w:pPr>
      <w:r>
        <w:rPr>
          <w:rFonts w:ascii="Times New Roman"/>
          <w:b w:val="false"/>
          <w:i w:val="false"/>
          <w:color w:val="000000"/>
          <w:sz w:val="28"/>
        </w:rPr>
        <w:t>
      3. Департаменту финансовых рынков и иных отраслей Агентства по защите и развитию конкуренции Республики Казахстан (далее – Агентство)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Агентства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Агентства.</w:t>
      </w:r>
    </w:p>
    <w:bookmarkEnd w:id="6"/>
    <w:bookmarkStart w:name="z11" w:id="7"/>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по защите и развитию конкуренции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Председатель</w:t>
            </w:r>
            <w:r>
              <w:br/>
            </w:r>
            <w:r>
              <w:rPr>
                <w:rFonts w:ascii="Times New Roman"/>
                <w:b w:val="false"/>
                <w:i w:val="false"/>
                <w:color w:val="000000"/>
                <w:sz w:val="20"/>
              </w:rPr>
              <w:t>Агентства по защите</w:t>
            </w:r>
            <w:r>
              <w:br/>
            </w:r>
            <w:r>
              <w:rPr>
                <w:rFonts w:ascii="Times New Roman"/>
                <w:b w:val="false"/>
                <w:i w:val="false"/>
                <w:color w:val="000000"/>
                <w:sz w:val="20"/>
              </w:rPr>
              <w:t>и развитию конкуренции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2022 года № 12</w:t>
            </w:r>
          </w:p>
        </w:tc>
      </w:tr>
    </w:tbl>
    <w:bookmarkStart w:name="z16" w:id="10"/>
    <w:p>
      <w:pPr>
        <w:spacing w:after="0"/>
        <w:ind w:left="0"/>
        <w:jc w:val="left"/>
      </w:pPr>
      <w:r>
        <w:rPr>
          <w:rFonts w:ascii="Times New Roman"/>
          <w:b/>
          <w:i w:val="false"/>
          <w:color w:val="000000"/>
        </w:rPr>
        <w:t xml:space="preserve"> Методика по проведению анализа состояния конкуренции на рынках финансовых услуг</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Методика по проведению анализа состояния конкуренции на рынках финансовых услуг (далее – Методика) разработана в целях реализации основных положений,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196 Предпринимательского кодекса Республики Казахстан (далее – Кодекс) и определяет процедуру проведения анализа состояния конкуренции на рынках финансовых услуг. </w:t>
      </w:r>
    </w:p>
    <w:bookmarkEnd w:id="12"/>
    <w:bookmarkStart w:name="z19" w:id="13"/>
    <w:p>
      <w:pPr>
        <w:spacing w:after="0"/>
        <w:ind w:left="0"/>
        <w:jc w:val="both"/>
      </w:pPr>
      <w:r>
        <w:rPr>
          <w:rFonts w:ascii="Times New Roman"/>
          <w:b w:val="false"/>
          <w:i w:val="false"/>
          <w:color w:val="000000"/>
          <w:sz w:val="28"/>
        </w:rPr>
        <w:t>
      2. В настоящей Методике используются понятия, определенные Кодексом и другими законами Республики Казахстан в сфере государственного регулирования, контроля и надзора финансового рынка и финансовых организаций.</w:t>
      </w:r>
    </w:p>
    <w:bookmarkEnd w:id="13"/>
    <w:bookmarkStart w:name="z20" w:id="14"/>
    <w:p>
      <w:pPr>
        <w:spacing w:after="0"/>
        <w:ind w:left="0"/>
        <w:jc w:val="both"/>
      </w:pPr>
      <w:r>
        <w:rPr>
          <w:rFonts w:ascii="Times New Roman"/>
          <w:b w:val="false"/>
          <w:i w:val="false"/>
          <w:color w:val="000000"/>
          <w:sz w:val="28"/>
        </w:rPr>
        <w:t>
      3. Анализ состояния конкуренции на рынках финансовых услуг (далее – Анализ) проводится с целью определения уровня конкуренции на рынках финансовых услуг, выявления субъектов рынка, занимающих доминирующее или монопольное положение, разработки комплекса мер, направленных на защиту и развитие конкуренции, предупреждение, ограничение и пресечение монополистической деятельности, в том числе в случаях:</w:t>
      </w:r>
    </w:p>
    <w:bookmarkEnd w:id="14"/>
    <w:bookmarkStart w:name="z21" w:id="15"/>
    <w:p>
      <w:pPr>
        <w:spacing w:after="0"/>
        <w:ind w:left="0"/>
        <w:jc w:val="both"/>
      </w:pPr>
      <w:r>
        <w:rPr>
          <w:rFonts w:ascii="Times New Roman"/>
          <w:b w:val="false"/>
          <w:i w:val="false"/>
          <w:color w:val="000000"/>
          <w:sz w:val="28"/>
        </w:rPr>
        <w:t>
      1) осуществления государственного контроля за экономической концентрацией на рынках финансовых услуг;</w:t>
      </w:r>
    </w:p>
    <w:bookmarkEnd w:id="15"/>
    <w:bookmarkStart w:name="z22" w:id="16"/>
    <w:p>
      <w:pPr>
        <w:spacing w:after="0"/>
        <w:ind w:left="0"/>
        <w:jc w:val="both"/>
      </w:pPr>
      <w:r>
        <w:rPr>
          <w:rFonts w:ascii="Times New Roman"/>
          <w:b w:val="false"/>
          <w:i w:val="false"/>
          <w:color w:val="000000"/>
          <w:sz w:val="28"/>
        </w:rPr>
        <w:t>
      2) определения доли доминирования субъекта рынка при рассмотрении признаков антиконкурентных соглашений и согласованных действий, злоупотребления доминирующим или монопольным положением.</w:t>
      </w:r>
    </w:p>
    <w:bookmarkEnd w:id="16"/>
    <w:bookmarkStart w:name="z23" w:id="17"/>
    <w:p>
      <w:pPr>
        <w:spacing w:after="0"/>
        <w:ind w:left="0"/>
        <w:jc w:val="both"/>
      </w:pPr>
      <w:r>
        <w:rPr>
          <w:rFonts w:ascii="Times New Roman"/>
          <w:b w:val="false"/>
          <w:i w:val="false"/>
          <w:color w:val="000000"/>
          <w:sz w:val="28"/>
        </w:rPr>
        <w:t>
      Срок проведения Анализа составляет не более двенадцати месяцев.</w:t>
      </w:r>
    </w:p>
    <w:bookmarkEnd w:id="17"/>
    <w:bookmarkStart w:name="z24" w:id="18"/>
    <w:p>
      <w:pPr>
        <w:spacing w:after="0"/>
        <w:ind w:left="0"/>
        <w:jc w:val="both"/>
      </w:pPr>
      <w:r>
        <w:rPr>
          <w:rFonts w:ascii="Times New Roman"/>
          <w:b w:val="false"/>
          <w:i w:val="false"/>
          <w:color w:val="000000"/>
          <w:sz w:val="28"/>
        </w:rPr>
        <w:t>
      4. Анализ включает следующие этапы:</w:t>
      </w:r>
    </w:p>
    <w:bookmarkEnd w:id="18"/>
    <w:bookmarkStart w:name="z25" w:id="19"/>
    <w:p>
      <w:pPr>
        <w:spacing w:after="0"/>
        <w:ind w:left="0"/>
        <w:jc w:val="both"/>
      </w:pPr>
      <w:r>
        <w:rPr>
          <w:rFonts w:ascii="Times New Roman"/>
          <w:b w:val="false"/>
          <w:i w:val="false"/>
          <w:color w:val="000000"/>
          <w:sz w:val="28"/>
        </w:rPr>
        <w:t>
      1) определение финансовой услуги и взаимозаменяемости финансовых услуг;</w:t>
      </w:r>
    </w:p>
    <w:bookmarkEnd w:id="19"/>
    <w:bookmarkStart w:name="z26" w:id="20"/>
    <w:p>
      <w:pPr>
        <w:spacing w:after="0"/>
        <w:ind w:left="0"/>
        <w:jc w:val="both"/>
      </w:pPr>
      <w:r>
        <w:rPr>
          <w:rFonts w:ascii="Times New Roman"/>
          <w:b w:val="false"/>
          <w:i w:val="false"/>
          <w:color w:val="000000"/>
          <w:sz w:val="28"/>
        </w:rPr>
        <w:t>
      2) определение границ рынка финансовой услуги;</w:t>
      </w:r>
    </w:p>
    <w:bookmarkEnd w:id="20"/>
    <w:bookmarkStart w:name="z27" w:id="21"/>
    <w:p>
      <w:pPr>
        <w:spacing w:after="0"/>
        <w:ind w:left="0"/>
        <w:jc w:val="both"/>
      </w:pPr>
      <w:r>
        <w:rPr>
          <w:rFonts w:ascii="Times New Roman"/>
          <w:b w:val="false"/>
          <w:i w:val="false"/>
          <w:color w:val="000000"/>
          <w:sz w:val="28"/>
        </w:rPr>
        <w:t>
      3) определение временного интервала исследования рынка финансовых услуг;</w:t>
      </w:r>
    </w:p>
    <w:bookmarkEnd w:id="21"/>
    <w:bookmarkStart w:name="z28" w:id="22"/>
    <w:p>
      <w:pPr>
        <w:spacing w:after="0"/>
        <w:ind w:left="0"/>
        <w:jc w:val="both"/>
      </w:pPr>
      <w:r>
        <w:rPr>
          <w:rFonts w:ascii="Times New Roman"/>
          <w:b w:val="false"/>
          <w:i w:val="false"/>
          <w:color w:val="000000"/>
          <w:sz w:val="28"/>
        </w:rPr>
        <w:t>
      4) определение состава субъектов рынка финансовых услуг;</w:t>
      </w:r>
    </w:p>
    <w:bookmarkEnd w:id="22"/>
    <w:bookmarkStart w:name="z29" w:id="23"/>
    <w:p>
      <w:pPr>
        <w:spacing w:after="0"/>
        <w:ind w:left="0"/>
        <w:jc w:val="both"/>
      </w:pPr>
      <w:r>
        <w:rPr>
          <w:rFonts w:ascii="Times New Roman"/>
          <w:b w:val="false"/>
          <w:i w:val="false"/>
          <w:color w:val="000000"/>
          <w:sz w:val="28"/>
        </w:rPr>
        <w:t>
      5) расчет объема рынка финансовых услуг и долей субъектов рынка финансовых услуг;</w:t>
      </w:r>
    </w:p>
    <w:bookmarkEnd w:id="23"/>
    <w:bookmarkStart w:name="z30" w:id="24"/>
    <w:p>
      <w:pPr>
        <w:spacing w:after="0"/>
        <w:ind w:left="0"/>
        <w:jc w:val="both"/>
      </w:pPr>
      <w:r>
        <w:rPr>
          <w:rFonts w:ascii="Times New Roman"/>
          <w:b w:val="false"/>
          <w:i w:val="false"/>
          <w:color w:val="000000"/>
          <w:sz w:val="28"/>
        </w:rPr>
        <w:t>
      6) оценку состояния конкурентной среды на рынке финансовых услуг;</w:t>
      </w:r>
    </w:p>
    <w:bookmarkEnd w:id="24"/>
    <w:bookmarkStart w:name="z31" w:id="25"/>
    <w:p>
      <w:pPr>
        <w:spacing w:after="0"/>
        <w:ind w:left="0"/>
        <w:jc w:val="both"/>
      </w:pPr>
      <w:r>
        <w:rPr>
          <w:rFonts w:ascii="Times New Roman"/>
          <w:b w:val="false"/>
          <w:i w:val="false"/>
          <w:color w:val="000000"/>
          <w:sz w:val="28"/>
        </w:rPr>
        <w:t>
      7) определение обстоятельств или признаков, свидетельствующих о наличии препятствий, затруднений либо иных ограничений деятельности субъектов рынка финансовых услуг, влияющих на развитие конкуренции, в том числе определение барьеров входа на рынок финансовых услуг;</w:t>
      </w:r>
    </w:p>
    <w:bookmarkEnd w:id="25"/>
    <w:bookmarkStart w:name="z32" w:id="26"/>
    <w:p>
      <w:pPr>
        <w:spacing w:after="0"/>
        <w:ind w:left="0"/>
        <w:jc w:val="both"/>
      </w:pPr>
      <w:r>
        <w:rPr>
          <w:rFonts w:ascii="Times New Roman"/>
          <w:b w:val="false"/>
          <w:i w:val="false"/>
          <w:color w:val="000000"/>
          <w:sz w:val="28"/>
        </w:rPr>
        <w:t>
      8) выводы по результатам проведенного Анализа, которые отражаются в заключении.</w:t>
      </w:r>
    </w:p>
    <w:bookmarkEnd w:id="26"/>
    <w:bookmarkStart w:name="z33" w:id="27"/>
    <w:p>
      <w:pPr>
        <w:spacing w:after="0"/>
        <w:ind w:left="0"/>
        <w:jc w:val="both"/>
      </w:pPr>
      <w:r>
        <w:rPr>
          <w:rFonts w:ascii="Times New Roman"/>
          <w:b w:val="false"/>
          <w:i w:val="false"/>
          <w:color w:val="000000"/>
          <w:sz w:val="28"/>
        </w:rPr>
        <w:t>
      При государственном контроле за экономической концентрацией, а также выявлении признаков антиконкурентных соглашений и согласованных действий, злоупотребления доминирующим или монопольным положением Анализ исключает подпункты 6), 7) настоящего пункта.</w:t>
      </w:r>
    </w:p>
    <w:bookmarkEnd w:id="27"/>
    <w:bookmarkStart w:name="z34" w:id="28"/>
    <w:p>
      <w:pPr>
        <w:spacing w:after="0"/>
        <w:ind w:left="0"/>
        <w:jc w:val="both"/>
      </w:pPr>
      <w:r>
        <w:rPr>
          <w:rFonts w:ascii="Times New Roman"/>
          <w:b w:val="false"/>
          <w:i w:val="false"/>
          <w:color w:val="000000"/>
          <w:sz w:val="28"/>
        </w:rPr>
        <w:t>
      Не требуется проведение Анализа при рассмотрении признаков антиконкурентных вертикальных соглашений субъектов рынка финансовых услуг.</w:t>
      </w:r>
    </w:p>
    <w:bookmarkEnd w:id="28"/>
    <w:bookmarkStart w:name="z35" w:id="29"/>
    <w:p>
      <w:pPr>
        <w:spacing w:after="0"/>
        <w:ind w:left="0"/>
        <w:jc w:val="left"/>
      </w:pPr>
      <w:r>
        <w:rPr>
          <w:rFonts w:ascii="Times New Roman"/>
          <w:b/>
          <w:i w:val="false"/>
          <w:color w:val="000000"/>
        </w:rPr>
        <w:t xml:space="preserve"> Глава 2. Определение финансовой услуги и взаимозаменяемости финансовых услуг</w:t>
      </w:r>
    </w:p>
    <w:bookmarkEnd w:id="29"/>
    <w:bookmarkStart w:name="z36" w:id="30"/>
    <w:p>
      <w:pPr>
        <w:spacing w:after="0"/>
        <w:ind w:left="0"/>
        <w:jc w:val="both"/>
      </w:pPr>
      <w:r>
        <w:rPr>
          <w:rFonts w:ascii="Times New Roman"/>
          <w:b w:val="false"/>
          <w:i w:val="false"/>
          <w:color w:val="000000"/>
          <w:sz w:val="28"/>
        </w:rPr>
        <w:t>
      5. Процедура определения финансовых услуг, оказывающихся на одном и том же рынке, включает:</w:t>
      </w:r>
    </w:p>
    <w:bookmarkEnd w:id="30"/>
    <w:bookmarkStart w:name="z37" w:id="31"/>
    <w:p>
      <w:pPr>
        <w:spacing w:after="0"/>
        <w:ind w:left="0"/>
        <w:jc w:val="both"/>
      </w:pPr>
      <w:r>
        <w:rPr>
          <w:rFonts w:ascii="Times New Roman"/>
          <w:b w:val="false"/>
          <w:i w:val="false"/>
          <w:color w:val="000000"/>
          <w:sz w:val="28"/>
        </w:rPr>
        <w:t>
      1) предварительное определение финансовой услуги;</w:t>
      </w:r>
    </w:p>
    <w:bookmarkEnd w:id="31"/>
    <w:bookmarkStart w:name="z38" w:id="32"/>
    <w:p>
      <w:pPr>
        <w:spacing w:after="0"/>
        <w:ind w:left="0"/>
        <w:jc w:val="both"/>
      </w:pPr>
      <w:r>
        <w:rPr>
          <w:rFonts w:ascii="Times New Roman"/>
          <w:b w:val="false"/>
          <w:i w:val="false"/>
          <w:color w:val="000000"/>
          <w:sz w:val="28"/>
        </w:rPr>
        <w:t>
      2) выявление потребительских свойств финансовых услуг, определяющих выбор потребителя, и услуг, потенциально являющихся взаимозаменяемыми для данных финансовых услуг;</w:t>
      </w:r>
    </w:p>
    <w:bookmarkEnd w:id="32"/>
    <w:bookmarkStart w:name="z39" w:id="33"/>
    <w:p>
      <w:pPr>
        <w:spacing w:after="0"/>
        <w:ind w:left="0"/>
        <w:jc w:val="both"/>
      </w:pPr>
      <w:r>
        <w:rPr>
          <w:rFonts w:ascii="Times New Roman"/>
          <w:b w:val="false"/>
          <w:i w:val="false"/>
          <w:color w:val="000000"/>
          <w:sz w:val="28"/>
        </w:rPr>
        <w:t>
      3) определение взаимозаменяемых услуг.</w:t>
      </w:r>
    </w:p>
    <w:bookmarkEnd w:id="33"/>
    <w:bookmarkStart w:name="z40" w:id="34"/>
    <w:p>
      <w:pPr>
        <w:spacing w:after="0"/>
        <w:ind w:left="0"/>
        <w:jc w:val="both"/>
      </w:pPr>
      <w:r>
        <w:rPr>
          <w:rFonts w:ascii="Times New Roman"/>
          <w:b w:val="false"/>
          <w:i w:val="false"/>
          <w:color w:val="000000"/>
          <w:sz w:val="28"/>
        </w:rPr>
        <w:t xml:space="preserve">
      6. Предварительное определение финансовой услуги проводится на основе: </w:t>
      </w:r>
    </w:p>
    <w:bookmarkEnd w:id="34"/>
    <w:bookmarkStart w:name="z41" w:id="35"/>
    <w:p>
      <w:pPr>
        <w:spacing w:after="0"/>
        <w:ind w:left="0"/>
        <w:jc w:val="both"/>
      </w:pPr>
      <w:r>
        <w:rPr>
          <w:rFonts w:ascii="Times New Roman"/>
          <w:b w:val="false"/>
          <w:i w:val="false"/>
          <w:color w:val="000000"/>
          <w:sz w:val="28"/>
        </w:rPr>
        <w:t>
      1) условий предоставления финансовой услуги, предметом которой является рассматриваемая услуга;</w:t>
      </w:r>
    </w:p>
    <w:bookmarkEnd w:id="35"/>
    <w:bookmarkStart w:name="z42" w:id="36"/>
    <w:p>
      <w:pPr>
        <w:spacing w:after="0"/>
        <w:ind w:left="0"/>
        <w:jc w:val="both"/>
      </w:pPr>
      <w:r>
        <w:rPr>
          <w:rFonts w:ascii="Times New Roman"/>
          <w:b w:val="false"/>
          <w:i w:val="false"/>
          <w:color w:val="000000"/>
          <w:sz w:val="28"/>
        </w:rPr>
        <w:t>
      2) решений о предоставлении лицензий и разрешительных документов, подтверждающих наличие лицензии;</w:t>
      </w:r>
    </w:p>
    <w:bookmarkEnd w:id="36"/>
    <w:bookmarkStart w:name="z43" w:id="37"/>
    <w:p>
      <w:pPr>
        <w:spacing w:after="0"/>
        <w:ind w:left="0"/>
        <w:jc w:val="both"/>
      </w:pPr>
      <w:r>
        <w:rPr>
          <w:rFonts w:ascii="Times New Roman"/>
          <w:b w:val="false"/>
          <w:i w:val="false"/>
          <w:color w:val="000000"/>
          <w:sz w:val="28"/>
        </w:rPr>
        <w:t>
      3) нормативных правовых актов, регулирующих соответствующую деятельность;</w:t>
      </w:r>
    </w:p>
    <w:bookmarkEnd w:id="37"/>
    <w:bookmarkStart w:name="z44" w:id="38"/>
    <w:p>
      <w:pPr>
        <w:spacing w:after="0"/>
        <w:ind w:left="0"/>
        <w:jc w:val="both"/>
      </w:pPr>
      <w:r>
        <w:rPr>
          <w:rFonts w:ascii="Times New Roman"/>
          <w:b w:val="false"/>
          <w:i w:val="false"/>
          <w:color w:val="000000"/>
          <w:sz w:val="28"/>
        </w:rPr>
        <w:t>
      4) казахстанских классификаторов продукции, работ, услуг, видов экономической деятельности;</w:t>
      </w:r>
    </w:p>
    <w:bookmarkEnd w:id="38"/>
    <w:bookmarkStart w:name="z45" w:id="39"/>
    <w:p>
      <w:pPr>
        <w:spacing w:after="0"/>
        <w:ind w:left="0"/>
        <w:jc w:val="both"/>
      </w:pPr>
      <w:r>
        <w:rPr>
          <w:rFonts w:ascii="Times New Roman"/>
          <w:b w:val="false"/>
          <w:i w:val="false"/>
          <w:color w:val="000000"/>
          <w:sz w:val="28"/>
        </w:rPr>
        <w:t>
      5) финансовых словарей и справочной литературы, соответствующей данному направлению;</w:t>
      </w:r>
    </w:p>
    <w:bookmarkEnd w:id="39"/>
    <w:bookmarkStart w:name="z46" w:id="40"/>
    <w:p>
      <w:pPr>
        <w:spacing w:after="0"/>
        <w:ind w:left="0"/>
        <w:jc w:val="both"/>
      </w:pPr>
      <w:r>
        <w:rPr>
          <w:rFonts w:ascii="Times New Roman"/>
          <w:b w:val="false"/>
          <w:i w:val="false"/>
          <w:color w:val="000000"/>
          <w:sz w:val="28"/>
        </w:rPr>
        <w:t>
      6) заключений ассоциаций (общественных объединений) финансовых организаций.</w:t>
      </w:r>
    </w:p>
    <w:bookmarkEnd w:id="40"/>
    <w:bookmarkStart w:name="z47" w:id="41"/>
    <w:p>
      <w:pPr>
        <w:spacing w:after="0"/>
        <w:ind w:left="0"/>
        <w:jc w:val="both"/>
      </w:pPr>
      <w:r>
        <w:rPr>
          <w:rFonts w:ascii="Times New Roman"/>
          <w:b w:val="false"/>
          <w:i w:val="false"/>
          <w:color w:val="000000"/>
          <w:sz w:val="28"/>
        </w:rPr>
        <w:t>
      7. При выявлении потребительских свойств финансовой услуги, определяющих выбор потребителя, анализируются:</w:t>
      </w:r>
    </w:p>
    <w:bookmarkEnd w:id="41"/>
    <w:bookmarkStart w:name="z48" w:id="42"/>
    <w:p>
      <w:pPr>
        <w:spacing w:after="0"/>
        <w:ind w:left="0"/>
        <w:jc w:val="both"/>
      </w:pPr>
      <w:r>
        <w:rPr>
          <w:rFonts w:ascii="Times New Roman"/>
          <w:b w:val="false"/>
          <w:i w:val="false"/>
          <w:color w:val="000000"/>
          <w:sz w:val="28"/>
        </w:rPr>
        <w:t>
      1) целевое назначение и применение, в том числе цель потребления финансовой услуги и ее основные потребительские свойства;</w:t>
      </w:r>
    </w:p>
    <w:bookmarkEnd w:id="42"/>
    <w:bookmarkStart w:name="z49" w:id="43"/>
    <w:p>
      <w:pPr>
        <w:spacing w:after="0"/>
        <w:ind w:left="0"/>
        <w:jc w:val="both"/>
      </w:pPr>
      <w:r>
        <w:rPr>
          <w:rFonts w:ascii="Times New Roman"/>
          <w:b w:val="false"/>
          <w:i w:val="false"/>
          <w:color w:val="000000"/>
          <w:sz w:val="28"/>
        </w:rPr>
        <w:t>
      2) цена финансовой услуги (эффективная ставка вознаграждения, тариф, комиссия);</w:t>
      </w:r>
    </w:p>
    <w:bookmarkEnd w:id="43"/>
    <w:bookmarkStart w:name="z50" w:id="44"/>
    <w:p>
      <w:pPr>
        <w:spacing w:after="0"/>
        <w:ind w:left="0"/>
        <w:jc w:val="both"/>
      </w:pPr>
      <w:r>
        <w:rPr>
          <w:rFonts w:ascii="Times New Roman"/>
          <w:b w:val="false"/>
          <w:i w:val="false"/>
          <w:color w:val="000000"/>
          <w:sz w:val="28"/>
        </w:rPr>
        <w:t>
      3) условия и способы реализации услуг.</w:t>
      </w:r>
    </w:p>
    <w:bookmarkEnd w:id="44"/>
    <w:bookmarkStart w:name="z51" w:id="45"/>
    <w:p>
      <w:pPr>
        <w:spacing w:after="0"/>
        <w:ind w:left="0"/>
        <w:jc w:val="both"/>
      </w:pPr>
      <w:r>
        <w:rPr>
          <w:rFonts w:ascii="Times New Roman"/>
          <w:b w:val="false"/>
          <w:i w:val="false"/>
          <w:color w:val="000000"/>
          <w:sz w:val="28"/>
        </w:rPr>
        <w:t>
      Состав потребительских свойств финансовой услуги, определяющих выбор потребителя, и необходимая степень детализации описания финансовой услуги зависят от целей проводимого исследования, а также от особенностей анализируемого рынка.</w:t>
      </w:r>
    </w:p>
    <w:bookmarkEnd w:id="45"/>
    <w:bookmarkStart w:name="z52" w:id="46"/>
    <w:p>
      <w:pPr>
        <w:spacing w:after="0"/>
        <w:ind w:left="0"/>
        <w:jc w:val="both"/>
      </w:pPr>
      <w:r>
        <w:rPr>
          <w:rFonts w:ascii="Times New Roman"/>
          <w:b w:val="false"/>
          <w:i w:val="false"/>
          <w:color w:val="000000"/>
          <w:sz w:val="28"/>
        </w:rPr>
        <w:t>
      8. Выявление финансовых услуг, потенциально являющихся взаимозаменяемым для данной финансовой услуги, в том числе осуществляется путем анализа сопоставимых по существенным свойствам услуг, входящих в одну классификационную группу казахстанских классификаторов видов экономической деятельности с рассматриваемой финансовой услугой.</w:t>
      </w:r>
    </w:p>
    <w:bookmarkEnd w:id="46"/>
    <w:bookmarkStart w:name="z53" w:id="47"/>
    <w:p>
      <w:pPr>
        <w:spacing w:after="0"/>
        <w:ind w:left="0"/>
        <w:jc w:val="both"/>
      </w:pPr>
      <w:r>
        <w:rPr>
          <w:rFonts w:ascii="Times New Roman"/>
          <w:b w:val="false"/>
          <w:i w:val="false"/>
          <w:color w:val="000000"/>
          <w:sz w:val="28"/>
        </w:rPr>
        <w:t>
      При невозможности установления точной классификационной позиции соответствующей данной услуге, рассматривается группировка классификационных позиций.</w:t>
      </w:r>
    </w:p>
    <w:bookmarkEnd w:id="47"/>
    <w:bookmarkStart w:name="z54" w:id="48"/>
    <w:p>
      <w:pPr>
        <w:spacing w:after="0"/>
        <w:ind w:left="0"/>
        <w:jc w:val="both"/>
      </w:pPr>
      <w:r>
        <w:rPr>
          <w:rFonts w:ascii="Times New Roman"/>
          <w:b w:val="false"/>
          <w:i w:val="false"/>
          <w:color w:val="000000"/>
          <w:sz w:val="28"/>
        </w:rPr>
        <w:t>
      9. Определение взаимозаменяемых финансовых услуг основывается на фактической замене услуг потребителем или готовности потребителя заменить одни финансовые услуги другими в процессе потребления, учитывая их функциональное назначение, применение, качественные характеристики, цену и параметры.</w:t>
      </w:r>
    </w:p>
    <w:bookmarkEnd w:id="48"/>
    <w:bookmarkStart w:name="z55" w:id="49"/>
    <w:p>
      <w:pPr>
        <w:spacing w:after="0"/>
        <w:ind w:left="0"/>
        <w:jc w:val="both"/>
      </w:pPr>
      <w:r>
        <w:rPr>
          <w:rFonts w:ascii="Times New Roman"/>
          <w:b w:val="false"/>
          <w:i w:val="false"/>
          <w:color w:val="000000"/>
          <w:sz w:val="28"/>
        </w:rPr>
        <w:t>
      Если для замены финансовой услуги другими услугами в процессе потребления потребитель финансовой услуги несет значительные издержки (превышающие десять процентов от цены услуги), то такие услуги не относятся к взаимозаменяемым.</w:t>
      </w:r>
    </w:p>
    <w:bookmarkEnd w:id="49"/>
    <w:bookmarkStart w:name="z56" w:id="50"/>
    <w:p>
      <w:pPr>
        <w:spacing w:after="0"/>
        <w:ind w:left="0"/>
        <w:jc w:val="both"/>
      </w:pPr>
      <w:r>
        <w:rPr>
          <w:rFonts w:ascii="Times New Roman"/>
          <w:b w:val="false"/>
          <w:i w:val="false"/>
          <w:color w:val="000000"/>
          <w:sz w:val="28"/>
        </w:rPr>
        <w:t>
      10. При выявлении взаимозаменяемых финансовых услуг учитывается несовпадения мнений разных групп потребителей.</w:t>
      </w:r>
    </w:p>
    <w:bookmarkEnd w:id="50"/>
    <w:bookmarkStart w:name="z57" w:id="51"/>
    <w:p>
      <w:pPr>
        <w:spacing w:after="0"/>
        <w:ind w:left="0"/>
        <w:jc w:val="both"/>
      </w:pPr>
      <w:r>
        <w:rPr>
          <w:rFonts w:ascii="Times New Roman"/>
          <w:b w:val="false"/>
          <w:i w:val="false"/>
          <w:color w:val="000000"/>
          <w:sz w:val="28"/>
        </w:rPr>
        <w:t>
      Группы потребителей различаются:</w:t>
      </w:r>
    </w:p>
    <w:bookmarkEnd w:id="51"/>
    <w:bookmarkStart w:name="z58" w:id="52"/>
    <w:p>
      <w:pPr>
        <w:spacing w:after="0"/>
        <w:ind w:left="0"/>
        <w:jc w:val="both"/>
      </w:pPr>
      <w:r>
        <w:rPr>
          <w:rFonts w:ascii="Times New Roman"/>
          <w:b w:val="false"/>
          <w:i w:val="false"/>
          <w:color w:val="000000"/>
          <w:sz w:val="28"/>
        </w:rPr>
        <w:t>
      1) по составу клиентов финансовых организаций;</w:t>
      </w:r>
    </w:p>
    <w:bookmarkEnd w:id="52"/>
    <w:bookmarkStart w:name="z59" w:id="53"/>
    <w:p>
      <w:pPr>
        <w:spacing w:after="0"/>
        <w:ind w:left="0"/>
        <w:jc w:val="both"/>
      </w:pPr>
      <w:r>
        <w:rPr>
          <w:rFonts w:ascii="Times New Roman"/>
          <w:b w:val="false"/>
          <w:i w:val="false"/>
          <w:color w:val="000000"/>
          <w:sz w:val="28"/>
        </w:rPr>
        <w:t>
      2) по месту получения финансовой услуги;</w:t>
      </w:r>
    </w:p>
    <w:bookmarkEnd w:id="53"/>
    <w:bookmarkStart w:name="z60" w:id="54"/>
    <w:p>
      <w:pPr>
        <w:spacing w:after="0"/>
        <w:ind w:left="0"/>
        <w:jc w:val="both"/>
      </w:pPr>
      <w:r>
        <w:rPr>
          <w:rFonts w:ascii="Times New Roman"/>
          <w:b w:val="false"/>
          <w:i w:val="false"/>
          <w:color w:val="000000"/>
          <w:sz w:val="28"/>
        </w:rPr>
        <w:t>
      3) по предъявляемым к финансовой услуге требованиям.</w:t>
      </w:r>
    </w:p>
    <w:bookmarkEnd w:id="54"/>
    <w:bookmarkStart w:name="z61" w:id="55"/>
    <w:p>
      <w:pPr>
        <w:spacing w:after="0"/>
        <w:ind w:left="0"/>
        <w:jc w:val="both"/>
      </w:pPr>
      <w:r>
        <w:rPr>
          <w:rFonts w:ascii="Times New Roman"/>
          <w:b w:val="false"/>
          <w:i w:val="false"/>
          <w:color w:val="000000"/>
          <w:sz w:val="28"/>
        </w:rPr>
        <w:t xml:space="preserve">
      11. При проведении Анализа применяются рыночные цены, сложившиеся на период проведения Анализа, а также учитываются услуги финансовых организаций, осуществляющих операции на соответствующем рынке финансовых услуг. </w:t>
      </w:r>
    </w:p>
    <w:bookmarkEnd w:id="55"/>
    <w:bookmarkStart w:name="z62" w:id="56"/>
    <w:p>
      <w:pPr>
        <w:spacing w:after="0"/>
        <w:ind w:left="0"/>
        <w:jc w:val="left"/>
      </w:pPr>
      <w:r>
        <w:rPr>
          <w:rFonts w:ascii="Times New Roman"/>
          <w:b/>
          <w:i w:val="false"/>
          <w:color w:val="000000"/>
        </w:rPr>
        <w:t xml:space="preserve"> Глава 3. Определение границ рынка финансовых услуг</w:t>
      </w:r>
    </w:p>
    <w:bookmarkEnd w:id="56"/>
    <w:bookmarkStart w:name="z63" w:id="57"/>
    <w:p>
      <w:pPr>
        <w:spacing w:after="0"/>
        <w:ind w:left="0"/>
        <w:jc w:val="both"/>
      </w:pPr>
      <w:r>
        <w:rPr>
          <w:rFonts w:ascii="Times New Roman"/>
          <w:b w:val="false"/>
          <w:i w:val="false"/>
          <w:color w:val="000000"/>
          <w:sz w:val="28"/>
        </w:rPr>
        <w:t>
      12. Границы рынка финансовых услуг определяют территорию, на которой потребители приобретают финансовую услугу или взаимозаменяемую услугу, если ее приобретение нецелесообразно за пределами данной территории по экономическим, технологическим и другим причинам.</w:t>
      </w:r>
    </w:p>
    <w:bookmarkEnd w:id="57"/>
    <w:bookmarkStart w:name="z64" w:id="58"/>
    <w:p>
      <w:pPr>
        <w:spacing w:after="0"/>
        <w:ind w:left="0"/>
        <w:jc w:val="both"/>
      </w:pPr>
      <w:r>
        <w:rPr>
          <w:rFonts w:ascii="Times New Roman"/>
          <w:b w:val="false"/>
          <w:i w:val="false"/>
          <w:color w:val="000000"/>
          <w:sz w:val="28"/>
        </w:rPr>
        <w:t>
      13. При проведении Анализа границами рынка определяется территория Республики Казахстан.</w:t>
      </w:r>
    </w:p>
    <w:bookmarkEnd w:id="58"/>
    <w:bookmarkStart w:name="z65" w:id="59"/>
    <w:p>
      <w:pPr>
        <w:spacing w:after="0"/>
        <w:ind w:left="0"/>
        <w:jc w:val="both"/>
      </w:pPr>
      <w:r>
        <w:rPr>
          <w:rFonts w:ascii="Times New Roman"/>
          <w:b w:val="false"/>
          <w:i w:val="false"/>
          <w:color w:val="000000"/>
          <w:sz w:val="28"/>
        </w:rPr>
        <w:t>
      14. При этом рынок финансовых услуг подразделяется на следующие основные сектора:</w:t>
      </w:r>
    </w:p>
    <w:bookmarkEnd w:id="59"/>
    <w:bookmarkStart w:name="z66" w:id="60"/>
    <w:p>
      <w:pPr>
        <w:spacing w:after="0"/>
        <w:ind w:left="0"/>
        <w:jc w:val="both"/>
      </w:pPr>
      <w:r>
        <w:rPr>
          <w:rFonts w:ascii="Times New Roman"/>
          <w:b w:val="false"/>
          <w:i w:val="false"/>
          <w:color w:val="000000"/>
          <w:sz w:val="28"/>
        </w:rPr>
        <w:t>
      1) рынок финансовых услуг, предоставляемых банками второго уровня и организациями, осуществляющими отдельные виды банковских операций;</w:t>
      </w:r>
    </w:p>
    <w:bookmarkEnd w:id="60"/>
    <w:bookmarkStart w:name="z67" w:id="61"/>
    <w:p>
      <w:pPr>
        <w:spacing w:after="0"/>
        <w:ind w:left="0"/>
        <w:jc w:val="both"/>
      </w:pPr>
      <w:r>
        <w:rPr>
          <w:rFonts w:ascii="Times New Roman"/>
          <w:b w:val="false"/>
          <w:i w:val="false"/>
          <w:color w:val="000000"/>
          <w:sz w:val="28"/>
        </w:rPr>
        <w:t>
      2) рынок финансовых услуг, предоставляемых страховыми организациями;</w:t>
      </w:r>
    </w:p>
    <w:bookmarkEnd w:id="61"/>
    <w:bookmarkStart w:name="z68" w:id="62"/>
    <w:p>
      <w:pPr>
        <w:spacing w:after="0"/>
        <w:ind w:left="0"/>
        <w:jc w:val="both"/>
      </w:pPr>
      <w:r>
        <w:rPr>
          <w:rFonts w:ascii="Times New Roman"/>
          <w:b w:val="false"/>
          <w:i w:val="false"/>
          <w:color w:val="000000"/>
          <w:sz w:val="28"/>
        </w:rPr>
        <w:t>
      3) рынок финансовых услуг, предоставляемых финансовыми организациями на рынке ценных бумаг.</w:t>
      </w:r>
    </w:p>
    <w:bookmarkEnd w:id="62"/>
    <w:bookmarkStart w:name="z69" w:id="63"/>
    <w:p>
      <w:pPr>
        <w:spacing w:after="0"/>
        <w:ind w:left="0"/>
        <w:jc w:val="left"/>
      </w:pPr>
      <w:r>
        <w:rPr>
          <w:rFonts w:ascii="Times New Roman"/>
          <w:b/>
          <w:i w:val="false"/>
          <w:color w:val="000000"/>
        </w:rPr>
        <w:t xml:space="preserve"> Глава 4. Определение временного интервала исследования рынка финансовых услуг</w:t>
      </w:r>
    </w:p>
    <w:bookmarkEnd w:id="63"/>
    <w:bookmarkStart w:name="z70" w:id="64"/>
    <w:p>
      <w:pPr>
        <w:spacing w:after="0"/>
        <w:ind w:left="0"/>
        <w:jc w:val="both"/>
      </w:pPr>
      <w:r>
        <w:rPr>
          <w:rFonts w:ascii="Times New Roman"/>
          <w:b w:val="false"/>
          <w:i w:val="false"/>
          <w:color w:val="000000"/>
          <w:sz w:val="28"/>
        </w:rPr>
        <w:t>
      15. Временной интервал исследования рынка финансовых услуг определяется в зависимости от цели исследования, особенностей рынка и доступности информации.</w:t>
      </w:r>
    </w:p>
    <w:bookmarkEnd w:id="64"/>
    <w:bookmarkStart w:name="z71" w:id="65"/>
    <w:p>
      <w:pPr>
        <w:spacing w:after="0"/>
        <w:ind w:left="0"/>
        <w:jc w:val="both"/>
      </w:pPr>
      <w:r>
        <w:rPr>
          <w:rFonts w:ascii="Times New Roman"/>
          <w:b w:val="false"/>
          <w:i w:val="false"/>
          <w:color w:val="000000"/>
          <w:sz w:val="28"/>
        </w:rPr>
        <w:t>
      16. При изучении рынка финансовых услуг, в связи с нарушением законодательства Республики Казахстан в области защиты конкуренции, рекомендуется определять период, предшествующий событию (факту), изложенному в заявлении, либо дате получения сведений о таком нарушении.</w:t>
      </w:r>
    </w:p>
    <w:bookmarkEnd w:id="65"/>
    <w:bookmarkStart w:name="z72" w:id="66"/>
    <w:p>
      <w:pPr>
        <w:spacing w:after="0"/>
        <w:ind w:left="0"/>
        <w:jc w:val="both"/>
      </w:pPr>
      <w:r>
        <w:rPr>
          <w:rFonts w:ascii="Times New Roman"/>
          <w:b w:val="false"/>
          <w:i w:val="false"/>
          <w:color w:val="000000"/>
          <w:sz w:val="28"/>
        </w:rPr>
        <w:t>
      Наименьший временной интервал Анализа в целях установления доминирующего или монопольного положения финансовой организации составляет один год или срок существования рынка финансовых услуг, если он составляет менее чем один год.</w:t>
      </w:r>
    </w:p>
    <w:bookmarkEnd w:id="66"/>
    <w:bookmarkStart w:name="z73" w:id="67"/>
    <w:p>
      <w:pPr>
        <w:spacing w:after="0"/>
        <w:ind w:left="0"/>
        <w:jc w:val="both"/>
      </w:pPr>
      <w:r>
        <w:rPr>
          <w:rFonts w:ascii="Times New Roman"/>
          <w:b w:val="false"/>
          <w:i w:val="false"/>
          <w:color w:val="000000"/>
          <w:sz w:val="28"/>
        </w:rPr>
        <w:t>
      Все характеристики рынка финансовых услуг по факту определяются для одного временного интервала. Точно так же при изучении перспектив развития рынка финансовых услуг все характеристики определяются для одного будущего временного интервала.</w:t>
      </w:r>
    </w:p>
    <w:bookmarkEnd w:id="67"/>
    <w:bookmarkStart w:name="z74" w:id="68"/>
    <w:p>
      <w:pPr>
        <w:spacing w:after="0"/>
        <w:ind w:left="0"/>
        <w:jc w:val="both"/>
      </w:pPr>
      <w:r>
        <w:rPr>
          <w:rFonts w:ascii="Times New Roman"/>
          <w:b w:val="false"/>
          <w:i w:val="false"/>
          <w:color w:val="000000"/>
          <w:sz w:val="28"/>
        </w:rPr>
        <w:t>
      При расчете показателей, характеризующих состояние конкуренции на рынке финансовых услуг, используются данные, относящиеся к конкретному временному интервалу.</w:t>
      </w:r>
    </w:p>
    <w:bookmarkEnd w:id="68"/>
    <w:bookmarkStart w:name="z75" w:id="69"/>
    <w:p>
      <w:pPr>
        <w:spacing w:after="0"/>
        <w:ind w:left="0"/>
        <w:jc w:val="both"/>
      </w:pPr>
      <w:r>
        <w:rPr>
          <w:rFonts w:ascii="Times New Roman"/>
          <w:b w:val="false"/>
          <w:i w:val="false"/>
          <w:color w:val="000000"/>
          <w:sz w:val="28"/>
        </w:rPr>
        <w:t xml:space="preserve">
      17. По </w:t>
      </w:r>
      <w:r>
        <w:rPr>
          <w:rFonts w:ascii="Times New Roman"/>
          <w:b w:val="false"/>
          <w:i w:val="false"/>
          <w:color w:val="000000"/>
          <w:sz w:val="28"/>
        </w:rPr>
        <w:t>подпункту 1)</w:t>
      </w:r>
      <w:r>
        <w:rPr>
          <w:rFonts w:ascii="Times New Roman"/>
          <w:b w:val="false"/>
          <w:i w:val="false"/>
          <w:color w:val="000000"/>
          <w:sz w:val="28"/>
        </w:rPr>
        <w:t xml:space="preserve"> пункта 3 настоящей Методики проводится Анализ на рассматриваемом рынке, а также анализ, который учитывает состояние конкуренции после совершения действий, за которыми осуществляется государственный контроль. </w:t>
      </w:r>
    </w:p>
    <w:bookmarkEnd w:id="69"/>
    <w:bookmarkStart w:name="z76" w:id="70"/>
    <w:p>
      <w:pPr>
        <w:spacing w:after="0"/>
        <w:ind w:left="0"/>
        <w:jc w:val="both"/>
      </w:pPr>
      <w:r>
        <w:rPr>
          <w:rFonts w:ascii="Times New Roman"/>
          <w:b w:val="false"/>
          <w:i w:val="false"/>
          <w:color w:val="000000"/>
          <w:sz w:val="28"/>
        </w:rPr>
        <w:t>
      18. Все характеристики рынка финансовых услуг определяются в пределах установленного временного интервала.</w:t>
      </w:r>
    </w:p>
    <w:bookmarkEnd w:id="70"/>
    <w:bookmarkStart w:name="z77" w:id="71"/>
    <w:p>
      <w:pPr>
        <w:spacing w:after="0"/>
        <w:ind w:left="0"/>
        <w:jc w:val="left"/>
      </w:pPr>
      <w:r>
        <w:rPr>
          <w:rFonts w:ascii="Times New Roman"/>
          <w:b/>
          <w:i w:val="false"/>
          <w:color w:val="000000"/>
        </w:rPr>
        <w:t xml:space="preserve"> Глава 5. Определение состава субъектов рынка финансовых услуг</w:t>
      </w:r>
    </w:p>
    <w:bookmarkEnd w:id="71"/>
    <w:bookmarkStart w:name="z78" w:id="72"/>
    <w:p>
      <w:pPr>
        <w:spacing w:after="0"/>
        <w:ind w:left="0"/>
        <w:jc w:val="both"/>
      </w:pPr>
      <w:r>
        <w:rPr>
          <w:rFonts w:ascii="Times New Roman"/>
          <w:b w:val="false"/>
          <w:i w:val="false"/>
          <w:color w:val="000000"/>
          <w:sz w:val="28"/>
        </w:rPr>
        <w:t>
      19. В состав субъектов рынка финансовых услуг, включаются все субъекты рынка, оказывающие услуги в его границах в пределах определенного временного интервала.</w:t>
      </w:r>
    </w:p>
    <w:bookmarkEnd w:id="72"/>
    <w:bookmarkStart w:name="z79" w:id="73"/>
    <w:p>
      <w:pPr>
        <w:spacing w:after="0"/>
        <w:ind w:left="0"/>
        <w:jc w:val="both"/>
      </w:pPr>
      <w:r>
        <w:rPr>
          <w:rFonts w:ascii="Times New Roman"/>
          <w:b w:val="false"/>
          <w:i w:val="false"/>
          <w:color w:val="000000"/>
          <w:sz w:val="28"/>
        </w:rPr>
        <w:t xml:space="preserve">
      20. Субъекты рынка финансовых услуг, составляющие группу лиц, рассматриваются как один субъект рынка финансовых услуг, </w:t>
      </w:r>
    </w:p>
    <w:bookmarkEnd w:id="73"/>
    <w:bookmarkStart w:name="z80" w:id="74"/>
    <w:p>
      <w:pPr>
        <w:spacing w:after="0"/>
        <w:ind w:left="0"/>
        <w:jc w:val="both"/>
      </w:pPr>
      <w:r>
        <w:rPr>
          <w:rFonts w:ascii="Times New Roman"/>
          <w:b w:val="false"/>
          <w:i w:val="false"/>
          <w:color w:val="000000"/>
          <w:sz w:val="28"/>
        </w:rPr>
        <w:t>
      21. На основании информации, полученной при определении временного интервала исследования, взаимозаменяемости в рамках границ рынка финансовых услуг, определяются субъекты рынка финансовых услуг, действующие на рассматриваемом рынке, для которых устанавливаются следующие данные, позволяющие их идентифицировать:</w:t>
      </w:r>
    </w:p>
    <w:bookmarkEnd w:id="74"/>
    <w:bookmarkStart w:name="z81" w:id="75"/>
    <w:p>
      <w:pPr>
        <w:spacing w:after="0"/>
        <w:ind w:left="0"/>
        <w:jc w:val="both"/>
      </w:pPr>
      <w:r>
        <w:rPr>
          <w:rFonts w:ascii="Times New Roman"/>
          <w:b w:val="false"/>
          <w:i w:val="false"/>
          <w:color w:val="000000"/>
          <w:sz w:val="28"/>
        </w:rPr>
        <w:t>
      1) полное наименование (с указанием организационно-правовой формы);</w:t>
      </w:r>
    </w:p>
    <w:bookmarkEnd w:id="75"/>
    <w:bookmarkStart w:name="z82" w:id="76"/>
    <w:p>
      <w:pPr>
        <w:spacing w:after="0"/>
        <w:ind w:left="0"/>
        <w:jc w:val="both"/>
      </w:pPr>
      <w:r>
        <w:rPr>
          <w:rFonts w:ascii="Times New Roman"/>
          <w:b w:val="false"/>
          <w:i w:val="false"/>
          <w:color w:val="000000"/>
          <w:sz w:val="28"/>
        </w:rPr>
        <w:t>
      2) адрес (место нахождения);</w:t>
      </w:r>
    </w:p>
    <w:bookmarkEnd w:id="76"/>
    <w:bookmarkStart w:name="z83" w:id="77"/>
    <w:p>
      <w:pPr>
        <w:spacing w:after="0"/>
        <w:ind w:left="0"/>
        <w:jc w:val="both"/>
      </w:pPr>
      <w:r>
        <w:rPr>
          <w:rFonts w:ascii="Times New Roman"/>
          <w:b w:val="false"/>
          <w:i w:val="false"/>
          <w:color w:val="000000"/>
          <w:sz w:val="28"/>
        </w:rPr>
        <w:t>
      3) принадлежность к группе лиц;</w:t>
      </w:r>
    </w:p>
    <w:bookmarkEnd w:id="77"/>
    <w:bookmarkStart w:name="z84" w:id="78"/>
    <w:p>
      <w:pPr>
        <w:spacing w:after="0"/>
        <w:ind w:left="0"/>
        <w:jc w:val="both"/>
      </w:pPr>
      <w:r>
        <w:rPr>
          <w:rFonts w:ascii="Times New Roman"/>
          <w:b w:val="false"/>
          <w:i w:val="false"/>
          <w:color w:val="000000"/>
          <w:sz w:val="28"/>
        </w:rPr>
        <w:t>
      4) потребители анализируемого рынка финансовых услуг либо потребители взаимозаменяемого рынка финансовых услуг.</w:t>
      </w:r>
    </w:p>
    <w:bookmarkEnd w:id="78"/>
    <w:bookmarkStart w:name="z85" w:id="79"/>
    <w:p>
      <w:pPr>
        <w:spacing w:after="0"/>
        <w:ind w:left="0"/>
        <w:jc w:val="both"/>
      </w:pPr>
      <w:r>
        <w:rPr>
          <w:rFonts w:ascii="Times New Roman"/>
          <w:b w:val="false"/>
          <w:i w:val="false"/>
          <w:color w:val="000000"/>
          <w:sz w:val="28"/>
        </w:rPr>
        <w:t>
      22. При определении состава субъектов рынка финансовых услуг, в том числе уточняется состав (численность) групп потребителей, приобретающих услугу у поставщиков, которые действуют на рассматриваемом рынке.</w:t>
      </w:r>
    </w:p>
    <w:bookmarkEnd w:id="79"/>
    <w:bookmarkStart w:name="z86" w:id="80"/>
    <w:p>
      <w:pPr>
        <w:spacing w:after="0"/>
        <w:ind w:left="0"/>
        <w:jc w:val="both"/>
      </w:pPr>
      <w:r>
        <w:rPr>
          <w:rFonts w:ascii="Times New Roman"/>
          <w:b w:val="false"/>
          <w:i w:val="false"/>
          <w:color w:val="000000"/>
          <w:sz w:val="28"/>
        </w:rPr>
        <w:t>
      Если на рынке финансовых услуг действует небольшое количество основных потребителей (менее пятнадцати), то устанавливается, входят ли потребители в одну группу лиц с основными поставщиками услуг.</w:t>
      </w:r>
    </w:p>
    <w:bookmarkEnd w:id="80"/>
    <w:bookmarkStart w:name="z87" w:id="81"/>
    <w:p>
      <w:pPr>
        <w:spacing w:after="0"/>
        <w:ind w:left="0"/>
        <w:jc w:val="both"/>
      </w:pPr>
      <w:r>
        <w:rPr>
          <w:rFonts w:ascii="Times New Roman"/>
          <w:b w:val="false"/>
          <w:i w:val="false"/>
          <w:color w:val="000000"/>
          <w:sz w:val="28"/>
        </w:rPr>
        <w:t>
      23. Если субъект рынка финансовых услуг осуществляет на финансовом рынке в порядке, установленном законодательством Республики Казахстан, несколько лицензируемых видов деятельности, то при Анализе он рассматривается, прежде всего, как субъект сектора (банковский, страховой, ценных бумаг), на котором им осуществляется основная деятельность.</w:t>
      </w:r>
    </w:p>
    <w:bookmarkEnd w:id="81"/>
    <w:bookmarkStart w:name="z88" w:id="82"/>
    <w:p>
      <w:pPr>
        <w:spacing w:after="0"/>
        <w:ind w:left="0"/>
        <w:jc w:val="both"/>
      </w:pPr>
      <w:r>
        <w:rPr>
          <w:rFonts w:ascii="Times New Roman"/>
          <w:b w:val="false"/>
          <w:i w:val="false"/>
          <w:color w:val="000000"/>
          <w:sz w:val="28"/>
        </w:rPr>
        <w:t xml:space="preserve">
      При этом если субъекты различных секторов осуществляют одну и ту же деятельность, например, брокерскую и (или) дилерскую деятельности на рынке ценных бумаг – банки и брокеры и (или) дилеры, не являющиеся банками, то соответствующие рынки услуг рассматриваются как отдельные рынки финансовых услуг, соответственно показатели (объемы, цены и показатели) на одном рынке финансовых услуг не учитываются при Анализе другого рынка финансовых услуг. </w:t>
      </w:r>
    </w:p>
    <w:bookmarkEnd w:id="82"/>
    <w:bookmarkStart w:name="z89" w:id="83"/>
    <w:p>
      <w:pPr>
        <w:spacing w:after="0"/>
        <w:ind w:left="0"/>
        <w:jc w:val="both"/>
      </w:pPr>
      <w:r>
        <w:rPr>
          <w:rFonts w:ascii="Times New Roman"/>
          <w:b w:val="false"/>
          <w:i w:val="false"/>
          <w:color w:val="000000"/>
          <w:sz w:val="28"/>
        </w:rPr>
        <w:t>
      24. Структура рынка финансовых услуг и состав клиентов финансовых организаций определяется в пределах границ рынка финансовых услуг.</w:t>
      </w:r>
    </w:p>
    <w:bookmarkEnd w:id="83"/>
    <w:bookmarkStart w:name="z90" w:id="84"/>
    <w:p>
      <w:pPr>
        <w:spacing w:after="0"/>
        <w:ind w:left="0"/>
        <w:jc w:val="both"/>
      </w:pPr>
      <w:r>
        <w:rPr>
          <w:rFonts w:ascii="Times New Roman"/>
          <w:b w:val="false"/>
          <w:i w:val="false"/>
          <w:color w:val="000000"/>
          <w:sz w:val="28"/>
        </w:rPr>
        <w:t>
      Выявляются финансовые организации, оказывающие услуги на рынке финансовых услуг, в том числе через свои филиалы.</w:t>
      </w:r>
    </w:p>
    <w:bookmarkEnd w:id="84"/>
    <w:bookmarkStart w:name="z91" w:id="85"/>
    <w:p>
      <w:pPr>
        <w:spacing w:after="0"/>
        <w:ind w:left="0"/>
        <w:jc w:val="both"/>
      </w:pPr>
      <w:r>
        <w:rPr>
          <w:rFonts w:ascii="Times New Roman"/>
          <w:b w:val="false"/>
          <w:i w:val="false"/>
          <w:color w:val="000000"/>
          <w:sz w:val="28"/>
        </w:rPr>
        <w:t>
      Определяются основные группы клиентов (потребителей), приобретающих услугу у конкретной финансовой организации на основании дифференциации структуры потребностей.</w:t>
      </w:r>
    </w:p>
    <w:bookmarkEnd w:id="85"/>
    <w:bookmarkStart w:name="z92" w:id="86"/>
    <w:p>
      <w:pPr>
        <w:spacing w:after="0"/>
        <w:ind w:left="0"/>
        <w:jc w:val="both"/>
      </w:pPr>
      <w:r>
        <w:rPr>
          <w:rFonts w:ascii="Times New Roman"/>
          <w:b w:val="false"/>
          <w:i w:val="false"/>
          <w:color w:val="000000"/>
          <w:sz w:val="28"/>
        </w:rPr>
        <w:t>
      Если в задачу исследования входит определение перспектив развития рынка финансовых услуг, следует учитывать возможное изменение количества и состава финансовых организаций и их клиентов.</w:t>
      </w:r>
    </w:p>
    <w:bookmarkEnd w:id="86"/>
    <w:bookmarkStart w:name="z93" w:id="87"/>
    <w:p>
      <w:pPr>
        <w:spacing w:after="0"/>
        <w:ind w:left="0"/>
        <w:jc w:val="both"/>
      </w:pPr>
      <w:r>
        <w:rPr>
          <w:rFonts w:ascii="Times New Roman"/>
          <w:b w:val="false"/>
          <w:i w:val="false"/>
          <w:color w:val="000000"/>
          <w:sz w:val="28"/>
        </w:rPr>
        <w:t>
      Выявляются потенциальные возможности действующих в данной границе рынка финансовых организаций предоставлять определенную финансовую услугу. Определяется потенциальная возможность входа на данный рынок других финансовых организаций и потребителей.</w:t>
      </w:r>
    </w:p>
    <w:bookmarkEnd w:id="87"/>
    <w:bookmarkStart w:name="z94" w:id="88"/>
    <w:p>
      <w:pPr>
        <w:spacing w:after="0"/>
        <w:ind w:left="0"/>
        <w:jc w:val="both"/>
      </w:pPr>
      <w:r>
        <w:rPr>
          <w:rFonts w:ascii="Times New Roman"/>
          <w:b w:val="false"/>
          <w:i w:val="false"/>
          <w:color w:val="000000"/>
          <w:sz w:val="28"/>
        </w:rPr>
        <w:t>
      К потенциальным конкурентам относятся:</w:t>
      </w:r>
    </w:p>
    <w:bookmarkEnd w:id="88"/>
    <w:bookmarkStart w:name="z95" w:id="89"/>
    <w:p>
      <w:pPr>
        <w:spacing w:after="0"/>
        <w:ind w:left="0"/>
        <w:jc w:val="both"/>
      </w:pPr>
      <w:r>
        <w:rPr>
          <w:rFonts w:ascii="Times New Roman"/>
          <w:b w:val="false"/>
          <w:i w:val="false"/>
          <w:color w:val="000000"/>
          <w:sz w:val="28"/>
        </w:rPr>
        <w:t>
      1) финансовые организации, действующие в рассматриваемых границах рынка финансовых услуг;</w:t>
      </w:r>
    </w:p>
    <w:bookmarkEnd w:id="89"/>
    <w:bookmarkStart w:name="z96" w:id="90"/>
    <w:p>
      <w:pPr>
        <w:spacing w:after="0"/>
        <w:ind w:left="0"/>
        <w:jc w:val="both"/>
      </w:pPr>
      <w:r>
        <w:rPr>
          <w:rFonts w:ascii="Times New Roman"/>
          <w:b w:val="false"/>
          <w:i w:val="false"/>
          <w:color w:val="000000"/>
          <w:sz w:val="28"/>
        </w:rPr>
        <w:t>
      2) финансовые организации, действующие в рассматриваемых границах рынка финансовых услуг, имеющие соответствующую лицензию на осуществление деятельности на рынке финансовых услуг.</w:t>
      </w:r>
    </w:p>
    <w:bookmarkEnd w:id="90"/>
    <w:bookmarkStart w:name="z97" w:id="91"/>
    <w:p>
      <w:pPr>
        <w:spacing w:after="0"/>
        <w:ind w:left="0"/>
        <w:jc w:val="left"/>
      </w:pPr>
      <w:r>
        <w:rPr>
          <w:rFonts w:ascii="Times New Roman"/>
          <w:b/>
          <w:i w:val="false"/>
          <w:color w:val="000000"/>
        </w:rPr>
        <w:t xml:space="preserve"> Глава 6. Расчет объема рынка финансовых услуг и долей субъектов рынка финансовых услуг</w:t>
      </w:r>
    </w:p>
    <w:bookmarkEnd w:id="91"/>
    <w:bookmarkStart w:name="z98" w:id="92"/>
    <w:p>
      <w:pPr>
        <w:spacing w:after="0"/>
        <w:ind w:left="0"/>
        <w:jc w:val="both"/>
      </w:pPr>
      <w:r>
        <w:rPr>
          <w:rFonts w:ascii="Times New Roman"/>
          <w:b w:val="false"/>
          <w:i w:val="false"/>
          <w:color w:val="000000"/>
          <w:sz w:val="28"/>
        </w:rPr>
        <w:t>
      25. Емкость рынка финансовых услуг и доля финансовой организации определяются за определенный период времени, по конкретной финансовой услуге, в пределах границ рынка финансовых услуг, составов клиентов (потребителей) и конкурентов.</w:t>
      </w:r>
    </w:p>
    <w:bookmarkEnd w:id="92"/>
    <w:bookmarkStart w:name="z99" w:id="93"/>
    <w:p>
      <w:pPr>
        <w:spacing w:after="0"/>
        <w:ind w:left="0"/>
        <w:jc w:val="both"/>
      </w:pPr>
      <w:r>
        <w:rPr>
          <w:rFonts w:ascii="Times New Roman"/>
          <w:b w:val="false"/>
          <w:i w:val="false"/>
          <w:color w:val="000000"/>
          <w:sz w:val="28"/>
        </w:rPr>
        <w:t>
      Емкость финансового рынка определяется как сумма объема финансовых услуг, осуществляемых всеми финансовыми организациями за определенный период:</w:t>
      </w:r>
    </w:p>
    <w:bookmarkEnd w:id="93"/>
    <w:bookmarkStart w:name="z100"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24638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где:</w:t>
      </w:r>
    </w:p>
    <w:bookmarkEnd w:id="95"/>
    <w:bookmarkStart w:name="z102" w:id="96"/>
    <w:p>
      <w:pPr>
        <w:spacing w:after="0"/>
        <w:ind w:left="0"/>
        <w:jc w:val="both"/>
      </w:pPr>
      <w:r>
        <w:rPr>
          <w:rFonts w:ascii="Times New Roman"/>
          <w:b w:val="false"/>
          <w:i w:val="false"/>
          <w:color w:val="000000"/>
          <w:sz w:val="28"/>
        </w:rPr>
        <w:t>
      Vfr – емкость рынка финансовых услуг;</w:t>
      </w:r>
    </w:p>
    <w:bookmarkEnd w:id="96"/>
    <w:bookmarkStart w:name="z103" w:id="97"/>
    <w:p>
      <w:pPr>
        <w:spacing w:after="0"/>
        <w:ind w:left="0"/>
        <w:jc w:val="both"/>
      </w:pPr>
      <w:r>
        <w:rPr>
          <w:rFonts w:ascii="Times New Roman"/>
          <w:b w:val="false"/>
          <w:i w:val="false"/>
          <w:color w:val="000000"/>
          <w:sz w:val="28"/>
        </w:rPr>
        <w:t>
      SUM – сумма объема финансовых услуг;</w:t>
      </w:r>
    </w:p>
    <w:bookmarkEnd w:id="97"/>
    <w:bookmarkStart w:name="z104" w:id="98"/>
    <w:p>
      <w:pPr>
        <w:spacing w:after="0"/>
        <w:ind w:left="0"/>
        <w:jc w:val="both"/>
      </w:pPr>
      <w:r>
        <w:rPr>
          <w:rFonts w:ascii="Times New Roman"/>
          <w:b w:val="false"/>
          <w:i w:val="false"/>
          <w:color w:val="000000"/>
          <w:sz w:val="28"/>
        </w:rPr>
        <w:t>
      Vi – объем финансовых услуг i-й финансовой организации;</w:t>
      </w:r>
    </w:p>
    <w:bookmarkEnd w:id="98"/>
    <w:bookmarkStart w:name="z105" w:id="99"/>
    <w:p>
      <w:pPr>
        <w:spacing w:after="0"/>
        <w:ind w:left="0"/>
        <w:jc w:val="both"/>
      </w:pPr>
      <w:r>
        <w:rPr>
          <w:rFonts w:ascii="Times New Roman"/>
          <w:b w:val="false"/>
          <w:i w:val="false"/>
          <w:color w:val="000000"/>
          <w:sz w:val="28"/>
        </w:rPr>
        <w:t>
      i = 1, 2,..., n – количество финансовых организаций, действующих на рынке финансовых услуг.</w:t>
      </w:r>
    </w:p>
    <w:bookmarkEnd w:id="99"/>
    <w:bookmarkStart w:name="z106" w:id="100"/>
    <w:p>
      <w:pPr>
        <w:spacing w:after="0"/>
        <w:ind w:left="0"/>
        <w:jc w:val="both"/>
      </w:pPr>
      <w:r>
        <w:rPr>
          <w:rFonts w:ascii="Times New Roman"/>
          <w:b w:val="false"/>
          <w:i w:val="false"/>
          <w:color w:val="000000"/>
          <w:sz w:val="28"/>
        </w:rPr>
        <w:t>
      Показатели, используемые при расчете емкости рынка финансовых услуг измеряются как в натуральном, так и в стоимостном выражении.</w:t>
      </w:r>
    </w:p>
    <w:bookmarkEnd w:id="100"/>
    <w:bookmarkStart w:name="z107" w:id="101"/>
    <w:p>
      <w:pPr>
        <w:spacing w:after="0"/>
        <w:ind w:left="0"/>
        <w:jc w:val="both"/>
      </w:pPr>
      <w:r>
        <w:rPr>
          <w:rFonts w:ascii="Times New Roman"/>
          <w:b w:val="false"/>
          <w:i w:val="false"/>
          <w:color w:val="000000"/>
          <w:sz w:val="28"/>
        </w:rPr>
        <w:t>
      26. Доля финансовой организации на рассматриваемом рынке финансовых услуг определяется как процентное соотношение оказанных ею финансовых услуг определенного вида к общей емкости рынка определенного вида услуг за определенный период:</w:t>
      </w:r>
    </w:p>
    <w:bookmarkEnd w:id="101"/>
    <w:bookmarkStart w:name="z108"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3251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51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где:</w:t>
      </w:r>
    </w:p>
    <w:bookmarkEnd w:id="103"/>
    <w:bookmarkStart w:name="z110" w:id="104"/>
    <w:p>
      <w:pPr>
        <w:spacing w:after="0"/>
        <w:ind w:left="0"/>
        <w:jc w:val="both"/>
      </w:pPr>
      <w:r>
        <w:rPr>
          <w:rFonts w:ascii="Times New Roman"/>
          <w:b w:val="false"/>
          <w:i w:val="false"/>
          <w:color w:val="000000"/>
          <w:sz w:val="28"/>
        </w:rPr>
        <w:t>
      Di – доля финансовой организации на рассматриваемом рынке финансовых услуг;</w:t>
      </w:r>
    </w:p>
    <w:bookmarkEnd w:id="104"/>
    <w:bookmarkStart w:name="z111" w:id="105"/>
    <w:p>
      <w:pPr>
        <w:spacing w:after="0"/>
        <w:ind w:left="0"/>
        <w:jc w:val="both"/>
      </w:pPr>
      <w:r>
        <w:rPr>
          <w:rFonts w:ascii="Times New Roman"/>
          <w:b w:val="false"/>
          <w:i w:val="false"/>
          <w:color w:val="000000"/>
          <w:sz w:val="28"/>
        </w:rPr>
        <w:t>
      Vi – объем финансовых услуг i-й финансовой организации;</w:t>
      </w:r>
    </w:p>
    <w:bookmarkEnd w:id="105"/>
    <w:bookmarkStart w:name="z112" w:id="106"/>
    <w:p>
      <w:pPr>
        <w:spacing w:after="0"/>
        <w:ind w:left="0"/>
        <w:jc w:val="both"/>
      </w:pPr>
      <w:r>
        <w:rPr>
          <w:rFonts w:ascii="Times New Roman"/>
          <w:b w:val="false"/>
          <w:i w:val="false"/>
          <w:color w:val="000000"/>
          <w:sz w:val="28"/>
        </w:rPr>
        <w:t>
      Vfr – емкость рынка финансовых услуг.</w:t>
      </w:r>
    </w:p>
    <w:bookmarkEnd w:id="106"/>
    <w:bookmarkStart w:name="z113" w:id="107"/>
    <w:p>
      <w:pPr>
        <w:spacing w:after="0"/>
        <w:ind w:left="0"/>
        <w:jc w:val="both"/>
      </w:pPr>
      <w:r>
        <w:rPr>
          <w:rFonts w:ascii="Times New Roman"/>
          <w:b w:val="false"/>
          <w:i w:val="false"/>
          <w:color w:val="000000"/>
          <w:sz w:val="28"/>
        </w:rPr>
        <w:t>
      Показатели, используемые при расчете доли субъекта рынка финансовых услуг приводятся в тех же единицах измерения, что и при расчете емкости финансового рынка.</w:t>
      </w:r>
    </w:p>
    <w:bookmarkEnd w:id="107"/>
    <w:bookmarkStart w:name="z114" w:id="108"/>
    <w:p>
      <w:pPr>
        <w:spacing w:after="0"/>
        <w:ind w:left="0"/>
        <w:jc w:val="both"/>
      </w:pPr>
      <w:r>
        <w:rPr>
          <w:rFonts w:ascii="Times New Roman"/>
          <w:b w:val="false"/>
          <w:i w:val="false"/>
          <w:color w:val="000000"/>
          <w:sz w:val="28"/>
        </w:rPr>
        <w:t>
      При определении объема рынка финансовых услуг, анализируемый рынок в том числе разделяется по группам потребителей услуг.</w:t>
      </w:r>
    </w:p>
    <w:bookmarkEnd w:id="108"/>
    <w:bookmarkStart w:name="z115" w:id="109"/>
    <w:p>
      <w:pPr>
        <w:spacing w:after="0"/>
        <w:ind w:left="0"/>
        <w:jc w:val="both"/>
      </w:pPr>
      <w:r>
        <w:rPr>
          <w:rFonts w:ascii="Times New Roman"/>
          <w:b w:val="false"/>
          <w:i w:val="false"/>
          <w:color w:val="000000"/>
          <w:sz w:val="28"/>
        </w:rPr>
        <w:t>
      При исследовании услуг банковского сектора клиенты, являющиеся субъектами предпринимательства, классифицируются по следующим группам: субъекты малого, среднего и крупного бизнеса.</w:t>
      </w:r>
    </w:p>
    <w:bookmarkEnd w:id="109"/>
    <w:bookmarkStart w:name="z116" w:id="110"/>
    <w:p>
      <w:pPr>
        <w:spacing w:after="0"/>
        <w:ind w:left="0"/>
        <w:jc w:val="both"/>
      </w:pPr>
      <w:r>
        <w:rPr>
          <w:rFonts w:ascii="Times New Roman"/>
          <w:b w:val="false"/>
          <w:i w:val="false"/>
          <w:color w:val="000000"/>
          <w:sz w:val="28"/>
        </w:rPr>
        <w:t>
      27. Доля на рынке финансовых организаций, входящих в группу лиц, действующих на одном и том же рынке финансовых услуг, определяется в совокупности для группы лиц. Таким образом, при определении состава независимых, самостоятельных в принятии решений финансовых организаций уменьшается общее число действующих на рынке финансовых организаций и появляются агрегированные участники.</w:t>
      </w:r>
    </w:p>
    <w:bookmarkEnd w:id="110"/>
    <w:bookmarkStart w:name="z117" w:id="111"/>
    <w:p>
      <w:pPr>
        <w:spacing w:after="0"/>
        <w:ind w:left="0"/>
        <w:jc w:val="both"/>
      </w:pPr>
      <w:r>
        <w:rPr>
          <w:rFonts w:ascii="Times New Roman"/>
          <w:b w:val="false"/>
          <w:i w:val="false"/>
          <w:color w:val="000000"/>
          <w:sz w:val="28"/>
        </w:rPr>
        <w:t>
      Исходя из определенного количества независимых участников рынка финансовых услуг следует рассчитывать показатели рыночной концентрации.</w:t>
      </w:r>
    </w:p>
    <w:bookmarkEnd w:id="111"/>
    <w:bookmarkStart w:name="z118" w:id="112"/>
    <w:p>
      <w:pPr>
        <w:spacing w:after="0"/>
        <w:ind w:left="0"/>
        <w:jc w:val="both"/>
      </w:pPr>
      <w:r>
        <w:rPr>
          <w:rFonts w:ascii="Times New Roman"/>
          <w:b w:val="false"/>
          <w:i w:val="false"/>
          <w:color w:val="000000"/>
          <w:sz w:val="28"/>
        </w:rPr>
        <w:t>
      Доля субъекта рынка финансовых услуг (группы лиц) на рынке финансовых услуг определяется применительно к установленному временному интервалу, к границам рассматриваемого рынка финансовых услуг.</w:t>
      </w:r>
    </w:p>
    <w:bookmarkEnd w:id="112"/>
    <w:bookmarkStart w:name="z119" w:id="113"/>
    <w:p>
      <w:pPr>
        <w:spacing w:after="0"/>
        <w:ind w:left="0"/>
        <w:jc w:val="both"/>
      </w:pPr>
      <w:r>
        <w:rPr>
          <w:rFonts w:ascii="Times New Roman"/>
          <w:b w:val="false"/>
          <w:i w:val="false"/>
          <w:color w:val="000000"/>
          <w:sz w:val="28"/>
        </w:rPr>
        <w:t>
      28. При расчете объема основных видов, оказываемых банками второго уровня и организациями, осуществляющими отдельные виды банковских операций, принимаются следующие условия:</w:t>
      </w:r>
    </w:p>
    <w:bookmarkEnd w:id="113"/>
    <w:bookmarkStart w:name="z120" w:id="114"/>
    <w:p>
      <w:pPr>
        <w:spacing w:after="0"/>
        <w:ind w:left="0"/>
        <w:jc w:val="both"/>
      </w:pPr>
      <w:r>
        <w:rPr>
          <w:rFonts w:ascii="Times New Roman"/>
          <w:b w:val="false"/>
          <w:i w:val="false"/>
          <w:color w:val="000000"/>
          <w:sz w:val="28"/>
        </w:rPr>
        <w:t>
      1) банковские заемные операции: показатель цены – средневзвешенная годовая эффективная ставка вознаграждения (далее – ГЭСВ), показатель объема оказанных услуг (Vi) – объем выданных кредитов в стоимостном выражении и количество заключенных договоров;</w:t>
      </w:r>
    </w:p>
    <w:bookmarkEnd w:id="114"/>
    <w:bookmarkStart w:name="z121" w:id="115"/>
    <w:p>
      <w:pPr>
        <w:spacing w:after="0"/>
        <w:ind w:left="0"/>
        <w:jc w:val="both"/>
      </w:pPr>
      <w:r>
        <w:rPr>
          <w:rFonts w:ascii="Times New Roman"/>
          <w:b w:val="false"/>
          <w:i w:val="false"/>
          <w:color w:val="000000"/>
          <w:sz w:val="28"/>
        </w:rPr>
        <w:t>
      2) переводные операции: выполнение поручений физических и юридических лиц по платежам и переводам денег: показатель цены – стоимость осуществления платежей и переводов денег согласно тарифам, показатель объема оказанных услуг (Vi) – суммы переводов и количество операций.</w:t>
      </w:r>
    </w:p>
    <w:bookmarkEnd w:id="115"/>
    <w:bookmarkStart w:name="z122" w:id="116"/>
    <w:p>
      <w:pPr>
        <w:spacing w:after="0"/>
        <w:ind w:left="0"/>
        <w:jc w:val="both"/>
      </w:pPr>
      <w:r>
        <w:rPr>
          <w:rFonts w:ascii="Times New Roman"/>
          <w:b w:val="false"/>
          <w:i w:val="false"/>
          <w:color w:val="000000"/>
          <w:sz w:val="28"/>
        </w:rPr>
        <w:t>
      Если услуга, оказываемая организациями, осуществляющими отдельные виды банковских операций, будет являться взаимозаменяемой для потребителя, то такая услуга определяется как единый рынок.</w:t>
      </w:r>
    </w:p>
    <w:bookmarkEnd w:id="116"/>
    <w:bookmarkStart w:name="z123" w:id="117"/>
    <w:p>
      <w:pPr>
        <w:spacing w:after="0"/>
        <w:ind w:left="0"/>
        <w:jc w:val="both"/>
      </w:pPr>
      <w:r>
        <w:rPr>
          <w:rFonts w:ascii="Times New Roman"/>
          <w:b w:val="false"/>
          <w:i w:val="false"/>
          <w:color w:val="000000"/>
          <w:sz w:val="28"/>
        </w:rPr>
        <w:t>
      29. При расчете объема основных видов, предоставляемых страховыми организациями страховых услуг принимаются следующие условия:</w:t>
      </w:r>
    </w:p>
    <w:bookmarkEnd w:id="117"/>
    <w:bookmarkStart w:name="z124" w:id="118"/>
    <w:p>
      <w:pPr>
        <w:spacing w:after="0"/>
        <w:ind w:left="0"/>
        <w:jc w:val="both"/>
      </w:pPr>
      <w:r>
        <w:rPr>
          <w:rFonts w:ascii="Times New Roman"/>
          <w:b w:val="false"/>
          <w:i w:val="false"/>
          <w:color w:val="000000"/>
          <w:sz w:val="28"/>
        </w:rPr>
        <w:t>
      1) показатель цены – страховые тарифы (соотношение суммы страховой премии к страховой сумме), показатель объема оказанных услуг (Vi) – объем страховых премий;</w:t>
      </w:r>
    </w:p>
    <w:bookmarkEnd w:id="118"/>
    <w:bookmarkStart w:name="z125" w:id="119"/>
    <w:p>
      <w:pPr>
        <w:spacing w:after="0"/>
        <w:ind w:left="0"/>
        <w:jc w:val="both"/>
      </w:pPr>
      <w:r>
        <w:rPr>
          <w:rFonts w:ascii="Times New Roman"/>
          <w:b w:val="false"/>
          <w:i w:val="false"/>
          <w:color w:val="000000"/>
          <w:sz w:val="28"/>
        </w:rPr>
        <w:t>
      2) страховые продукты, совмещающие несколько классов страхования, учитываются на рынках финансовых услуг по каждому классу страхования.</w:t>
      </w:r>
    </w:p>
    <w:bookmarkEnd w:id="119"/>
    <w:bookmarkStart w:name="z126" w:id="120"/>
    <w:p>
      <w:pPr>
        <w:spacing w:after="0"/>
        <w:ind w:left="0"/>
        <w:jc w:val="both"/>
      </w:pPr>
      <w:r>
        <w:rPr>
          <w:rFonts w:ascii="Times New Roman"/>
          <w:b w:val="false"/>
          <w:i w:val="false"/>
          <w:color w:val="000000"/>
          <w:sz w:val="28"/>
        </w:rPr>
        <w:t>
      Учитывая, что предоставление услуг обязательного страхования (в том числе их ценообразование) четко регламентированы и регулируются уполномоченными государственными органами расчет монопольно высокой и низкой цены по ним при государственном регулировании антимонопольным органом не производится.</w:t>
      </w:r>
    </w:p>
    <w:bookmarkEnd w:id="120"/>
    <w:bookmarkStart w:name="z127" w:id="121"/>
    <w:p>
      <w:pPr>
        <w:spacing w:after="0"/>
        <w:ind w:left="0"/>
        <w:jc w:val="both"/>
      </w:pPr>
      <w:r>
        <w:rPr>
          <w:rFonts w:ascii="Times New Roman"/>
          <w:b w:val="false"/>
          <w:i w:val="false"/>
          <w:color w:val="000000"/>
          <w:sz w:val="28"/>
        </w:rPr>
        <w:t>
      Анализ рынка страховых услуг проводится детализировано в разрезе классов и (или) отраслей страхования.</w:t>
      </w:r>
    </w:p>
    <w:bookmarkEnd w:id="121"/>
    <w:bookmarkStart w:name="z128" w:id="122"/>
    <w:p>
      <w:pPr>
        <w:spacing w:after="0"/>
        <w:ind w:left="0"/>
        <w:jc w:val="both"/>
      </w:pPr>
      <w:r>
        <w:rPr>
          <w:rFonts w:ascii="Times New Roman"/>
          <w:b w:val="false"/>
          <w:i w:val="false"/>
          <w:color w:val="000000"/>
          <w:sz w:val="28"/>
        </w:rPr>
        <w:t>
      Услуги страховых организаций и страховых брокеров рассматриваются как отдельный рынок.</w:t>
      </w:r>
    </w:p>
    <w:bookmarkEnd w:id="122"/>
    <w:bookmarkStart w:name="z129" w:id="123"/>
    <w:p>
      <w:pPr>
        <w:spacing w:after="0"/>
        <w:ind w:left="0"/>
        <w:jc w:val="both"/>
      </w:pPr>
      <w:r>
        <w:rPr>
          <w:rFonts w:ascii="Times New Roman"/>
          <w:b w:val="false"/>
          <w:i w:val="false"/>
          <w:color w:val="000000"/>
          <w:sz w:val="28"/>
        </w:rPr>
        <w:t>
      30. При расчете объема основных видов услуг, предоставляемых финансовыми организациями на рынке ценных бумаг, принимаются следующие условия:</w:t>
      </w:r>
    </w:p>
    <w:bookmarkEnd w:id="123"/>
    <w:bookmarkStart w:name="z130" w:id="124"/>
    <w:p>
      <w:pPr>
        <w:spacing w:after="0"/>
        <w:ind w:left="0"/>
        <w:jc w:val="both"/>
      </w:pPr>
      <w:r>
        <w:rPr>
          <w:rFonts w:ascii="Times New Roman"/>
          <w:b w:val="false"/>
          <w:i w:val="false"/>
          <w:color w:val="000000"/>
          <w:sz w:val="28"/>
        </w:rPr>
        <w:t>
      1) для услуг брокеров – показатель цены – комиссии от заключенных сделок; показатель объема оказанных услуг (Vi) – объем заключенных сделок.</w:t>
      </w:r>
    </w:p>
    <w:bookmarkEnd w:id="124"/>
    <w:bookmarkStart w:name="z131" w:id="125"/>
    <w:p>
      <w:pPr>
        <w:spacing w:after="0"/>
        <w:ind w:left="0"/>
        <w:jc w:val="both"/>
      </w:pPr>
      <w:r>
        <w:rPr>
          <w:rFonts w:ascii="Times New Roman"/>
          <w:b w:val="false"/>
          <w:i w:val="false"/>
          <w:color w:val="000000"/>
          <w:sz w:val="28"/>
        </w:rPr>
        <w:t>
      Учитывая, что дилерские операции осуществляются исключительно за свой счет и в своих интересах, расчет монопольно высокой и низкой цены по ним при государственном регулировании антимонопольным органом не производится;</w:t>
      </w:r>
    </w:p>
    <w:bookmarkEnd w:id="125"/>
    <w:bookmarkStart w:name="z132" w:id="126"/>
    <w:p>
      <w:pPr>
        <w:spacing w:after="0"/>
        <w:ind w:left="0"/>
        <w:jc w:val="both"/>
      </w:pPr>
      <w:r>
        <w:rPr>
          <w:rFonts w:ascii="Times New Roman"/>
          <w:b w:val="false"/>
          <w:i w:val="false"/>
          <w:color w:val="000000"/>
          <w:sz w:val="28"/>
        </w:rPr>
        <w:t>
      2) для услуг управляющих инвестиционным портфелем без права привлечения добровольных пенсионных взносов – показатель цены – комиссии (тарифы) от управления активами; показатель объема оказанных услуг (Vi) – объем активов в управлении;</w:t>
      </w:r>
    </w:p>
    <w:bookmarkEnd w:id="126"/>
    <w:bookmarkStart w:name="z133" w:id="127"/>
    <w:p>
      <w:pPr>
        <w:spacing w:after="0"/>
        <w:ind w:left="0"/>
        <w:jc w:val="both"/>
      </w:pPr>
      <w:r>
        <w:rPr>
          <w:rFonts w:ascii="Times New Roman"/>
          <w:b w:val="false"/>
          <w:i w:val="false"/>
          <w:color w:val="000000"/>
          <w:sz w:val="28"/>
        </w:rPr>
        <w:t>
      3) для услуг кастодианов – показатель цены – комиссии (тарифы) от операций; показатель объема оказанных услуг (Vi) – объем активов, переданных на кастодиальное обслуживание;</w:t>
      </w:r>
    </w:p>
    <w:bookmarkEnd w:id="127"/>
    <w:bookmarkStart w:name="z134" w:id="128"/>
    <w:p>
      <w:pPr>
        <w:spacing w:after="0"/>
        <w:ind w:left="0"/>
        <w:jc w:val="both"/>
      </w:pPr>
      <w:r>
        <w:rPr>
          <w:rFonts w:ascii="Times New Roman"/>
          <w:b w:val="false"/>
          <w:i w:val="false"/>
          <w:color w:val="000000"/>
          <w:sz w:val="28"/>
        </w:rPr>
        <w:t>
      4) для услуг трансфер-агентов – показатель цены – комиссии (тарифы) на прием-передачу документов (информации); показатель объема оказанных услуг (Vi) – количество заключенных договоров на трансфер-агентское обслуживание;</w:t>
      </w:r>
    </w:p>
    <w:bookmarkEnd w:id="128"/>
    <w:bookmarkStart w:name="z135" w:id="129"/>
    <w:p>
      <w:pPr>
        <w:spacing w:after="0"/>
        <w:ind w:left="0"/>
        <w:jc w:val="both"/>
      </w:pPr>
      <w:r>
        <w:rPr>
          <w:rFonts w:ascii="Times New Roman"/>
          <w:b w:val="false"/>
          <w:i w:val="false"/>
          <w:color w:val="000000"/>
          <w:sz w:val="28"/>
        </w:rPr>
        <w:t>
      5) для услуг фондовой биржи – показатель цены – комиссии (тарифы) от заключенных сделок; показатель объема оказанных услуг (Vi) – объем торгов (заключенных сделок) и количество эмитентов ценных бумаг, допущенных к обращению в торговых системах фондовой биржи;</w:t>
      </w:r>
    </w:p>
    <w:bookmarkEnd w:id="129"/>
    <w:bookmarkStart w:name="z136" w:id="130"/>
    <w:p>
      <w:pPr>
        <w:spacing w:after="0"/>
        <w:ind w:left="0"/>
        <w:jc w:val="both"/>
      </w:pPr>
      <w:r>
        <w:rPr>
          <w:rFonts w:ascii="Times New Roman"/>
          <w:b w:val="false"/>
          <w:i w:val="false"/>
          <w:color w:val="000000"/>
          <w:sz w:val="28"/>
        </w:rPr>
        <w:t>
      6) для услуг управляющих инвестиционных портфелей с правом привлечения добровольных пенсионных взносов (добровольный накопительный пенсионный фонд) – показатель цены – комиссии (тарифы) от управления активами; показатель объема оказанных услуг (Vi) – количество индивидуальных пенсионных счетов вкладчиков и объем пенсионных накоплений.</w:t>
      </w:r>
    </w:p>
    <w:bookmarkEnd w:id="130"/>
    <w:bookmarkStart w:name="z137" w:id="131"/>
    <w:p>
      <w:pPr>
        <w:spacing w:after="0"/>
        <w:ind w:left="0"/>
        <w:jc w:val="both"/>
      </w:pPr>
      <w:r>
        <w:rPr>
          <w:rFonts w:ascii="Times New Roman"/>
          <w:b w:val="false"/>
          <w:i w:val="false"/>
          <w:color w:val="000000"/>
          <w:sz w:val="28"/>
        </w:rPr>
        <w:t>
      Рынок финансовых услуг, предоставляемых финансовыми организациями на рынке ценных бумаг, сегментируется по лицензируемым видам деятельности.</w:t>
      </w:r>
    </w:p>
    <w:bookmarkEnd w:id="131"/>
    <w:bookmarkStart w:name="z138" w:id="132"/>
    <w:p>
      <w:pPr>
        <w:spacing w:after="0"/>
        <w:ind w:left="0"/>
        <w:jc w:val="both"/>
      </w:pPr>
      <w:r>
        <w:rPr>
          <w:rFonts w:ascii="Times New Roman"/>
          <w:b w:val="false"/>
          <w:i w:val="false"/>
          <w:color w:val="000000"/>
          <w:sz w:val="28"/>
        </w:rPr>
        <w:t xml:space="preserve">
      31. При государственном контроле за экономической концентрацией, а также выявлении признаков антиконкурентных соглашений и согласованных действий, злоупотребления доминирующим или монопольным положением общий объем рынка финансовых услуг определяется из данных полученных от Национального Банка Республики Казахстан, включая его официальный интернет-ресурс, и (или) органов статистики. </w:t>
      </w:r>
    </w:p>
    <w:bookmarkEnd w:id="132"/>
    <w:bookmarkStart w:name="z139" w:id="133"/>
    <w:p>
      <w:pPr>
        <w:spacing w:after="0"/>
        <w:ind w:left="0"/>
        <w:jc w:val="both"/>
      </w:pPr>
      <w:r>
        <w:rPr>
          <w:rFonts w:ascii="Times New Roman"/>
          <w:b w:val="false"/>
          <w:i w:val="false"/>
          <w:color w:val="000000"/>
          <w:sz w:val="28"/>
        </w:rPr>
        <w:t xml:space="preserve">
      При невозможности определения общего объема рынка финансовых услуг на основании данных Национального Банка Республики Казахстан, включая его официальный интернет-ресурс, и (или) органов статистики расчет объема рынка финансовых услуг производится согласно </w:t>
      </w:r>
      <w:r>
        <w:rPr>
          <w:rFonts w:ascii="Times New Roman"/>
          <w:b w:val="false"/>
          <w:i w:val="false"/>
          <w:color w:val="000000"/>
          <w:sz w:val="28"/>
        </w:rPr>
        <w:t>пункту 26</w:t>
      </w:r>
      <w:r>
        <w:rPr>
          <w:rFonts w:ascii="Times New Roman"/>
          <w:b w:val="false"/>
          <w:i w:val="false"/>
          <w:color w:val="000000"/>
          <w:sz w:val="28"/>
        </w:rPr>
        <w:t xml:space="preserve"> настоящей Методики.</w:t>
      </w:r>
    </w:p>
    <w:bookmarkEnd w:id="133"/>
    <w:bookmarkStart w:name="z140" w:id="134"/>
    <w:p>
      <w:pPr>
        <w:spacing w:after="0"/>
        <w:ind w:left="0"/>
        <w:jc w:val="left"/>
      </w:pPr>
      <w:r>
        <w:rPr>
          <w:rFonts w:ascii="Times New Roman"/>
          <w:b/>
          <w:i w:val="false"/>
          <w:color w:val="000000"/>
        </w:rPr>
        <w:t xml:space="preserve"> Глава 7. Состояние конкуренции на рынке финансовых услуг</w:t>
      </w:r>
    </w:p>
    <w:bookmarkEnd w:id="134"/>
    <w:bookmarkStart w:name="z141" w:id="135"/>
    <w:p>
      <w:pPr>
        <w:spacing w:after="0"/>
        <w:ind w:left="0"/>
        <w:jc w:val="both"/>
      </w:pPr>
      <w:r>
        <w:rPr>
          <w:rFonts w:ascii="Times New Roman"/>
          <w:b w:val="false"/>
          <w:i w:val="false"/>
          <w:color w:val="000000"/>
          <w:sz w:val="28"/>
        </w:rPr>
        <w:t>
      32. Для определения уровня концентрации рынка используются:</w:t>
      </w:r>
    </w:p>
    <w:bookmarkEnd w:id="135"/>
    <w:bookmarkStart w:name="z142" w:id="136"/>
    <w:p>
      <w:pPr>
        <w:spacing w:after="0"/>
        <w:ind w:left="0"/>
        <w:jc w:val="both"/>
      </w:pPr>
      <w:r>
        <w:rPr>
          <w:rFonts w:ascii="Times New Roman"/>
          <w:b w:val="false"/>
          <w:i w:val="false"/>
          <w:color w:val="000000"/>
          <w:sz w:val="28"/>
        </w:rPr>
        <w:t>
      1) коэффициент рыночной концентрации (CR). Рассчитывается как процентное соотношение объема реализации (поставки) услуги определенным числом крупнейших поставщиков к общему объему реализации (поставки) услуги на данном рынке всеми поставщиками.</w:t>
      </w:r>
    </w:p>
    <w:bookmarkEnd w:id="136"/>
    <w:bookmarkStart w:name="z143" w:id="137"/>
    <w:p>
      <w:pPr>
        <w:spacing w:after="0"/>
        <w:ind w:left="0"/>
        <w:jc w:val="both"/>
      </w:pPr>
      <w:r>
        <w:rPr>
          <w:rFonts w:ascii="Times New Roman"/>
          <w:b w:val="false"/>
          <w:i w:val="false"/>
          <w:color w:val="000000"/>
          <w:sz w:val="28"/>
        </w:rPr>
        <w:t>
      Рекомендуется использовать уровень концентрации трех (CR – 3) крупнейших поставщиков;</w:t>
      </w:r>
    </w:p>
    <w:bookmarkEnd w:id="137"/>
    <w:bookmarkStart w:name="z144" w:id="138"/>
    <w:p>
      <w:pPr>
        <w:spacing w:after="0"/>
        <w:ind w:left="0"/>
        <w:jc w:val="both"/>
      </w:pPr>
      <w:r>
        <w:rPr>
          <w:rFonts w:ascii="Times New Roman"/>
          <w:b w:val="false"/>
          <w:i w:val="false"/>
          <w:color w:val="000000"/>
          <w:sz w:val="28"/>
        </w:rPr>
        <w:t>
      2) индекс рыночной концентрации Герфиндаля – Гиршмана (НН) рассчитывается как сумма квадратов долей, занимаемых на рынке всеми действующими на нем поставщиками.</w:t>
      </w:r>
    </w:p>
    <w:bookmarkEnd w:id="138"/>
    <w:bookmarkStart w:name="z145" w:id="139"/>
    <w:p>
      <w:pPr>
        <w:spacing w:after="0"/>
        <w:ind w:left="0"/>
        <w:jc w:val="both"/>
      </w:pPr>
      <w:r>
        <w:rPr>
          <w:rFonts w:ascii="Times New Roman"/>
          <w:b w:val="false"/>
          <w:i w:val="false"/>
          <w:color w:val="000000"/>
          <w:sz w:val="28"/>
        </w:rPr>
        <w:t>
      33. В соответствии с различными значениями коэффициентов концентрации и индексов Герфиндаля – Гиршмана выделяются три типа рынка:</w:t>
      </w:r>
    </w:p>
    <w:bookmarkEnd w:id="139"/>
    <w:bookmarkStart w:name="z146" w:id="140"/>
    <w:p>
      <w:pPr>
        <w:spacing w:after="0"/>
        <w:ind w:left="0"/>
        <w:jc w:val="both"/>
      </w:pPr>
      <w:r>
        <w:rPr>
          <w:rFonts w:ascii="Times New Roman"/>
          <w:b w:val="false"/>
          <w:i w:val="false"/>
          <w:color w:val="000000"/>
          <w:sz w:val="28"/>
        </w:rPr>
        <w:t>
      1 тип – высококонцентрированные рынки: включают области значений 70 % &lt;CR – 3&lt; 100 %; 2000 &lt;НН&lt; 10 000, или НН=10 000.</w:t>
      </w:r>
    </w:p>
    <w:bookmarkEnd w:id="140"/>
    <w:bookmarkStart w:name="z147" w:id="141"/>
    <w:p>
      <w:pPr>
        <w:spacing w:after="0"/>
        <w:ind w:left="0"/>
        <w:jc w:val="both"/>
      </w:pPr>
      <w:r>
        <w:rPr>
          <w:rFonts w:ascii="Times New Roman"/>
          <w:b w:val="false"/>
          <w:i w:val="false"/>
          <w:color w:val="000000"/>
          <w:sz w:val="28"/>
        </w:rPr>
        <w:t>
      Данные рынки характеризуются как рынки с неразвитой конкуренцией или ее отсутствием, имеет место доминирующее или монопольное положение субъектов рынка финансовых услуг. Степени монополизации рынка высокая;</w:t>
      </w:r>
    </w:p>
    <w:bookmarkEnd w:id="141"/>
    <w:bookmarkStart w:name="z148" w:id="142"/>
    <w:p>
      <w:pPr>
        <w:spacing w:after="0"/>
        <w:ind w:left="0"/>
        <w:jc w:val="both"/>
      </w:pPr>
      <w:r>
        <w:rPr>
          <w:rFonts w:ascii="Times New Roman"/>
          <w:b w:val="false"/>
          <w:i w:val="false"/>
          <w:color w:val="000000"/>
          <w:sz w:val="28"/>
        </w:rPr>
        <w:t xml:space="preserve">
      2 тип – умеренно концентрированные рынки: </w:t>
      </w:r>
    </w:p>
    <w:bookmarkEnd w:id="142"/>
    <w:bookmarkStart w:name="z149" w:id="143"/>
    <w:p>
      <w:pPr>
        <w:spacing w:after="0"/>
        <w:ind w:left="0"/>
        <w:jc w:val="both"/>
      </w:pPr>
      <w:r>
        <w:rPr>
          <w:rFonts w:ascii="Times New Roman"/>
          <w:b w:val="false"/>
          <w:i w:val="false"/>
          <w:color w:val="000000"/>
          <w:sz w:val="28"/>
        </w:rPr>
        <w:t>
      при 45 % &lt;CR – 3&lt; 70 %; 1000 &lt;НН&lt; 2000.</w:t>
      </w:r>
    </w:p>
    <w:bookmarkEnd w:id="143"/>
    <w:bookmarkStart w:name="z150" w:id="144"/>
    <w:p>
      <w:pPr>
        <w:spacing w:after="0"/>
        <w:ind w:left="0"/>
        <w:jc w:val="both"/>
      </w:pPr>
      <w:r>
        <w:rPr>
          <w:rFonts w:ascii="Times New Roman"/>
          <w:b w:val="false"/>
          <w:i w:val="false"/>
          <w:color w:val="000000"/>
          <w:sz w:val="28"/>
        </w:rPr>
        <w:t>
      На рынке присутствует конкуренция, но она недостаточно развита, имеет место неравномерности присутствия на нем субъектов рынка финансовых услуг;</w:t>
      </w:r>
    </w:p>
    <w:bookmarkEnd w:id="144"/>
    <w:bookmarkStart w:name="z151" w:id="145"/>
    <w:p>
      <w:pPr>
        <w:spacing w:after="0"/>
        <w:ind w:left="0"/>
        <w:jc w:val="both"/>
      </w:pPr>
      <w:r>
        <w:rPr>
          <w:rFonts w:ascii="Times New Roman"/>
          <w:b w:val="false"/>
          <w:i w:val="false"/>
          <w:color w:val="000000"/>
          <w:sz w:val="28"/>
        </w:rPr>
        <w:t>
      тип – низкоконцентрированные рынки:</w:t>
      </w:r>
    </w:p>
    <w:bookmarkEnd w:id="145"/>
    <w:bookmarkStart w:name="z152" w:id="146"/>
    <w:p>
      <w:pPr>
        <w:spacing w:after="0"/>
        <w:ind w:left="0"/>
        <w:jc w:val="both"/>
      </w:pPr>
      <w:r>
        <w:rPr>
          <w:rFonts w:ascii="Times New Roman"/>
          <w:b w:val="false"/>
          <w:i w:val="false"/>
          <w:color w:val="000000"/>
          <w:sz w:val="28"/>
        </w:rPr>
        <w:t>
      CR – 3&lt; 45 %; НН&lt; 1000.</w:t>
      </w:r>
    </w:p>
    <w:bookmarkEnd w:id="146"/>
    <w:bookmarkStart w:name="z153" w:id="147"/>
    <w:p>
      <w:pPr>
        <w:spacing w:after="0"/>
        <w:ind w:left="0"/>
        <w:jc w:val="both"/>
      </w:pPr>
      <w:r>
        <w:rPr>
          <w:rFonts w:ascii="Times New Roman"/>
          <w:b w:val="false"/>
          <w:i w:val="false"/>
          <w:color w:val="000000"/>
          <w:sz w:val="28"/>
        </w:rPr>
        <w:t>
      Данные рынки характеризуются как рынки с развитой конкуренцией, если на рынке, как правило, отсутствуют субъекты рынка финансовых услуг, занимающее доминирующее или монопольное положение. Степень монополизации рынка низкая.</w:t>
      </w:r>
    </w:p>
    <w:bookmarkEnd w:id="147"/>
    <w:bookmarkStart w:name="z154" w:id="148"/>
    <w:p>
      <w:pPr>
        <w:spacing w:after="0"/>
        <w:ind w:left="0"/>
        <w:jc w:val="both"/>
      </w:pPr>
      <w:r>
        <w:rPr>
          <w:rFonts w:ascii="Times New Roman"/>
          <w:b w:val="false"/>
          <w:i w:val="false"/>
          <w:color w:val="000000"/>
          <w:sz w:val="28"/>
        </w:rPr>
        <w:t>
      Таким образом, показатели рыночной концентрации дают сделать предварительную оценку степени монополизации рынка, равномерности (или неравномерности) присутствия на нем субъектов рынка финансовых услуг. Чем больше поставщиков с разномасштабным оказанием услуг действует на соответствующем рынке, тем меньшее значение имеют перечисленные показатели.</w:t>
      </w:r>
    </w:p>
    <w:bookmarkEnd w:id="148"/>
    <w:bookmarkStart w:name="z155" w:id="149"/>
    <w:p>
      <w:pPr>
        <w:spacing w:after="0"/>
        <w:ind w:left="0"/>
        <w:jc w:val="both"/>
      </w:pPr>
      <w:r>
        <w:rPr>
          <w:rFonts w:ascii="Times New Roman"/>
          <w:b w:val="false"/>
          <w:i w:val="false"/>
          <w:color w:val="000000"/>
          <w:sz w:val="28"/>
        </w:rPr>
        <w:t>
      Доли субъектов рынка финансовых услуг, входящих в одну группу лиц суммируются и считаются как доля одного субъекта рынка финансовых услуг.</w:t>
      </w:r>
    </w:p>
    <w:bookmarkEnd w:id="149"/>
    <w:bookmarkStart w:name="z156" w:id="150"/>
    <w:p>
      <w:pPr>
        <w:spacing w:after="0"/>
        <w:ind w:left="0"/>
        <w:jc w:val="both"/>
      </w:pPr>
      <w:r>
        <w:rPr>
          <w:rFonts w:ascii="Times New Roman"/>
          <w:b w:val="false"/>
          <w:i w:val="false"/>
          <w:color w:val="000000"/>
          <w:sz w:val="28"/>
        </w:rPr>
        <w:t>
      34. При определении рыночной концентрации рынка, ведется работа по установлению на соответствующем рынке финансовых услуг группы лиц, а именно совокупности физических и (или) юридических лиц, применительно к которым выполняются условия, предусмотренные Кодексом.</w:t>
      </w:r>
    </w:p>
    <w:bookmarkEnd w:id="150"/>
    <w:bookmarkStart w:name="z157" w:id="151"/>
    <w:p>
      <w:pPr>
        <w:spacing w:after="0"/>
        <w:ind w:left="0"/>
        <w:jc w:val="both"/>
      </w:pPr>
      <w:r>
        <w:rPr>
          <w:rFonts w:ascii="Times New Roman"/>
          <w:b w:val="false"/>
          <w:i w:val="false"/>
          <w:color w:val="000000"/>
          <w:sz w:val="28"/>
        </w:rPr>
        <w:t>
      35. Состояние конкуренции на рынке финансовых услуг включает:</w:t>
      </w:r>
    </w:p>
    <w:bookmarkEnd w:id="151"/>
    <w:bookmarkStart w:name="z158" w:id="152"/>
    <w:p>
      <w:pPr>
        <w:spacing w:after="0"/>
        <w:ind w:left="0"/>
        <w:jc w:val="both"/>
      </w:pPr>
      <w:r>
        <w:rPr>
          <w:rFonts w:ascii="Times New Roman"/>
          <w:b w:val="false"/>
          <w:i w:val="false"/>
          <w:color w:val="000000"/>
          <w:sz w:val="28"/>
        </w:rPr>
        <w:t>
      1) заключение о том, к какому виду рынков финансовых услуг относится рассматриваемый рынок: к рынку с развитой конкуренцией, к рынку с недостаточно развитой конкуренцией или к рынку с неразвитой конкуренцией;</w:t>
      </w:r>
    </w:p>
    <w:bookmarkEnd w:id="152"/>
    <w:bookmarkStart w:name="z159" w:id="153"/>
    <w:p>
      <w:pPr>
        <w:spacing w:after="0"/>
        <w:ind w:left="0"/>
        <w:jc w:val="both"/>
      </w:pPr>
      <w:r>
        <w:rPr>
          <w:rFonts w:ascii="Times New Roman"/>
          <w:b w:val="false"/>
          <w:i w:val="false"/>
          <w:color w:val="000000"/>
          <w:sz w:val="28"/>
        </w:rPr>
        <w:t xml:space="preserve">
      2) оценку перспективы изменения конкурентной среды на рассматриваемом рынке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настоящей Методики).</w:t>
      </w:r>
    </w:p>
    <w:bookmarkEnd w:id="153"/>
    <w:bookmarkStart w:name="z160" w:id="154"/>
    <w:p>
      <w:pPr>
        <w:spacing w:after="0"/>
        <w:ind w:left="0"/>
        <w:jc w:val="both"/>
      </w:pPr>
      <w:r>
        <w:rPr>
          <w:rFonts w:ascii="Times New Roman"/>
          <w:b w:val="false"/>
          <w:i w:val="false"/>
          <w:color w:val="000000"/>
          <w:sz w:val="28"/>
        </w:rPr>
        <w:t>
      36. Заключение о том, к какому виду рынков финансовых услуг относится рассматриваемый рынок финансовых услуг, дается на основании показателей уровня концентрации рынка, наличия и преодолимости барьеров входа на рынок.</w:t>
      </w:r>
    </w:p>
    <w:bookmarkEnd w:id="154"/>
    <w:bookmarkStart w:name="z161" w:id="155"/>
    <w:p>
      <w:pPr>
        <w:spacing w:after="0"/>
        <w:ind w:left="0"/>
        <w:jc w:val="both"/>
      </w:pPr>
      <w:r>
        <w:rPr>
          <w:rFonts w:ascii="Times New Roman"/>
          <w:b w:val="false"/>
          <w:i w:val="false"/>
          <w:color w:val="000000"/>
          <w:sz w:val="28"/>
        </w:rPr>
        <w:t>
      37. Анализ поведения субъектов рынка финансовых услуг на рассматриваемом рынке финансовых услуг включает в том числе:</w:t>
      </w:r>
    </w:p>
    <w:bookmarkEnd w:id="155"/>
    <w:bookmarkStart w:name="z162" w:id="156"/>
    <w:p>
      <w:pPr>
        <w:spacing w:after="0"/>
        <w:ind w:left="0"/>
        <w:jc w:val="both"/>
      </w:pPr>
      <w:r>
        <w:rPr>
          <w:rFonts w:ascii="Times New Roman"/>
          <w:b w:val="false"/>
          <w:i w:val="false"/>
          <w:color w:val="000000"/>
          <w:sz w:val="28"/>
        </w:rPr>
        <w:t>
      1) изучение инновационной деятельности и маркетинговой стратегии поставщиков;</w:t>
      </w:r>
    </w:p>
    <w:bookmarkEnd w:id="156"/>
    <w:bookmarkStart w:name="z163" w:id="157"/>
    <w:p>
      <w:pPr>
        <w:spacing w:after="0"/>
        <w:ind w:left="0"/>
        <w:jc w:val="both"/>
      </w:pPr>
      <w:r>
        <w:rPr>
          <w:rFonts w:ascii="Times New Roman"/>
          <w:b w:val="false"/>
          <w:i w:val="false"/>
          <w:color w:val="000000"/>
          <w:sz w:val="28"/>
        </w:rPr>
        <w:t>
      2) выяснение степени взаимозависимости конкурирующих субъектов рынка финансовых услуг;</w:t>
      </w:r>
    </w:p>
    <w:bookmarkEnd w:id="157"/>
    <w:bookmarkStart w:name="z164" w:id="158"/>
    <w:p>
      <w:pPr>
        <w:spacing w:after="0"/>
        <w:ind w:left="0"/>
        <w:jc w:val="both"/>
      </w:pPr>
      <w:r>
        <w:rPr>
          <w:rFonts w:ascii="Times New Roman"/>
          <w:b w:val="false"/>
          <w:i w:val="false"/>
          <w:color w:val="000000"/>
          <w:sz w:val="28"/>
        </w:rPr>
        <w:t>
      3) установление фактов предоставления поставщиками льгот отдельным потребителям (группам потребителей);</w:t>
      </w:r>
    </w:p>
    <w:bookmarkEnd w:id="158"/>
    <w:bookmarkStart w:name="z165" w:id="159"/>
    <w:p>
      <w:pPr>
        <w:spacing w:after="0"/>
        <w:ind w:left="0"/>
        <w:jc w:val="both"/>
      </w:pPr>
      <w:r>
        <w:rPr>
          <w:rFonts w:ascii="Times New Roman"/>
          <w:b w:val="false"/>
          <w:i w:val="false"/>
          <w:color w:val="000000"/>
          <w:sz w:val="28"/>
        </w:rPr>
        <w:t>
      4) выявления соглашений субъектов рынка финансовых услуг.</w:t>
      </w:r>
    </w:p>
    <w:bookmarkEnd w:id="159"/>
    <w:bookmarkStart w:name="z166" w:id="160"/>
    <w:p>
      <w:pPr>
        <w:spacing w:after="0"/>
        <w:ind w:left="0"/>
        <w:jc w:val="both"/>
      </w:pPr>
      <w:r>
        <w:rPr>
          <w:rFonts w:ascii="Times New Roman"/>
          <w:b w:val="false"/>
          <w:i w:val="false"/>
          <w:color w:val="000000"/>
          <w:sz w:val="28"/>
        </w:rPr>
        <w:t>
      38. При необходимости анализа результатов хозяйственной деятельности, рассматривается оценка результатов хозяйственной деятельности, в том числе:</w:t>
      </w:r>
    </w:p>
    <w:bookmarkEnd w:id="160"/>
    <w:bookmarkStart w:name="z167" w:id="161"/>
    <w:p>
      <w:pPr>
        <w:spacing w:after="0"/>
        <w:ind w:left="0"/>
        <w:jc w:val="both"/>
      </w:pPr>
      <w:r>
        <w:rPr>
          <w:rFonts w:ascii="Times New Roman"/>
          <w:b w:val="false"/>
          <w:i w:val="false"/>
          <w:color w:val="000000"/>
          <w:sz w:val="28"/>
        </w:rPr>
        <w:t>
      1) соотношение размера прибыли и издержек по анализируемой финансовой услуге для субъектов рынка финансовых услуг;</w:t>
      </w:r>
    </w:p>
    <w:bookmarkEnd w:id="161"/>
    <w:bookmarkStart w:name="z168" w:id="162"/>
    <w:p>
      <w:pPr>
        <w:spacing w:after="0"/>
        <w:ind w:left="0"/>
        <w:jc w:val="both"/>
      </w:pPr>
      <w:r>
        <w:rPr>
          <w:rFonts w:ascii="Times New Roman"/>
          <w:b w:val="false"/>
          <w:i w:val="false"/>
          <w:color w:val="000000"/>
          <w:sz w:val="28"/>
        </w:rPr>
        <w:t>
      2) динамика цен на рассматриваемом рынке финансовых услуг;</w:t>
      </w:r>
    </w:p>
    <w:bookmarkEnd w:id="162"/>
    <w:bookmarkStart w:name="z169" w:id="163"/>
    <w:p>
      <w:pPr>
        <w:spacing w:after="0"/>
        <w:ind w:left="0"/>
        <w:jc w:val="both"/>
      </w:pPr>
      <w:r>
        <w:rPr>
          <w:rFonts w:ascii="Times New Roman"/>
          <w:b w:val="false"/>
          <w:i w:val="false"/>
          <w:color w:val="000000"/>
          <w:sz w:val="28"/>
        </w:rPr>
        <w:t>
      3) динамика объема рассматриваемого рынка финансовых услуг и спроса;</w:t>
      </w:r>
    </w:p>
    <w:bookmarkEnd w:id="163"/>
    <w:bookmarkStart w:name="z170" w:id="164"/>
    <w:p>
      <w:pPr>
        <w:spacing w:after="0"/>
        <w:ind w:left="0"/>
        <w:jc w:val="both"/>
      </w:pPr>
      <w:r>
        <w:rPr>
          <w:rFonts w:ascii="Times New Roman"/>
          <w:b w:val="false"/>
          <w:i w:val="false"/>
          <w:color w:val="000000"/>
          <w:sz w:val="28"/>
        </w:rPr>
        <w:t>
      4) открытость рассматриваемого рынка финансовых услуг в пределах установленных границ анализируемого рынка;</w:t>
      </w:r>
    </w:p>
    <w:bookmarkEnd w:id="164"/>
    <w:bookmarkStart w:name="z171" w:id="165"/>
    <w:p>
      <w:pPr>
        <w:spacing w:after="0"/>
        <w:ind w:left="0"/>
        <w:jc w:val="both"/>
      </w:pPr>
      <w:r>
        <w:rPr>
          <w:rFonts w:ascii="Times New Roman"/>
          <w:b w:val="false"/>
          <w:i w:val="false"/>
          <w:color w:val="000000"/>
          <w:sz w:val="28"/>
        </w:rPr>
        <w:t>
      5) частота появления новых поставщиков на рассматриваемом рынке финансовых услуг;</w:t>
      </w:r>
    </w:p>
    <w:bookmarkEnd w:id="165"/>
    <w:bookmarkStart w:name="z172" w:id="166"/>
    <w:p>
      <w:pPr>
        <w:spacing w:after="0"/>
        <w:ind w:left="0"/>
        <w:jc w:val="both"/>
      </w:pPr>
      <w:r>
        <w:rPr>
          <w:rFonts w:ascii="Times New Roman"/>
          <w:b w:val="false"/>
          <w:i w:val="false"/>
          <w:color w:val="000000"/>
          <w:sz w:val="28"/>
        </w:rPr>
        <w:t>
      6) уровень технического развития субъектов рынка финансовых услуг.</w:t>
      </w:r>
    </w:p>
    <w:bookmarkEnd w:id="166"/>
    <w:bookmarkStart w:name="z173" w:id="167"/>
    <w:p>
      <w:pPr>
        <w:spacing w:after="0"/>
        <w:ind w:left="0"/>
        <w:jc w:val="both"/>
      </w:pPr>
      <w:r>
        <w:rPr>
          <w:rFonts w:ascii="Times New Roman"/>
          <w:b w:val="false"/>
          <w:i w:val="false"/>
          <w:color w:val="000000"/>
          <w:sz w:val="28"/>
        </w:rPr>
        <w:t>
      39. При анализе возможного изменения состояния конкуренции на конкретном анализируемом рынке сделки и действия признаются ограничивающими конкуренцию, если в результате их совершения:</w:t>
      </w:r>
    </w:p>
    <w:bookmarkEnd w:id="167"/>
    <w:bookmarkStart w:name="z174" w:id="168"/>
    <w:p>
      <w:pPr>
        <w:spacing w:after="0"/>
        <w:ind w:left="0"/>
        <w:jc w:val="both"/>
      </w:pPr>
      <w:r>
        <w:rPr>
          <w:rFonts w:ascii="Times New Roman"/>
          <w:b w:val="false"/>
          <w:i w:val="false"/>
          <w:color w:val="000000"/>
          <w:sz w:val="28"/>
        </w:rPr>
        <w:t>
      1) создаются условия для нарушения запретов, установленных Кодексом;</w:t>
      </w:r>
    </w:p>
    <w:bookmarkEnd w:id="168"/>
    <w:bookmarkStart w:name="z175" w:id="169"/>
    <w:p>
      <w:pPr>
        <w:spacing w:after="0"/>
        <w:ind w:left="0"/>
        <w:jc w:val="both"/>
      </w:pPr>
      <w:r>
        <w:rPr>
          <w:rFonts w:ascii="Times New Roman"/>
          <w:b w:val="false"/>
          <w:i w:val="false"/>
          <w:color w:val="000000"/>
          <w:sz w:val="28"/>
        </w:rPr>
        <w:t>
      2) повышается уровень концентрации рассматриваемого рынка с умеренного до высокого;</w:t>
      </w:r>
    </w:p>
    <w:bookmarkEnd w:id="169"/>
    <w:bookmarkStart w:name="z176" w:id="170"/>
    <w:p>
      <w:pPr>
        <w:spacing w:after="0"/>
        <w:ind w:left="0"/>
        <w:jc w:val="both"/>
      </w:pPr>
      <w:r>
        <w:rPr>
          <w:rFonts w:ascii="Times New Roman"/>
          <w:b w:val="false"/>
          <w:i w:val="false"/>
          <w:color w:val="000000"/>
          <w:sz w:val="28"/>
        </w:rPr>
        <w:t>
      3) становятся непреодолимыми барьеры входа на рынок финансовых услуг с высоким или умеренным уровнем концентрации;</w:t>
      </w:r>
    </w:p>
    <w:bookmarkEnd w:id="170"/>
    <w:bookmarkStart w:name="z177" w:id="171"/>
    <w:p>
      <w:pPr>
        <w:spacing w:after="0"/>
        <w:ind w:left="0"/>
        <w:jc w:val="both"/>
      </w:pPr>
      <w:r>
        <w:rPr>
          <w:rFonts w:ascii="Times New Roman"/>
          <w:b w:val="false"/>
          <w:i w:val="false"/>
          <w:color w:val="000000"/>
          <w:sz w:val="28"/>
        </w:rPr>
        <w:t>
      4) создаются благоприятные предпосылки для координации действий субъектов рынка финансовых услуг на рассматриваемом рынке финансовых услуг;</w:t>
      </w:r>
    </w:p>
    <w:bookmarkEnd w:id="171"/>
    <w:bookmarkStart w:name="z178" w:id="172"/>
    <w:p>
      <w:pPr>
        <w:spacing w:after="0"/>
        <w:ind w:left="0"/>
        <w:jc w:val="both"/>
      </w:pPr>
      <w:r>
        <w:rPr>
          <w:rFonts w:ascii="Times New Roman"/>
          <w:b w:val="false"/>
          <w:i w:val="false"/>
          <w:color w:val="000000"/>
          <w:sz w:val="28"/>
        </w:rPr>
        <w:t>
      5) уменьшаются возможности потребителя (потребителей) заменять одну услугу другими (из группы взаимозаменяемых услуг) при ограниченном предложении данных услуг;</w:t>
      </w:r>
    </w:p>
    <w:bookmarkEnd w:id="172"/>
    <w:bookmarkStart w:name="z179" w:id="173"/>
    <w:p>
      <w:pPr>
        <w:spacing w:after="0"/>
        <w:ind w:left="0"/>
        <w:jc w:val="both"/>
      </w:pPr>
      <w:r>
        <w:rPr>
          <w:rFonts w:ascii="Times New Roman"/>
          <w:b w:val="false"/>
          <w:i w:val="false"/>
          <w:color w:val="000000"/>
          <w:sz w:val="28"/>
        </w:rPr>
        <w:t>
      Действие данного пункта не распространяется на сделки и действия, связанные с обеспечением финансовой стабильности Республики Казахстан и защитой прав потребителей финансовых услуг.</w:t>
      </w:r>
    </w:p>
    <w:bookmarkEnd w:id="173"/>
    <w:bookmarkStart w:name="z180" w:id="174"/>
    <w:p>
      <w:pPr>
        <w:spacing w:after="0"/>
        <w:ind w:left="0"/>
        <w:jc w:val="both"/>
      </w:pPr>
      <w:r>
        <w:rPr>
          <w:rFonts w:ascii="Times New Roman"/>
          <w:b w:val="false"/>
          <w:i w:val="false"/>
          <w:color w:val="000000"/>
          <w:sz w:val="28"/>
        </w:rPr>
        <w:t>
      40. При определении положительного эффекта от совершаемых сделок рассматриваются, в том числе следующие изменения:</w:t>
      </w:r>
    </w:p>
    <w:bookmarkEnd w:id="174"/>
    <w:bookmarkStart w:name="z181" w:id="175"/>
    <w:p>
      <w:pPr>
        <w:spacing w:after="0"/>
        <w:ind w:left="0"/>
        <w:jc w:val="both"/>
      </w:pPr>
      <w:r>
        <w:rPr>
          <w:rFonts w:ascii="Times New Roman"/>
          <w:b w:val="false"/>
          <w:i w:val="false"/>
          <w:color w:val="000000"/>
          <w:sz w:val="28"/>
        </w:rPr>
        <w:t>
      1) прибыли и издержек оказания данной финансовой услуги (показателей эффективности, рентабельности);</w:t>
      </w:r>
    </w:p>
    <w:bookmarkEnd w:id="175"/>
    <w:bookmarkStart w:name="z182" w:id="176"/>
    <w:p>
      <w:pPr>
        <w:spacing w:after="0"/>
        <w:ind w:left="0"/>
        <w:jc w:val="both"/>
      </w:pPr>
      <w:r>
        <w:rPr>
          <w:rFonts w:ascii="Times New Roman"/>
          <w:b w:val="false"/>
          <w:i w:val="false"/>
          <w:color w:val="000000"/>
          <w:sz w:val="28"/>
        </w:rPr>
        <w:t>
      2) объема реализации данной услуги;</w:t>
      </w:r>
    </w:p>
    <w:bookmarkEnd w:id="176"/>
    <w:bookmarkStart w:name="z183" w:id="177"/>
    <w:p>
      <w:pPr>
        <w:spacing w:after="0"/>
        <w:ind w:left="0"/>
        <w:jc w:val="both"/>
      </w:pPr>
      <w:r>
        <w:rPr>
          <w:rFonts w:ascii="Times New Roman"/>
          <w:b w:val="false"/>
          <w:i w:val="false"/>
          <w:color w:val="000000"/>
          <w:sz w:val="28"/>
        </w:rPr>
        <w:t>
      3) обеспеченности спроса;</w:t>
      </w:r>
    </w:p>
    <w:bookmarkEnd w:id="177"/>
    <w:bookmarkStart w:name="z184" w:id="178"/>
    <w:p>
      <w:pPr>
        <w:spacing w:after="0"/>
        <w:ind w:left="0"/>
        <w:jc w:val="both"/>
      </w:pPr>
      <w:r>
        <w:rPr>
          <w:rFonts w:ascii="Times New Roman"/>
          <w:b w:val="false"/>
          <w:i w:val="false"/>
          <w:color w:val="000000"/>
          <w:sz w:val="28"/>
        </w:rPr>
        <w:t>
      4) технического и организационного уровня развития поставщиков данной услуги;</w:t>
      </w:r>
    </w:p>
    <w:bookmarkEnd w:id="178"/>
    <w:bookmarkStart w:name="z185" w:id="179"/>
    <w:p>
      <w:pPr>
        <w:spacing w:after="0"/>
        <w:ind w:left="0"/>
        <w:jc w:val="both"/>
      </w:pPr>
      <w:r>
        <w:rPr>
          <w:rFonts w:ascii="Times New Roman"/>
          <w:b w:val="false"/>
          <w:i w:val="false"/>
          <w:color w:val="000000"/>
          <w:sz w:val="28"/>
        </w:rPr>
        <w:t>
      5) качества данной услуги;</w:t>
      </w:r>
    </w:p>
    <w:bookmarkEnd w:id="179"/>
    <w:bookmarkStart w:name="z186" w:id="180"/>
    <w:p>
      <w:pPr>
        <w:spacing w:after="0"/>
        <w:ind w:left="0"/>
        <w:jc w:val="both"/>
      </w:pPr>
      <w:r>
        <w:rPr>
          <w:rFonts w:ascii="Times New Roman"/>
          <w:b w:val="false"/>
          <w:i w:val="false"/>
          <w:color w:val="000000"/>
          <w:sz w:val="28"/>
        </w:rPr>
        <w:t>
      6) количества поставщиков данной услуги на рассматриваемом рынке;</w:t>
      </w:r>
    </w:p>
    <w:bookmarkEnd w:id="180"/>
    <w:bookmarkStart w:name="z187" w:id="181"/>
    <w:p>
      <w:pPr>
        <w:spacing w:after="0"/>
        <w:ind w:left="0"/>
        <w:jc w:val="both"/>
      </w:pPr>
      <w:r>
        <w:rPr>
          <w:rFonts w:ascii="Times New Roman"/>
          <w:b w:val="false"/>
          <w:i w:val="false"/>
          <w:color w:val="000000"/>
          <w:sz w:val="28"/>
        </w:rPr>
        <w:t>
      7) количества рабочих мест при оказании данной услуги.</w:t>
      </w:r>
    </w:p>
    <w:bookmarkEnd w:id="181"/>
    <w:bookmarkStart w:name="z188" w:id="182"/>
    <w:p>
      <w:pPr>
        <w:spacing w:after="0"/>
        <w:ind w:left="0"/>
        <w:jc w:val="both"/>
      </w:pPr>
      <w:r>
        <w:rPr>
          <w:rFonts w:ascii="Times New Roman"/>
          <w:b w:val="false"/>
          <w:i w:val="false"/>
          <w:color w:val="000000"/>
          <w:sz w:val="28"/>
        </w:rPr>
        <w:t>
      Положительный эффект от совершаемых сделок носит долговременный характер (не менее двух лет) и получен в течение года с момента совершения сделки.</w:t>
      </w:r>
    </w:p>
    <w:bookmarkEnd w:id="182"/>
    <w:bookmarkStart w:name="z189" w:id="183"/>
    <w:p>
      <w:pPr>
        <w:spacing w:after="0"/>
        <w:ind w:left="0"/>
        <w:jc w:val="both"/>
      </w:pPr>
      <w:r>
        <w:rPr>
          <w:rFonts w:ascii="Times New Roman"/>
          <w:b w:val="false"/>
          <w:i w:val="false"/>
          <w:color w:val="000000"/>
          <w:sz w:val="28"/>
        </w:rPr>
        <w:t>
      Положительный эффект от совершаемых сделок определяется на основании выборочных опросов потребителей или экспертных оценок.</w:t>
      </w:r>
    </w:p>
    <w:bookmarkEnd w:id="183"/>
    <w:bookmarkStart w:name="z190" w:id="184"/>
    <w:p>
      <w:pPr>
        <w:spacing w:after="0"/>
        <w:ind w:left="0"/>
        <w:jc w:val="both"/>
      </w:pPr>
      <w:r>
        <w:rPr>
          <w:rFonts w:ascii="Times New Roman"/>
          <w:b w:val="false"/>
          <w:i w:val="false"/>
          <w:color w:val="000000"/>
          <w:sz w:val="28"/>
        </w:rPr>
        <w:t>
      В каждом конкретном случае процедура оценки состояния конкурентной среды, в том числе осуществляется в различном объеме и последовательности в зависимости от особенностей финансового рынка, целей анализа. Также предусматривается пропуск отдельных этапов (если определены критерии взаимозаменяемости и границы рынка финансовых услуг).</w:t>
      </w:r>
    </w:p>
    <w:bookmarkEnd w:id="184"/>
    <w:bookmarkStart w:name="z191" w:id="185"/>
    <w:p>
      <w:pPr>
        <w:spacing w:after="0"/>
        <w:ind w:left="0"/>
        <w:jc w:val="both"/>
      </w:pPr>
      <w:r>
        <w:rPr>
          <w:rFonts w:ascii="Times New Roman"/>
          <w:b w:val="false"/>
          <w:i w:val="false"/>
          <w:color w:val="000000"/>
          <w:sz w:val="28"/>
        </w:rPr>
        <w:t>
      После прохождения каждого этапа при необходимости осуществляется корректировка показателей, определенных на предыдущем этапе.</w:t>
      </w:r>
    </w:p>
    <w:bookmarkEnd w:id="185"/>
    <w:bookmarkStart w:name="z192" w:id="186"/>
    <w:p>
      <w:pPr>
        <w:spacing w:after="0"/>
        <w:ind w:left="0"/>
        <w:jc w:val="both"/>
      </w:pPr>
      <w:r>
        <w:rPr>
          <w:rFonts w:ascii="Times New Roman"/>
          <w:b w:val="false"/>
          <w:i w:val="false"/>
          <w:color w:val="000000"/>
          <w:sz w:val="28"/>
        </w:rPr>
        <w:t>
      По результатам проведенного Анализа делаются выводы о структуре рынка, о развитости или неразвитости конкуренции на рынке финансовых услуг, целесообразности и формах воздействия антимонопольного органа на изменение ситуации.</w:t>
      </w:r>
    </w:p>
    <w:bookmarkEnd w:id="186"/>
    <w:bookmarkStart w:name="z193" w:id="187"/>
    <w:p>
      <w:pPr>
        <w:spacing w:after="0"/>
        <w:ind w:left="0"/>
        <w:jc w:val="left"/>
      </w:pPr>
      <w:r>
        <w:rPr>
          <w:rFonts w:ascii="Times New Roman"/>
          <w:b/>
          <w:i w:val="false"/>
          <w:color w:val="000000"/>
        </w:rPr>
        <w:t xml:space="preserve"> Глава 8. Определение обстоятельств или признаков, свидетельствующих о наличии препятствий, затруднений либо иных ограничений деятельности субъектов рынка финансовых услуг, влияющих на развитие конкуренции, в том числе определение барьеров входа на рынок финансовых услуг</w:t>
      </w:r>
    </w:p>
    <w:bookmarkEnd w:id="187"/>
    <w:bookmarkStart w:name="z194" w:id="188"/>
    <w:p>
      <w:pPr>
        <w:spacing w:after="0"/>
        <w:ind w:left="0"/>
        <w:jc w:val="both"/>
      </w:pPr>
      <w:r>
        <w:rPr>
          <w:rFonts w:ascii="Times New Roman"/>
          <w:b w:val="false"/>
          <w:i w:val="false"/>
          <w:color w:val="000000"/>
          <w:sz w:val="28"/>
        </w:rPr>
        <w:t>
      41. Качественными показателями, характеризующими структуру рынка финансовых услуг, не связанными с обеспечением финансовой стабильности Республики Казахстан и защиты прав потребителей финансовых услуг, являются:</w:t>
      </w:r>
    </w:p>
    <w:bookmarkEnd w:id="188"/>
    <w:bookmarkStart w:name="z195" w:id="189"/>
    <w:p>
      <w:pPr>
        <w:spacing w:after="0"/>
        <w:ind w:left="0"/>
        <w:jc w:val="both"/>
      </w:pPr>
      <w:r>
        <w:rPr>
          <w:rFonts w:ascii="Times New Roman"/>
          <w:b w:val="false"/>
          <w:i w:val="false"/>
          <w:color w:val="000000"/>
          <w:sz w:val="28"/>
        </w:rPr>
        <w:t>
      1) наличие (или отсутствие) барьеров входа на рынок для потенциальных конкурентов;</w:t>
      </w:r>
    </w:p>
    <w:bookmarkEnd w:id="189"/>
    <w:bookmarkStart w:name="z196" w:id="190"/>
    <w:p>
      <w:pPr>
        <w:spacing w:after="0"/>
        <w:ind w:left="0"/>
        <w:jc w:val="both"/>
      </w:pPr>
      <w:r>
        <w:rPr>
          <w:rFonts w:ascii="Times New Roman"/>
          <w:b w:val="false"/>
          <w:i w:val="false"/>
          <w:color w:val="000000"/>
          <w:sz w:val="28"/>
        </w:rPr>
        <w:t>
      2) наличие (или отсутствие) барьеров выхода с рынка для конкурентов, действующих на рынке;</w:t>
      </w:r>
    </w:p>
    <w:bookmarkEnd w:id="190"/>
    <w:bookmarkStart w:name="z197" w:id="191"/>
    <w:p>
      <w:pPr>
        <w:spacing w:after="0"/>
        <w:ind w:left="0"/>
        <w:jc w:val="both"/>
      </w:pPr>
      <w:r>
        <w:rPr>
          <w:rFonts w:ascii="Times New Roman"/>
          <w:b w:val="false"/>
          <w:i w:val="false"/>
          <w:color w:val="000000"/>
          <w:sz w:val="28"/>
        </w:rPr>
        <w:t>
      3) вертикальная и горизонтальная интеграция финансовых организаций и клиентов (потребителей), аффилированность участников рынка финансовых услуг;</w:t>
      </w:r>
    </w:p>
    <w:bookmarkEnd w:id="191"/>
    <w:bookmarkStart w:name="z198" w:id="192"/>
    <w:p>
      <w:pPr>
        <w:spacing w:after="0"/>
        <w:ind w:left="0"/>
        <w:jc w:val="both"/>
      </w:pPr>
      <w:r>
        <w:rPr>
          <w:rFonts w:ascii="Times New Roman"/>
          <w:b w:val="false"/>
          <w:i w:val="false"/>
          <w:color w:val="000000"/>
          <w:sz w:val="28"/>
        </w:rPr>
        <w:t>
      4) объективность информации (степень информационной доступности, источники информации).</w:t>
      </w:r>
    </w:p>
    <w:bookmarkEnd w:id="192"/>
    <w:bookmarkStart w:name="z199" w:id="193"/>
    <w:p>
      <w:pPr>
        <w:spacing w:after="0"/>
        <w:ind w:left="0"/>
        <w:jc w:val="both"/>
      </w:pPr>
      <w:r>
        <w:rPr>
          <w:rFonts w:ascii="Times New Roman"/>
          <w:b w:val="false"/>
          <w:i w:val="false"/>
          <w:color w:val="000000"/>
          <w:sz w:val="28"/>
        </w:rPr>
        <w:t>
      42. Процедура определения обстоятельств или действий, препятствующих или затрудняющих и ограничивающих субъектам рынка финансовых услуг начало деятельности на рынке финансовых услуг включает:</w:t>
      </w:r>
    </w:p>
    <w:bookmarkEnd w:id="193"/>
    <w:bookmarkStart w:name="z200" w:id="194"/>
    <w:p>
      <w:pPr>
        <w:spacing w:after="0"/>
        <w:ind w:left="0"/>
        <w:jc w:val="both"/>
      </w:pPr>
      <w:r>
        <w:rPr>
          <w:rFonts w:ascii="Times New Roman"/>
          <w:b w:val="false"/>
          <w:i w:val="false"/>
          <w:color w:val="000000"/>
          <w:sz w:val="28"/>
        </w:rPr>
        <w:t>
      1) выявление наличия (или отсутствия) барьеров входа на рассматриваемый рынок услуг;</w:t>
      </w:r>
    </w:p>
    <w:bookmarkEnd w:id="194"/>
    <w:bookmarkStart w:name="z201" w:id="195"/>
    <w:p>
      <w:pPr>
        <w:spacing w:after="0"/>
        <w:ind w:left="0"/>
        <w:jc w:val="both"/>
      </w:pPr>
      <w:r>
        <w:rPr>
          <w:rFonts w:ascii="Times New Roman"/>
          <w:b w:val="false"/>
          <w:i w:val="false"/>
          <w:color w:val="000000"/>
          <w:sz w:val="28"/>
        </w:rPr>
        <w:t>
      2) определение преодолимости выявленных барьеров входа на рассматриваемый рынок услуг.</w:t>
      </w:r>
    </w:p>
    <w:bookmarkEnd w:id="195"/>
    <w:bookmarkStart w:name="z202" w:id="196"/>
    <w:p>
      <w:pPr>
        <w:spacing w:after="0"/>
        <w:ind w:left="0"/>
        <w:jc w:val="both"/>
      </w:pPr>
      <w:r>
        <w:rPr>
          <w:rFonts w:ascii="Times New Roman"/>
          <w:b w:val="false"/>
          <w:i w:val="false"/>
          <w:color w:val="000000"/>
          <w:sz w:val="28"/>
        </w:rPr>
        <w:t>
      43. К барьерам входа на рынок финансовых услуг относятся качественные показатели, не связанные с обеспечением финансовой стабильности Республики Казахстан и защиты прав потребителей финансовых услуг:</w:t>
      </w:r>
    </w:p>
    <w:bookmarkEnd w:id="196"/>
    <w:bookmarkStart w:name="z203" w:id="197"/>
    <w:p>
      <w:pPr>
        <w:spacing w:after="0"/>
        <w:ind w:left="0"/>
        <w:jc w:val="both"/>
      </w:pPr>
      <w:r>
        <w:rPr>
          <w:rFonts w:ascii="Times New Roman"/>
          <w:b w:val="false"/>
          <w:i w:val="false"/>
          <w:color w:val="000000"/>
          <w:sz w:val="28"/>
        </w:rPr>
        <w:t>
      1) структурные особенности данного рынка (стартовые и текущие затраты, объем спроса, развитость рынка, тип конкуренции);</w:t>
      </w:r>
    </w:p>
    <w:bookmarkEnd w:id="197"/>
    <w:bookmarkStart w:name="z204" w:id="198"/>
    <w:p>
      <w:pPr>
        <w:spacing w:after="0"/>
        <w:ind w:left="0"/>
        <w:jc w:val="both"/>
      </w:pPr>
      <w:r>
        <w:rPr>
          <w:rFonts w:ascii="Times New Roman"/>
          <w:b w:val="false"/>
          <w:i w:val="false"/>
          <w:color w:val="000000"/>
          <w:sz w:val="28"/>
        </w:rPr>
        <w:t>
      2) действия органов государственной власти в процессе государственного регулирования (лицензирование, налогообложение и действия органов государственной власти);</w:t>
      </w:r>
    </w:p>
    <w:bookmarkEnd w:id="198"/>
    <w:bookmarkStart w:name="z205" w:id="199"/>
    <w:p>
      <w:pPr>
        <w:spacing w:after="0"/>
        <w:ind w:left="0"/>
        <w:jc w:val="both"/>
      </w:pPr>
      <w:r>
        <w:rPr>
          <w:rFonts w:ascii="Times New Roman"/>
          <w:b w:val="false"/>
          <w:i w:val="false"/>
          <w:color w:val="000000"/>
          <w:sz w:val="28"/>
        </w:rPr>
        <w:t>
      3) соглашения и действия со стороны уже действующих на рынке организаций.</w:t>
      </w:r>
    </w:p>
    <w:bookmarkEnd w:id="199"/>
    <w:bookmarkStart w:name="z206" w:id="200"/>
    <w:p>
      <w:pPr>
        <w:spacing w:after="0"/>
        <w:ind w:left="0"/>
        <w:jc w:val="both"/>
      </w:pPr>
      <w:r>
        <w:rPr>
          <w:rFonts w:ascii="Times New Roman"/>
          <w:b w:val="false"/>
          <w:i w:val="false"/>
          <w:color w:val="000000"/>
          <w:sz w:val="28"/>
        </w:rPr>
        <w:t>
      Барьеры, обусловленные структурными особенностями рынка финансовых услуг и действиями органов государственной власти в процессе государственного регулирования:</w:t>
      </w:r>
    </w:p>
    <w:bookmarkEnd w:id="200"/>
    <w:bookmarkStart w:name="z207" w:id="201"/>
    <w:p>
      <w:pPr>
        <w:spacing w:after="0"/>
        <w:ind w:left="0"/>
        <w:jc w:val="both"/>
      </w:pPr>
      <w:r>
        <w:rPr>
          <w:rFonts w:ascii="Times New Roman"/>
          <w:b w:val="false"/>
          <w:i w:val="false"/>
          <w:color w:val="000000"/>
          <w:sz w:val="28"/>
        </w:rPr>
        <w:t>
      1) ограничение емкости рынка, высокая степень удовлетворения спроса, отражающая как высокую насыщенность рынка, так и низкую платежеспособность потребителя, является серьезным препятствием для освоения рынка потенциальными конкурентами и делает этот рынок малопривлекательным для новых финансовых организаций;</w:t>
      </w:r>
    </w:p>
    <w:bookmarkEnd w:id="201"/>
    <w:bookmarkStart w:name="z208" w:id="202"/>
    <w:p>
      <w:pPr>
        <w:spacing w:after="0"/>
        <w:ind w:left="0"/>
        <w:jc w:val="both"/>
      </w:pPr>
      <w:r>
        <w:rPr>
          <w:rFonts w:ascii="Times New Roman"/>
          <w:b w:val="false"/>
          <w:i w:val="false"/>
          <w:color w:val="000000"/>
          <w:sz w:val="28"/>
        </w:rPr>
        <w:t>
      2) высокий уровень первоначальных затрат одно из решающих ограничений возможности входа на рынок;</w:t>
      </w:r>
    </w:p>
    <w:bookmarkEnd w:id="202"/>
    <w:bookmarkStart w:name="z209" w:id="203"/>
    <w:p>
      <w:pPr>
        <w:spacing w:after="0"/>
        <w:ind w:left="0"/>
        <w:jc w:val="both"/>
      </w:pPr>
      <w:r>
        <w:rPr>
          <w:rFonts w:ascii="Times New Roman"/>
          <w:b w:val="false"/>
          <w:i w:val="false"/>
          <w:color w:val="000000"/>
          <w:sz w:val="28"/>
        </w:rPr>
        <w:t>
      3) превосходство в уровне затрат на осуществление финансовых услуг уже действующих финансовых организаций ниже, чем у вновь входящих на рынок финансовых организаций, вследствие:</w:t>
      </w:r>
    </w:p>
    <w:bookmarkEnd w:id="203"/>
    <w:bookmarkStart w:name="z210" w:id="204"/>
    <w:p>
      <w:pPr>
        <w:spacing w:after="0"/>
        <w:ind w:left="0"/>
        <w:jc w:val="both"/>
      </w:pPr>
      <w:r>
        <w:rPr>
          <w:rFonts w:ascii="Times New Roman"/>
          <w:b w:val="false"/>
          <w:i w:val="false"/>
          <w:color w:val="000000"/>
          <w:sz w:val="28"/>
        </w:rPr>
        <w:t xml:space="preserve">
      неравенства стартовых условий на рынке; </w:t>
      </w:r>
    </w:p>
    <w:bookmarkEnd w:id="204"/>
    <w:bookmarkStart w:name="z211" w:id="205"/>
    <w:p>
      <w:pPr>
        <w:spacing w:after="0"/>
        <w:ind w:left="0"/>
        <w:jc w:val="both"/>
      </w:pPr>
      <w:r>
        <w:rPr>
          <w:rFonts w:ascii="Times New Roman"/>
          <w:b w:val="false"/>
          <w:i w:val="false"/>
          <w:color w:val="000000"/>
          <w:sz w:val="28"/>
        </w:rPr>
        <w:t>
      технологического превосходства действующих на рынке финансовых организаций перед потенциальными конкурентами;</w:t>
      </w:r>
    </w:p>
    <w:bookmarkEnd w:id="205"/>
    <w:bookmarkStart w:name="z212" w:id="206"/>
    <w:p>
      <w:pPr>
        <w:spacing w:after="0"/>
        <w:ind w:left="0"/>
        <w:jc w:val="both"/>
      </w:pPr>
      <w:r>
        <w:rPr>
          <w:rFonts w:ascii="Times New Roman"/>
          <w:b w:val="false"/>
          <w:i w:val="false"/>
          <w:color w:val="000000"/>
          <w:sz w:val="28"/>
        </w:rPr>
        <w:t>
      затрат на рекламу и развитие филиальной сети;</w:t>
      </w:r>
    </w:p>
    <w:bookmarkEnd w:id="206"/>
    <w:bookmarkStart w:name="z213" w:id="207"/>
    <w:p>
      <w:pPr>
        <w:spacing w:after="0"/>
        <w:ind w:left="0"/>
        <w:jc w:val="both"/>
      </w:pPr>
      <w:r>
        <w:rPr>
          <w:rFonts w:ascii="Times New Roman"/>
          <w:b w:val="false"/>
          <w:i w:val="false"/>
          <w:color w:val="000000"/>
          <w:sz w:val="28"/>
        </w:rPr>
        <w:t>
      эффект масштаба – если максимально эффективный масштаб деятельности на данном рынке высок, то вновь входящие на рынок финансовые организации на первоначальный период имеют существенно более высокие удельные затраты, чем действующие на рынке финансовые организации, и, следовательно, является менее конкурентоспособными;</w:t>
      </w:r>
    </w:p>
    <w:bookmarkEnd w:id="207"/>
    <w:bookmarkStart w:name="z214" w:id="208"/>
    <w:p>
      <w:pPr>
        <w:spacing w:after="0"/>
        <w:ind w:left="0"/>
        <w:jc w:val="both"/>
      </w:pPr>
      <w:r>
        <w:rPr>
          <w:rFonts w:ascii="Times New Roman"/>
          <w:b w:val="false"/>
          <w:i w:val="false"/>
          <w:color w:val="000000"/>
          <w:sz w:val="28"/>
        </w:rPr>
        <w:t>
      вертикальная и горизонтальная интеграция действующих на рынке финансовых организаций. Финансовые организации, интегрированные в вертикальные или горизонтальные структуры, пользуются всеми преимуществами внутрикорпоративных связей в виде доступа к совокупным инвестиционным, финансовым и информационным ресурсам;</w:t>
      </w:r>
    </w:p>
    <w:bookmarkEnd w:id="208"/>
    <w:bookmarkStart w:name="z215" w:id="209"/>
    <w:p>
      <w:pPr>
        <w:spacing w:after="0"/>
        <w:ind w:left="0"/>
        <w:jc w:val="both"/>
      </w:pPr>
      <w:r>
        <w:rPr>
          <w:rFonts w:ascii="Times New Roman"/>
          <w:b w:val="false"/>
          <w:i w:val="false"/>
          <w:color w:val="000000"/>
          <w:sz w:val="28"/>
        </w:rPr>
        <w:t>
      4) экономические и организационные ограничения – инвестиционная, кредитная, налоговая, ценовая, таможенная политика государства.</w:t>
      </w:r>
    </w:p>
    <w:bookmarkEnd w:id="209"/>
    <w:bookmarkStart w:name="z216" w:id="210"/>
    <w:p>
      <w:pPr>
        <w:spacing w:after="0"/>
        <w:ind w:left="0"/>
        <w:jc w:val="both"/>
      </w:pPr>
      <w:r>
        <w:rPr>
          <w:rFonts w:ascii="Times New Roman"/>
          <w:b w:val="false"/>
          <w:i w:val="false"/>
          <w:color w:val="000000"/>
          <w:sz w:val="28"/>
        </w:rPr>
        <w:t>
      Правила налогообложения влияют на сравнительную эффективность различных финансовых услуг для потребителя (клиента), воздействуя тем самым на мнение потребителя на сравнительные преимущества различных финансовых организаций;</w:t>
      </w:r>
    </w:p>
    <w:bookmarkEnd w:id="210"/>
    <w:bookmarkStart w:name="z217" w:id="211"/>
    <w:p>
      <w:pPr>
        <w:spacing w:after="0"/>
        <w:ind w:left="0"/>
        <w:jc w:val="both"/>
      </w:pPr>
      <w:r>
        <w:rPr>
          <w:rFonts w:ascii="Times New Roman"/>
          <w:b w:val="false"/>
          <w:i w:val="false"/>
          <w:color w:val="000000"/>
          <w:sz w:val="28"/>
        </w:rPr>
        <w:t>
      5) к административным ограничениям, в том числе относится лицензирование финансовых организаций (ограничения и правила, устанавливаемые уполномоченным органом по регулированию, контролю и надзору финансового рынка и финансовых организаций).</w:t>
      </w:r>
    </w:p>
    <w:bookmarkEnd w:id="211"/>
    <w:bookmarkStart w:name="z218" w:id="212"/>
    <w:p>
      <w:pPr>
        <w:spacing w:after="0"/>
        <w:ind w:left="0"/>
        <w:jc w:val="both"/>
      </w:pPr>
      <w:r>
        <w:rPr>
          <w:rFonts w:ascii="Times New Roman"/>
          <w:b w:val="false"/>
          <w:i w:val="false"/>
          <w:color w:val="000000"/>
          <w:sz w:val="28"/>
        </w:rPr>
        <w:t>
      По сравнению с товарными рынками регулирующие органы оказывают существенное воздействие на спрос и на количество конкурентов на рынке финансовых услуг. Лицензионные требования к финансовым организациям задают высоту барьеров входа на финансовые рынки, влияя тем самым на уровень концентрации и состав участников рынка.</w:t>
      </w:r>
    </w:p>
    <w:bookmarkEnd w:id="212"/>
    <w:bookmarkStart w:name="z219" w:id="213"/>
    <w:p>
      <w:pPr>
        <w:spacing w:after="0"/>
        <w:ind w:left="0"/>
        <w:jc w:val="both"/>
      </w:pPr>
      <w:r>
        <w:rPr>
          <w:rFonts w:ascii="Times New Roman"/>
          <w:b w:val="false"/>
          <w:i w:val="false"/>
          <w:color w:val="000000"/>
          <w:sz w:val="28"/>
        </w:rPr>
        <w:t>
      44. Барьеры, обусловленные деятельностью действующих на рынке финансовых организаций по предотвращению внедрения на него новых конкурентов, в том числе:</w:t>
      </w:r>
    </w:p>
    <w:bookmarkEnd w:id="213"/>
    <w:bookmarkStart w:name="z220" w:id="214"/>
    <w:p>
      <w:pPr>
        <w:spacing w:after="0"/>
        <w:ind w:left="0"/>
        <w:jc w:val="both"/>
      </w:pPr>
      <w:r>
        <w:rPr>
          <w:rFonts w:ascii="Times New Roman"/>
          <w:b w:val="false"/>
          <w:i w:val="false"/>
          <w:color w:val="000000"/>
          <w:sz w:val="28"/>
        </w:rPr>
        <w:t>
      1) меры, предпринимаемые действующей на рынке финансовой организацией в ответ на появление нового конкурента, например, изменения в политике процентных ставок;</w:t>
      </w:r>
    </w:p>
    <w:bookmarkEnd w:id="214"/>
    <w:bookmarkStart w:name="z221" w:id="215"/>
    <w:p>
      <w:pPr>
        <w:spacing w:after="0"/>
        <w:ind w:left="0"/>
        <w:jc w:val="both"/>
      </w:pPr>
      <w:r>
        <w:rPr>
          <w:rFonts w:ascii="Times New Roman"/>
          <w:b w:val="false"/>
          <w:i w:val="false"/>
          <w:color w:val="000000"/>
          <w:sz w:val="28"/>
        </w:rPr>
        <w:t>
      2) антиконкурентные соглашения и согласованные действия финансовых организаций, в том числе с органами государственной власти и местного самоуправления.</w:t>
      </w:r>
    </w:p>
    <w:bookmarkEnd w:id="215"/>
    <w:bookmarkStart w:name="z222" w:id="216"/>
    <w:p>
      <w:pPr>
        <w:spacing w:after="0"/>
        <w:ind w:left="0"/>
        <w:jc w:val="both"/>
      </w:pPr>
      <w:r>
        <w:rPr>
          <w:rFonts w:ascii="Times New Roman"/>
          <w:b w:val="false"/>
          <w:i w:val="false"/>
          <w:color w:val="000000"/>
          <w:sz w:val="28"/>
        </w:rPr>
        <w:t>
      45. Перечень факторов, анализируемых в процессе выявления барьеров входа на данный финансовый рынок, может быть шире (или уже) перечисленного, отличаться от него, в связи с особенностями основных видов деятельности финансовых организаций и спецификой региона.</w:t>
      </w:r>
    </w:p>
    <w:bookmarkEnd w:id="216"/>
    <w:bookmarkStart w:name="z223" w:id="217"/>
    <w:p>
      <w:pPr>
        <w:spacing w:after="0"/>
        <w:ind w:left="0"/>
        <w:jc w:val="both"/>
      </w:pPr>
      <w:r>
        <w:rPr>
          <w:rFonts w:ascii="Times New Roman"/>
          <w:b w:val="false"/>
          <w:i w:val="false"/>
          <w:color w:val="000000"/>
          <w:sz w:val="28"/>
        </w:rPr>
        <w:t>
      46. Преодолимость барьеров входа на рынок финансовых услуг оценивается на основе сроков и величины затрат на преодоление таких барьеров.</w:t>
      </w:r>
    </w:p>
    <w:bookmarkEnd w:id="217"/>
    <w:bookmarkStart w:name="z224" w:id="218"/>
    <w:p>
      <w:pPr>
        <w:spacing w:after="0"/>
        <w:ind w:left="0"/>
        <w:jc w:val="both"/>
      </w:pPr>
      <w:r>
        <w:rPr>
          <w:rFonts w:ascii="Times New Roman"/>
          <w:b w:val="false"/>
          <w:i w:val="false"/>
          <w:color w:val="000000"/>
          <w:sz w:val="28"/>
        </w:rPr>
        <w:t>
      Барьеры входа на рынок считаются преодолимыми, если затраты на преодоление барьеров входа на рассматриваемый рынок экономически оправдываются доходами (преимуществами), которые получит (предполагает получить) потенциальный субъект рынка, планирующий оказывать услуги на рынке финансовых услуг.</w:t>
      </w:r>
    </w:p>
    <w:bookmarkEnd w:id="218"/>
    <w:bookmarkStart w:name="z225" w:id="219"/>
    <w:p>
      <w:pPr>
        <w:spacing w:after="0"/>
        <w:ind w:left="0"/>
        <w:jc w:val="both"/>
      </w:pPr>
      <w:r>
        <w:rPr>
          <w:rFonts w:ascii="Times New Roman"/>
          <w:b w:val="false"/>
          <w:i w:val="false"/>
          <w:color w:val="000000"/>
          <w:sz w:val="28"/>
        </w:rPr>
        <w:t>
      47. При оценке степени преодолимости барьеров входа на рынок финансовых услуг следует учитывать равнозначность барьера для каждой финансовой организации, его временный либо постоянный характер.</w:t>
      </w:r>
    </w:p>
    <w:bookmarkEnd w:id="219"/>
    <w:bookmarkStart w:name="z226" w:id="220"/>
    <w:p>
      <w:pPr>
        <w:spacing w:after="0"/>
        <w:ind w:left="0"/>
        <w:jc w:val="both"/>
      </w:pPr>
      <w:r>
        <w:rPr>
          <w:rFonts w:ascii="Times New Roman"/>
          <w:b w:val="false"/>
          <w:i w:val="false"/>
          <w:color w:val="000000"/>
          <w:sz w:val="28"/>
        </w:rPr>
        <w:t>
      48. Анализ включает анализ барьеров выхода с рынка действующих финансовых организаций, в том числе:</w:t>
      </w:r>
    </w:p>
    <w:bookmarkEnd w:id="220"/>
    <w:bookmarkStart w:name="z227" w:id="221"/>
    <w:p>
      <w:pPr>
        <w:spacing w:after="0"/>
        <w:ind w:left="0"/>
        <w:jc w:val="both"/>
      </w:pPr>
      <w:r>
        <w:rPr>
          <w:rFonts w:ascii="Times New Roman"/>
          <w:b w:val="false"/>
          <w:i w:val="false"/>
          <w:color w:val="000000"/>
          <w:sz w:val="28"/>
        </w:rPr>
        <w:t>
      1) связанных с необходимостью удовлетворения спроса и сохранения финансовой организации на рынке;</w:t>
      </w:r>
    </w:p>
    <w:bookmarkEnd w:id="221"/>
    <w:bookmarkStart w:name="z228" w:id="222"/>
    <w:p>
      <w:pPr>
        <w:spacing w:after="0"/>
        <w:ind w:left="0"/>
        <w:jc w:val="both"/>
      </w:pPr>
      <w:r>
        <w:rPr>
          <w:rFonts w:ascii="Times New Roman"/>
          <w:b w:val="false"/>
          <w:i w:val="false"/>
          <w:color w:val="000000"/>
          <w:sz w:val="28"/>
        </w:rPr>
        <w:t>
      2) связанных с необходимостью привлечения значительных финансовых ресурсов для прекращения деятельности или изменения ее направленности.</w:t>
      </w:r>
    </w:p>
    <w:bookmarkEnd w:id="222"/>
    <w:bookmarkStart w:name="z229" w:id="223"/>
    <w:p>
      <w:pPr>
        <w:spacing w:after="0"/>
        <w:ind w:left="0"/>
        <w:jc w:val="both"/>
      </w:pPr>
      <w:r>
        <w:rPr>
          <w:rFonts w:ascii="Times New Roman"/>
          <w:b w:val="false"/>
          <w:i w:val="false"/>
          <w:color w:val="000000"/>
          <w:sz w:val="28"/>
        </w:rPr>
        <w:t>
      49. Выявление вертикальной и горизонтальной интеграции финансовых организаций и потребителей основано на анализе аффилированных лиц участников рынка.</w:t>
      </w:r>
    </w:p>
    <w:bookmarkEnd w:id="223"/>
    <w:bookmarkStart w:name="z230" w:id="224"/>
    <w:p>
      <w:pPr>
        <w:spacing w:after="0"/>
        <w:ind w:left="0"/>
        <w:jc w:val="both"/>
      </w:pPr>
      <w:r>
        <w:rPr>
          <w:rFonts w:ascii="Times New Roman"/>
          <w:b w:val="false"/>
          <w:i w:val="false"/>
          <w:color w:val="000000"/>
          <w:sz w:val="28"/>
        </w:rPr>
        <w:t>
      Анализ аффилированности предполагает выявление имущественной и управленческой зависимости между субъектами экономического оборота, в той или иной степени воздействующей на деятельность лиц, определенных в соответствии со статьей 165 Кодекса.</w:t>
      </w:r>
    </w:p>
    <w:bookmarkEnd w:id="224"/>
    <w:bookmarkStart w:name="z231" w:id="225"/>
    <w:p>
      <w:pPr>
        <w:spacing w:after="0"/>
        <w:ind w:left="0"/>
        <w:jc w:val="both"/>
      </w:pPr>
      <w:r>
        <w:rPr>
          <w:rFonts w:ascii="Times New Roman"/>
          <w:b w:val="false"/>
          <w:i w:val="false"/>
          <w:color w:val="000000"/>
          <w:sz w:val="28"/>
        </w:rPr>
        <w:t>
      На основе анализа аффилированности финансовых организаций, идентификации групп лиц уточняются расчеты показателей концентрации на рынке финансовых услуг, обосновывается потенциал финансовой организации.</w:t>
      </w:r>
    </w:p>
    <w:bookmarkEnd w:id="225"/>
    <w:bookmarkStart w:name="z232" w:id="226"/>
    <w:p>
      <w:pPr>
        <w:spacing w:after="0"/>
        <w:ind w:left="0"/>
        <w:jc w:val="left"/>
      </w:pPr>
      <w:r>
        <w:rPr>
          <w:rFonts w:ascii="Times New Roman"/>
          <w:b/>
          <w:i w:val="false"/>
          <w:color w:val="000000"/>
        </w:rPr>
        <w:t xml:space="preserve"> Глава 9. Выводы по результатам проведенного Анализа, которые отражаются в заключении</w:t>
      </w:r>
    </w:p>
    <w:bookmarkEnd w:id="226"/>
    <w:bookmarkStart w:name="z233" w:id="227"/>
    <w:p>
      <w:pPr>
        <w:spacing w:after="0"/>
        <w:ind w:left="0"/>
        <w:jc w:val="both"/>
      </w:pPr>
      <w:r>
        <w:rPr>
          <w:rFonts w:ascii="Times New Roman"/>
          <w:b w:val="false"/>
          <w:i w:val="false"/>
          <w:color w:val="000000"/>
          <w:sz w:val="28"/>
        </w:rPr>
        <w:t>
      50. Выводы по результатам проведенного Анализа включают следующие разделы:</w:t>
      </w:r>
    </w:p>
    <w:bookmarkEnd w:id="227"/>
    <w:bookmarkStart w:name="z234" w:id="228"/>
    <w:p>
      <w:pPr>
        <w:spacing w:after="0"/>
        <w:ind w:left="0"/>
        <w:jc w:val="both"/>
      </w:pPr>
      <w:r>
        <w:rPr>
          <w:rFonts w:ascii="Times New Roman"/>
          <w:b w:val="false"/>
          <w:i w:val="false"/>
          <w:color w:val="000000"/>
          <w:sz w:val="28"/>
        </w:rPr>
        <w:t>
      1) временной интервал исследования;</w:t>
      </w:r>
    </w:p>
    <w:bookmarkEnd w:id="228"/>
    <w:bookmarkStart w:name="z235" w:id="229"/>
    <w:p>
      <w:pPr>
        <w:spacing w:after="0"/>
        <w:ind w:left="0"/>
        <w:jc w:val="both"/>
      </w:pPr>
      <w:r>
        <w:rPr>
          <w:rFonts w:ascii="Times New Roman"/>
          <w:b w:val="false"/>
          <w:i w:val="false"/>
          <w:color w:val="000000"/>
          <w:sz w:val="28"/>
        </w:rPr>
        <w:t>
      2) определение финансовой услуги и взаимозаменяемость услуги;</w:t>
      </w:r>
    </w:p>
    <w:bookmarkEnd w:id="229"/>
    <w:bookmarkStart w:name="z236" w:id="230"/>
    <w:p>
      <w:pPr>
        <w:spacing w:after="0"/>
        <w:ind w:left="0"/>
        <w:jc w:val="both"/>
      </w:pPr>
      <w:r>
        <w:rPr>
          <w:rFonts w:ascii="Times New Roman"/>
          <w:b w:val="false"/>
          <w:i w:val="false"/>
          <w:color w:val="000000"/>
          <w:sz w:val="28"/>
        </w:rPr>
        <w:t>
      3) границы рынка;</w:t>
      </w:r>
    </w:p>
    <w:bookmarkEnd w:id="230"/>
    <w:bookmarkStart w:name="z237" w:id="231"/>
    <w:p>
      <w:pPr>
        <w:spacing w:after="0"/>
        <w:ind w:left="0"/>
        <w:jc w:val="both"/>
      </w:pPr>
      <w:r>
        <w:rPr>
          <w:rFonts w:ascii="Times New Roman"/>
          <w:b w:val="false"/>
          <w:i w:val="false"/>
          <w:color w:val="000000"/>
          <w:sz w:val="28"/>
        </w:rPr>
        <w:t>
      4) состав субъектов рынка финансовых услуг, действующих на рассматриваемом рынке;</w:t>
      </w:r>
    </w:p>
    <w:bookmarkEnd w:id="231"/>
    <w:bookmarkStart w:name="z238" w:id="232"/>
    <w:p>
      <w:pPr>
        <w:spacing w:after="0"/>
        <w:ind w:left="0"/>
        <w:jc w:val="both"/>
      </w:pPr>
      <w:r>
        <w:rPr>
          <w:rFonts w:ascii="Times New Roman"/>
          <w:b w:val="false"/>
          <w:i w:val="false"/>
          <w:color w:val="000000"/>
          <w:sz w:val="28"/>
        </w:rPr>
        <w:t>
      5) объем рынка и доли субъектов рынка финансовых услуг;</w:t>
      </w:r>
    </w:p>
    <w:bookmarkEnd w:id="232"/>
    <w:bookmarkStart w:name="z239" w:id="233"/>
    <w:p>
      <w:pPr>
        <w:spacing w:after="0"/>
        <w:ind w:left="0"/>
        <w:jc w:val="both"/>
      </w:pPr>
      <w:r>
        <w:rPr>
          <w:rFonts w:ascii="Times New Roman"/>
          <w:b w:val="false"/>
          <w:i w:val="false"/>
          <w:color w:val="000000"/>
          <w:sz w:val="28"/>
        </w:rPr>
        <w:t>
      6) уровень концентрации рынка;</w:t>
      </w:r>
    </w:p>
    <w:bookmarkEnd w:id="233"/>
    <w:bookmarkStart w:name="z240" w:id="234"/>
    <w:p>
      <w:pPr>
        <w:spacing w:after="0"/>
        <w:ind w:left="0"/>
        <w:jc w:val="both"/>
      </w:pPr>
      <w:r>
        <w:rPr>
          <w:rFonts w:ascii="Times New Roman"/>
          <w:b w:val="false"/>
          <w:i w:val="false"/>
          <w:color w:val="000000"/>
          <w:sz w:val="28"/>
        </w:rPr>
        <w:t>
      7) барьеры входа на рынок;</w:t>
      </w:r>
    </w:p>
    <w:bookmarkEnd w:id="234"/>
    <w:bookmarkStart w:name="z241" w:id="235"/>
    <w:p>
      <w:pPr>
        <w:spacing w:after="0"/>
        <w:ind w:left="0"/>
        <w:jc w:val="both"/>
      </w:pPr>
      <w:r>
        <w:rPr>
          <w:rFonts w:ascii="Times New Roman"/>
          <w:b w:val="false"/>
          <w:i w:val="false"/>
          <w:color w:val="000000"/>
          <w:sz w:val="28"/>
        </w:rPr>
        <w:t>
      8) состояние конкуренции на рынке финансовых услуг.</w:t>
      </w:r>
    </w:p>
    <w:bookmarkEnd w:id="235"/>
    <w:bookmarkStart w:name="z242" w:id="236"/>
    <w:p>
      <w:pPr>
        <w:spacing w:after="0"/>
        <w:ind w:left="0"/>
        <w:jc w:val="both"/>
      </w:pPr>
      <w:r>
        <w:rPr>
          <w:rFonts w:ascii="Times New Roman"/>
          <w:b w:val="false"/>
          <w:i w:val="false"/>
          <w:color w:val="000000"/>
          <w:sz w:val="28"/>
        </w:rPr>
        <w:t>
      51. Если при проведении Анализа отдельные этапы не проводились, то выводы по итогам Анализа в соответствующие разделы не включаются.</w:t>
      </w:r>
    </w:p>
    <w:bookmarkEnd w:id="236"/>
    <w:bookmarkStart w:name="z243" w:id="237"/>
    <w:p>
      <w:pPr>
        <w:spacing w:after="0"/>
        <w:ind w:left="0"/>
        <w:jc w:val="both"/>
      </w:pPr>
      <w:r>
        <w:rPr>
          <w:rFonts w:ascii="Times New Roman"/>
          <w:b w:val="false"/>
          <w:i w:val="false"/>
          <w:color w:val="000000"/>
          <w:sz w:val="28"/>
        </w:rPr>
        <w:t>
      52. По результатам проведенного Анализа, в том числе в составе отдельных этапов Анализа, составляется краткое описание состояния рынка и развития на нем конкуренции (обзор состояния конкурентной среды на рынке финансовых услуг).</w:t>
      </w:r>
    </w:p>
    <w:bookmarkEnd w:id="237"/>
    <w:bookmarkStart w:name="z244" w:id="238"/>
    <w:p>
      <w:pPr>
        <w:spacing w:after="0"/>
        <w:ind w:left="0"/>
        <w:jc w:val="both"/>
      </w:pPr>
      <w:r>
        <w:rPr>
          <w:rFonts w:ascii="Times New Roman"/>
          <w:b w:val="false"/>
          <w:i w:val="false"/>
          <w:color w:val="000000"/>
          <w:sz w:val="28"/>
        </w:rPr>
        <w:t xml:space="preserve">
      53. Состояние конкуренции на рынке финансовых услуг включает в себя сопоставление и анализ количественных и качественных характеристик рынка финансовых услуг, позволяющие определить, к какому типу рыночных структур принадлежит изучаемый рынок финансовых услуг, оценить степень развитости (неразвитости) конкуренции на данном рынке. </w:t>
      </w:r>
    </w:p>
    <w:bookmarkEnd w:id="238"/>
    <w:bookmarkStart w:name="z245" w:id="239"/>
    <w:p>
      <w:pPr>
        <w:spacing w:after="0"/>
        <w:ind w:left="0"/>
        <w:jc w:val="both"/>
      </w:pPr>
      <w:r>
        <w:rPr>
          <w:rFonts w:ascii="Times New Roman"/>
          <w:b w:val="false"/>
          <w:i w:val="false"/>
          <w:color w:val="000000"/>
          <w:sz w:val="28"/>
        </w:rPr>
        <w:t>
      На основании полученных характеристик рынка финансовых услуг делаются выводы о состоянии и перспективах развития конкуренции.</w:t>
      </w:r>
    </w:p>
    <w:bookmarkEnd w:id="239"/>
    <w:bookmarkStart w:name="z246" w:id="240"/>
    <w:p>
      <w:pPr>
        <w:spacing w:after="0"/>
        <w:ind w:left="0"/>
        <w:jc w:val="both"/>
      </w:pPr>
      <w:r>
        <w:rPr>
          <w:rFonts w:ascii="Times New Roman"/>
          <w:b w:val="false"/>
          <w:i w:val="false"/>
          <w:color w:val="000000"/>
          <w:sz w:val="28"/>
        </w:rPr>
        <w:t>
      54. В зависимости от уровня концентрации рынка финансовых услуг дифференцируются действия антимонопольного органа по отношению к различным рынкам и действующим на них финансовым организациям.</w:t>
      </w:r>
    </w:p>
    <w:bookmarkEnd w:id="240"/>
    <w:bookmarkStart w:name="z247" w:id="241"/>
    <w:p>
      <w:pPr>
        <w:spacing w:after="0"/>
        <w:ind w:left="0"/>
        <w:jc w:val="both"/>
      </w:pPr>
      <w:r>
        <w:rPr>
          <w:rFonts w:ascii="Times New Roman"/>
          <w:b w:val="false"/>
          <w:i w:val="false"/>
          <w:color w:val="000000"/>
          <w:sz w:val="28"/>
        </w:rPr>
        <w:t>
      Для высококонцентрированных рынков целесообразны следующие меры:</w:t>
      </w:r>
    </w:p>
    <w:bookmarkEnd w:id="241"/>
    <w:bookmarkStart w:name="z248" w:id="242"/>
    <w:p>
      <w:pPr>
        <w:spacing w:after="0"/>
        <w:ind w:left="0"/>
        <w:jc w:val="both"/>
      </w:pPr>
      <w:r>
        <w:rPr>
          <w:rFonts w:ascii="Times New Roman"/>
          <w:b w:val="false"/>
          <w:i w:val="false"/>
          <w:color w:val="000000"/>
          <w:sz w:val="28"/>
        </w:rPr>
        <w:t>
      1) контроль за рыночным поведением финансовых организаций, занимающих доминирующее или монопольное положение на рынке финансовых услуг;</w:t>
      </w:r>
    </w:p>
    <w:bookmarkEnd w:id="242"/>
    <w:bookmarkStart w:name="z249" w:id="243"/>
    <w:p>
      <w:pPr>
        <w:spacing w:after="0"/>
        <w:ind w:left="0"/>
        <w:jc w:val="both"/>
      </w:pPr>
      <w:r>
        <w:rPr>
          <w:rFonts w:ascii="Times New Roman"/>
          <w:b w:val="false"/>
          <w:i w:val="false"/>
          <w:color w:val="000000"/>
          <w:sz w:val="28"/>
        </w:rPr>
        <w:t>
      2) действия по снижению барьеров входа на рынок финансовых услуг, по созданию равных условий деятельности;</w:t>
      </w:r>
    </w:p>
    <w:bookmarkEnd w:id="243"/>
    <w:bookmarkStart w:name="z250" w:id="244"/>
    <w:p>
      <w:pPr>
        <w:spacing w:after="0"/>
        <w:ind w:left="0"/>
        <w:jc w:val="both"/>
      </w:pPr>
      <w:r>
        <w:rPr>
          <w:rFonts w:ascii="Times New Roman"/>
          <w:b w:val="false"/>
          <w:i w:val="false"/>
          <w:color w:val="000000"/>
          <w:sz w:val="28"/>
        </w:rPr>
        <w:t>
      3) предупреждение и пресечение злоупотреблений финансовой организации доминирующим положением;</w:t>
      </w:r>
    </w:p>
    <w:bookmarkEnd w:id="244"/>
    <w:bookmarkStart w:name="z251" w:id="245"/>
    <w:p>
      <w:pPr>
        <w:spacing w:after="0"/>
        <w:ind w:left="0"/>
        <w:jc w:val="both"/>
      </w:pPr>
      <w:r>
        <w:rPr>
          <w:rFonts w:ascii="Times New Roman"/>
          <w:b w:val="false"/>
          <w:i w:val="false"/>
          <w:color w:val="000000"/>
          <w:sz w:val="28"/>
        </w:rPr>
        <w:t>
      4) запрещение слияний, присоединений финансовых организаций и приобретений блокирующих и контрольных пакетов акций (долей) в уставных капиталах финансовых организаций.</w:t>
      </w:r>
    </w:p>
    <w:bookmarkEnd w:id="245"/>
    <w:bookmarkStart w:name="z252" w:id="246"/>
    <w:p>
      <w:pPr>
        <w:spacing w:after="0"/>
        <w:ind w:left="0"/>
        <w:jc w:val="both"/>
      </w:pPr>
      <w:r>
        <w:rPr>
          <w:rFonts w:ascii="Times New Roman"/>
          <w:b w:val="false"/>
          <w:i w:val="false"/>
          <w:color w:val="000000"/>
          <w:sz w:val="28"/>
        </w:rPr>
        <w:t>
      Для умеренно концентрированных рынков целесообразны следующие меры:</w:t>
      </w:r>
    </w:p>
    <w:bookmarkEnd w:id="246"/>
    <w:bookmarkStart w:name="z253" w:id="247"/>
    <w:p>
      <w:pPr>
        <w:spacing w:after="0"/>
        <w:ind w:left="0"/>
        <w:jc w:val="both"/>
      </w:pPr>
      <w:r>
        <w:rPr>
          <w:rFonts w:ascii="Times New Roman"/>
          <w:b w:val="false"/>
          <w:i w:val="false"/>
          <w:color w:val="000000"/>
          <w:sz w:val="28"/>
        </w:rPr>
        <w:t>
      1) наблюдение за динамикой показателей концентрации. При усилении процесса концентрации необходим переход к мерам, предусмотренным для высококонцентрированных рынков;</w:t>
      </w:r>
    </w:p>
    <w:bookmarkEnd w:id="247"/>
    <w:bookmarkStart w:name="z254" w:id="248"/>
    <w:p>
      <w:pPr>
        <w:spacing w:after="0"/>
        <w:ind w:left="0"/>
        <w:jc w:val="both"/>
      </w:pPr>
      <w:r>
        <w:rPr>
          <w:rFonts w:ascii="Times New Roman"/>
          <w:b w:val="false"/>
          <w:i w:val="false"/>
          <w:color w:val="000000"/>
          <w:sz w:val="28"/>
        </w:rPr>
        <w:t>
      2) контроль за рыночным поведением финансовых организаций, занимающих доминирующее положение на рынке финансовых услуг.</w:t>
      </w:r>
    </w:p>
    <w:bookmarkEnd w:id="248"/>
    <w:bookmarkStart w:name="z255" w:id="249"/>
    <w:p>
      <w:pPr>
        <w:spacing w:after="0"/>
        <w:ind w:left="0"/>
        <w:jc w:val="both"/>
      </w:pPr>
      <w:r>
        <w:rPr>
          <w:rFonts w:ascii="Times New Roman"/>
          <w:b w:val="false"/>
          <w:i w:val="false"/>
          <w:color w:val="000000"/>
          <w:sz w:val="28"/>
        </w:rPr>
        <w:t>
      55. Выводы по результатам проведенного Анализа формируются в заключении должностным лицом в вышеуказанной последовательности, которое подписывается руководителем соответствующего структурного подразделения или территориального подразделения антимонопольного органа, ответственного за проведение Анализа.</w:t>
      </w:r>
    </w:p>
    <w:bookmarkEnd w:id="249"/>
    <w:bookmarkStart w:name="z256" w:id="250"/>
    <w:p>
      <w:pPr>
        <w:spacing w:after="0"/>
        <w:ind w:left="0"/>
        <w:jc w:val="both"/>
      </w:pPr>
      <w:r>
        <w:rPr>
          <w:rFonts w:ascii="Times New Roman"/>
          <w:b w:val="false"/>
          <w:i w:val="false"/>
          <w:color w:val="000000"/>
          <w:sz w:val="28"/>
        </w:rPr>
        <w:t>
      К заключению по Анализу прилагается перечень документов, использованных для определения характеристик рассматриваемого рынка.</w:t>
      </w:r>
    </w:p>
    <w:bookmarkEnd w:id="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