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9cf" w14:textId="32d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апреля 2022 года № 136/НҚ. Зарегистрирован в Министерстве юстиции Республики Казахстан 28 апреля 2022 года № 27811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правительства"" (зарегистрирован в Реестре государственной регистрации нормативных правовых актов за № 18950)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и рассмотрения технических заданий на создание и развитие объектов информатизации "электронного правительства"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составления и рассмотрения технических заданий на создание и развитие объектов информатизации "электронного правительства" (далее – техническое задание).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(далее – администратор)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техническая служба – акционерное общество, созданное по решению Правительства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Согласование технического задания, осуществляется уполномоченным органом в срок не позднее пятнадцати рабочих дней со дня поступления полного пакета документов.";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Сервисный интегратор и государственная техническая служба в течение двенадцати рабочих дней с даты получения технического задания проводят экспертизу и направляют заключения (в произвольной форме) экспертизы уполномоченному органу.";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Сервисный интегратор при повторном поступлении технических заданий на экспертизу, проводит экспертизу на безвозмездной основе в соответствий со сроками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Государственная техническая служба при повторном поступлении технических заданий на экспертизу, проводит экспертизу на безвозмездной основе в соответствий со сроками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