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d15f" w14:textId="a91d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20 апреля 2022 года № 425. Зарегистрирован в Министерстве юстиции Республики Казахстан 21 апреля 2022 года № 27699.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 в Реестре государственной регистрации нормативных правовых актов под № 9950)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"14-3. Акимат города областного значения, не имеющий районы, аппарат акима района в городе для осуществления рассмотрения, отбора и принятия решений по проектным предложениям жителей соответствующих территорий в срок до 15 января текущего финансового года создает Экспертный совет и определяет порядок деятельности Экспертного совета.";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"14-5. Минимальный объем расходов, направляемых на реализацию проектных предложений жителей, в рамках утвержденного бюджета на текущий финансовый год составляет: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районов в городе республиканского значения, столицы, не ниже 5%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трансфертов, кредитов из вышестоящего бюджета и займов;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не ниже 10%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трансфертов, кредитов из вышестоящего бюджета и займов.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стоимость реализации одного проектного предложения на момент подачи не превышает: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района в городе республиканского значения, столицы двадцати пяти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пятнадцати тысячи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В срок до 15 января текущего финансового года акимат (аппарат акима) размещает информацию о приеме проектных предложений на официальном интернет-ресурсе и в средствах массовой информации.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проектных предложений от жителей соответствующих населенных пунктов осуществляется с 20 января по 1 марта текущего финансового года.";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"14-8.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предмет наличия компетентности их реализации акиматом (аппаратом акима) в соответствии с законодательством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"14-11. После окончания процедуры голосования акиматом (аппаратом акима) подводятся результаты голосования.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результата голосования Экспертный совет не позднее 30 апреля текущего финансового года выносит соответствующее решение.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реализации не допускаются проектные предложения, за которые проголосовало менее 50 жителей соответствующих населенных пунктов, за исключением населенных пунктов не являющихся областными центрами, где к реализации не допускаются проектные предложения, за которые проголосовало менее 10 жителей соответствующих населенных пунктов.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и решение Экспертного совета подлежат к опубликованию на интернет-ресурсе акимата (аппарат акима) и в средствах массовой информации.".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