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04fb" w14:textId="54b04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22 декабря 2014 года № 157 "О некоторых вопросах планирования и реализации концессионных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20 апреля 2022 года № 37. Зарегистрирован в Министерстве юстиции Республики Казахстан 20 апреля 2022 года № 27682. Утратил силу приказом Заместителя Премьер-Министра - Министра национальной экономики Республики Казахстан от 27 мая 2025 года № 34.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27.05.2025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 в Реестре государственной регистрации нормативных правовых актов Республики Казахстан за № 10122)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редакций:</w:t>
      </w:r>
    </w:p>
    <w:bookmarkStart w:name="z7"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155-2</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Бюджетного кодекса Республики Казахстан и со </w:t>
      </w:r>
      <w:r>
        <w:rPr>
          <w:rFonts w:ascii="Times New Roman"/>
          <w:b w:val="false"/>
          <w:i w:val="false"/>
          <w:color w:val="000000"/>
          <w:sz w:val="28"/>
        </w:rPr>
        <w:t>статьями 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 концессиях"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подпункт 2)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"2) Правила проведения конкурса (аукциона) по выбору концессионера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подпункт 4) изложить в следующей редакции:</w:t>
      </w:r>
    </w:p>
    <w:bookmarkEnd w:id="6"/>
    <w:bookmarkStart w:name="z12" w:id="7"/>
    <w:p>
      <w:pPr>
        <w:spacing w:after="0"/>
        <w:ind w:left="0"/>
        <w:jc w:val="both"/>
      </w:pPr>
      <w:r>
        <w:rPr>
          <w:rFonts w:ascii="Times New Roman"/>
          <w:b w:val="false"/>
          <w:i w:val="false"/>
          <w:color w:val="000000"/>
          <w:sz w:val="28"/>
        </w:rPr>
        <w:t xml:space="preserve">
      "4)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подпункт 6)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"6)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рассмотрения и отбора концессионных проектов,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выбору концессионера, утвержденные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мониторинга договоров концессии, проведения мониторинга и оценки реализации концессионных проектов,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Настоящие Правила проведения мониторинга договоров концессии, проведения мониторинга и оценки реализации концессионных проектов (далее – Правила) разработаны в соответствии с подпунктом 7-8)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концессиях" (далее – Закон) и определяют порядок проведения мониторинга договоров концессии, мониторинга и оценки реализации концессионных проектов.";</w:t>
      </w:r>
    </w:p>
    <w:bookmarkEnd w:id="11"/>
    <w:bookmarkStart w:name="z20" w:id="1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12"/>
    <w:bookmarkStart w:name="z21" w:id="13"/>
    <w:p>
      <w:pPr>
        <w:spacing w:after="0"/>
        <w:ind w:left="0"/>
        <w:jc w:val="both"/>
      </w:pPr>
      <w:r>
        <w:rPr>
          <w:rFonts w:ascii="Times New Roman"/>
          <w:b w:val="false"/>
          <w:i w:val="false"/>
          <w:color w:val="000000"/>
          <w:sz w:val="28"/>
        </w:rPr>
        <w:t>
      "Для проведения оценки реализации концессионных проектов к информации по мониторингу дополнительно прилагаются:</w:t>
      </w:r>
    </w:p>
    <w:bookmarkEnd w:id="13"/>
    <w:bookmarkStart w:name="z22" w:id="14"/>
    <w:p>
      <w:pPr>
        <w:spacing w:after="0"/>
        <w:ind w:left="0"/>
        <w:jc w:val="both"/>
      </w:pPr>
      <w:r>
        <w:rPr>
          <w:rFonts w:ascii="Times New Roman"/>
          <w:b w:val="false"/>
          <w:i w:val="false"/>
          <w:color w:val="000000"/>
          <w:sz w:val="28"/>
        </w:rPr>
        <w:t>
      копия договора концессии и дополнительные соглашения к нему (при наличии) с копией свидетельства о регистрации договора/дополнительного соглашения государственно-частного партнерства/концессии;</w:t>
      </w:r>
    </w:p>
    <w:bookmarkEnd w:id="14"/>
    <w:bookmarkStart w:name="z23" w:id="15"/>
    <w:p>
      <w:pPr>
        <w:spacing w:after="0"/>
        <w:ind w:left="0"/>
        <w:jc w:val="both"/>
      </w:pPr>
      <w:r>
        <w:rPr>
          <w:rFonts w:ascii="Times New Roman"/>
          <w:b w:val="false"/>
          <w:i w:val="false"/>
          <w:color w:val="000000"/>
          <w:sz w:val="28"/>
        </w:rPr>
        <w:t>
      копия утвержденной конкурсной (аукционной) документации с приложением финансово-экономической модели, с приложением копии экономических заключений на них.";</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концессионных проектов для предоставления или увеличения объема поручительств государства,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xml:space="preserve">
      "1. Настоящие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(далее – Правила) разработаны в соответствии со </w:t>
      </w:r>
      <w:r>
        <w:rPr>
          <w:rFonts w:ascii="Times New Roman"/>
          <w:b w:val="false"/>
          <w:i w:val="false"/>
          <w:color w:val="000000"/>
          <w:sz w:val="28"/>
        </w:rPr>
        <w:t>статьей 230</w:t>
      </w:r>
      <w:r>
        <w:rPr>
          <w:rFonts w:ascii="Times New Roman"/>
          <w:b w:val="false"/>
          <w:i w:val="false"/>
          <w:color w:val="000000"/>
          <w:sz w:val="28"/>
        </w:rPr>
        <w:t xml:space="preserve"> Бюджетного кодекса Республики Казахстан и определяют порядок прохождения процедур предоставления поручительства государства по концессионным проектам и увеличения объема поручительств государства.";</w:t>
      </w:r>
    </w:p>
    <w:bookmarkEnd w:id="18"/>
    <w:bookmarkStart w:name="z29" w:id="1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9"/>
    <w:bookmarkStart w:name="z30" w:id="20"/>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229 Бюджетного кодекса Республики Казахстан иметь договор страхования, удовлетворяющий требованиям обеспечения возвратности займа, привлекаемого под поручительство государства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 за исключением случаев, установленных решением Правительства Республики Казахстан;";</w:t>
      </w:r>
    </w:p>
    <w:bookmarkEnd w:id="20"/>
    <w:bookmarkStart w:name="z31"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концессионного проекта, утвержденных указанным приказом:</w:t>
      </w:r>
    </w:p>
    <w:bookmarkEnd w:id="21"/>
    <w:bookmarkStart w:name="z32" w:id="2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Банке Развития Казахстана";";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экспертизе конкурсной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по выбору концессионера, утвержденные указанным приказом,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отнесения концессионных проектов к категории концессионных проектов особой значимости, утвержденные указанным приказом,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36" w:id="24"/>
    <w:p>
      <w:pPr>
        <w:spacing w:after="0"/>
        <w:ind w:left="0"/>
        <w:jc w:val="both"/>
      </w:pPr>
      <w:r>
        <w:rPr>
          <w:rFonts w:ascii="Times New Roman"/>
          <w:b w:val="false"/>
          <w:i w:val="false"/>
          <w:color w:val="000000"/>
          <w:sz w:val="28"/>
        </w:rPr>
        <w:t>
      2.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w:t>
      </w:r>
    </w:p>
    <w:bookmarkEnd w:id="24"/>
    <w:bookmarkStart w:name="z37"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8"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6"/>
    <w:bookmarkStart w:name="z39"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7"/>
    <w:bookmarkStart w:name="z40"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8"/>
    <w:bookmarkStart w:name="z41"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bookmarkStart w:name="z43"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2022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46" w:id="31"/>
    <w:p>
      <w:pPr>
        <w:spacing w:after="0"/>
        <w:ind w:left="0"/>
        <w:jc w:val="left"/>
      </w:pPr>
      <w:r>
        <w:rPr>
          <w:rFonts w:ascii="Times New Roman"/>
          <w:b/>
          <w:i w:val="false"/>
          <w:color w:val="000000"/>
        </w:rPr>
        <w:t xml:space="preserve"> Правила представления, рассмотрения и отбора концессионных проектов</w:t>
      </w:r>
    </w:p>
    <w:bookmarkEnd w:id="31"/>
    <w:bookmarkStart w:name="z47" w:id="32"/>
    <w:p>
      <w:pPr>
        <w:spacing w:after="0"/>
        <w:ind w:left="0"/>
        <w:jc w:val="left"/>
      </w:pPr>
      <w:r>
        <w:rPr>
          <w:rFonts w:ascii="Times New Roman"/>
          <w:b/>
          <w:i w:val="false"/>
          <w:color w:val="000000"/>
        </w:rPr>
        <w:t xml:space="preserve"> Глава 1. Общие положения</w:t>
      </w:r>
    </w:p>
    <w:bookmarkEnd w:id="32"/>
    <w:bookmarkStart w:name="z48" w:id="33"/>
    <w:p>
      <w:pPr>
        <w:spacing w:after="0"/>
        <w:ind w:left="0"/>
        <w:jc w:val="both"/>
      </w:pPr>
      <w:r>
        <w:rPr>
          <w:rFonts w:ascii="Times New Roman"/>
          <w:b w:val="false"/>
          <w:i w:val="false"/>
          <w:color w:val="000000"/>
          <w:sz w:val="28"/>
        </w:rPr>
        <w:t xml:space="preserve">
      1. Настоящие Правила представления, рассмотрения и отбора концессионных проектов (далее – Правила) разработаны в соответствии с подпунктом 7-6)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концессиях" (далее – Закон) и </w:t>
      </w:r>
      <w:r>
        <w:rPr>
          <w:rFonts w:ascii="Times New Roman"/>
          <w:b w:val="false"/>
          <w:i w:val="false"/>
          <w:color w:val="000000"/>
          <w:sz w:val="28"/>
        </w:rPr>
        <w:t>подпунктом 24)</w:t>
      </w:r>
      <w:r>
        <w:rPr>
          <w:rFonts w:ascii="Times New Roman"/>
          <w:b w:val="false"/>
          <w:i w:val="false"/>
          <w:color w:val="000000"/>
          <w:sz w:val="28"/>
        </w:rPr>
        <w:t xml:space="preserve"> статьи 8 Закона Республики Казахстан "О естественных монополиях".</w:t>
      </w:r>
    </w:p>
    <w:bookmarkEnd w:id="33"/>
    <w:bookmarkStart w:name="z49" w:id="34"/>
    <w:p>
      <w:pPr>
        <w:spacing w:after="0"/>
        <w:ind w:left="0"/>
        <w:jc w:val="both"/>
      </w:pPr>
      <w:r>
        <w:rPr>
          <w:rFonts w:ascii="Times New Roman"/>
          <w:b w:val="false"/>
          <w:i w:val="false"/>
          <w:color w:val="000000"/>
          <w:sz w:val="28"/>
        </w:rPr>
        <w:t>
      2. Правила определяют порядок организации представления, рассмотрения и отбора концессионных проектов.</w:t>
      </w:r>
    </w:p>
    <w:bookmarkEnd w:id="34"/>
    <w:bookmarkStart w:name="z50" w:id="35"/>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5"/>
    <w:bookmarkStart w:name="z51" w:id="36"/>
    <w:p>
      <w:pPr>
        <w:spacing w:after="0"/>
        <w:ind w:left="0"/>
        <w:jc w:val="both"/>
      </w:pPr>
      <w:r>
        <w:rPr>
          <w:rFonts w:ascii="Times New Roman"/>
          <w:b w:val="false"/>
          <w:i w:val="false"/>
          <w:color w:val="000000"/>
          <w:sz w:val="28"/>
        </w:rPr>
        <w:t>
      1) предварительные расчеты – расчеты по доходной и расходной части операционной, инвестиционной и финансовой деятельности концессионного проекта с указанием допущений. Предварительные расчеты производятся в формате Microsoft Office Excel с раскрывающими формулами, и представляется на бумажном и электронном носителе;</w:t>
      </w:r>
    </w:p>
    <w:bookmarkEnd w:id="36"/>
    <w:bookmarkStart w:name="z52" w:id="37"/>
    <w:p>
      <w:pPr>
        <w:spacing w:after="0"/>
        <w:ind w:left="0"/>
        <w:jc w:val="both"/>
      </w:pPr>
      <w:r>
        <w:rPr>
          <w:rFonts w:ascii="Times New Roman"/>
          <w:b w:val="false"/>
          <w:i w:val="false"/>
          <w:color w:val="000000"/>
          <w:sz w:val="28"/>
        </w:rPr>
        <w:t xml:space="preserve">
      2) местный проект – концессионный проект, реализуемый по объектам (существующим или предполагаемым к строительству), относящимся к коммунальной собственности, и/или получателями экономических выгод от реализации концессионного проекта являются субъекты одной области, города республиканского значения, столицы 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7"/>
    <w:bookmarkStart w:name="z53" w:id="38"/>
    <w:p>
      <w:pPr>
        <w:spacing w:after="0"/>
        <w:ind w:left="0"/>
        <w:jc w:val="both"/>
      </w:pPr>
      <w:r>
        <w:rPr>
          <w:rFonts w:ascii="Times New Roman"/>
          <w:b w:val="false"/>
          <w:i w:val="false"/>
          <w:color w:val="000000"/>
          <w:sz w:val="28"/>
        </w:rPr>
        <w:t xml:space="preserve">
      3) республиканский проект – концессионный проект, реализуемый по объектам (существующим или предполагаемым к строительству), относящимся к республиканской собственности, и/или получателями экономических выгод от реализации концессионного проекта являются субъекты двух и более областей, городов республиканского значения, столицы и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w:t>
      </w:r>
    </w:p>
    <w:bookmarkEnd w:id="38"/>
    <w:bookmarkStart w:name="z54" w:id="39"/>
    <w:p>
      <w:pPr>
        <w:spacing w:after="0"/>
        <w:ind w:left="0"/>
        <w:jc w:val="both"/>
      </w:pPr>
      <w:r>
        <w:rPr>
          <w:rFonts w:ascii="Times New Roman"/>
          <w:b w:val="false"/>
          <w:i w:val="false"/>
          <w:color w:val="000000"/>
          <w:sz w:val="28"/>
        </w:rPr>
        <w:t xml:space="preserve">
      4. Организатор конкурса (аукциона) привлекает юридических лиц по консультативному сопровождению концессионных проектов для разработки конкурсной (аукционной) документации,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 Закона.</w:t>
      </w:r>
    </w:p>
    <w:bookmarkEnd w:id="39"/>
    <w:bookmarkStart w:name="z55" w:id="40"/>
    <w:p>
      <w:pPr>
        <w:spacing w:after="0"/>
        <w:ind w:left="0"/>
        <w:jc w:val="both"/>
      </w:pPr>
      <w:r>
        <w:rPr>
          <w:rFonts w:ascii="Times New Roman"/>
          <w:b w:val="false"/>
          <w:i w:val="false"/>
          <w:color w:val="000000"/>
          <w:sz w:val="28"/>
        </w:rPr>
        <w:t>
      Центральный либо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End w:id="40"/>
    <w:bookmarkStart w:name="z56" w:id="41"/>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w:t>
      </w:r>
    </w:p>
    <w:bookmarkEnd w:id="41"/>
    <w:bookmarkStart w:name="z57" w:id="42"/>
    <w:p>
      <w:pPr>
        <w:spacing w:after="0"/>
        <w:ind w:left="0"/>
        <w:jc w:val="both"/>
      </w:pPr>
      <w:r>
        <w:rPr>
          <w:rFonts w:ascii="Times New Roman"/>
          <w:b w:val="false"/>
          <w:i w:val="false"/>
          <w:color w:val="000000"/>
          <w:sz w:val="28"/>
        </w:rPr>
        <w:t xml:space="preserve">
      5. Перечень объектов, предлагаемых к передаче в концессию, (далее – перечень) формируется уполномоченным органом по государственному планированию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w:t>
      </w:r>
    </w:p>
    <w:bookmarkEnd w:id="42"/>
    <w:bookmarkStart w:name="z58" w:id="43"/>
    <w:p>
      <w:pPr>
        <w:spacing w:after="0"/>
        <w:ind w:left="0"/>
        <w:jc w:val="both"/>
      </w:pPr>
      <w:r>
        <w:rPr>
          <w:rFonts w:ascii="Times New Roman"/>
          <w:b w:val="false"/>
          <w:i w:val="false"/>
          <w:color w:val="000000"/>
          <w:sz w:val="28"/>
        </w:rPr>
        <w:t xml:space="preserve">
      6.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об информации о планировании местных концессионных проектов, получивших положительные заключения по форме согласно приложению к настоящим Правилам.</w:t>
      </w:r>
    </w:p>
    <w:bookmarkEnd w:id="43"/>
    <w:bookmarkStart w:name="z59" w:id="44"/>
    <w:p>
      <w:pPr>
        <w:spacing w:after="0"/>
        <w:ind w:left="0"/>
        <w:jc w:val="left"/>
      </w:pPr>
      <w:r>
        <w:rPr>
          <w:rFonts w:ascii="Times New Roman"/>
          <w:b/>
          <w:i w:val="false"/>
          <w:color w:val="000000"/>
        </w:rPr>
        <w:t xml:space="preserve"> Глава 2. Порядок представления, рассмотрения и отбора концессионных проектов</w:t>
      </w:r>
    </w:p>
    <w:bookmarkEnd w:id="44"/>
    <w:bookmarkStart w:name="z60" w:id="45"/>
    <w:p>
      <w:pPr>
        <w:spacing w:after="0"/>
        <w:ind w:left="0"/>
        <w:jc w:val="both"/>
      </w:pPr>
      <w:r>
        <w:rPr>
          <w:rFonts w:ascii="Times New Roman"/>
          <w:b w:val="false"/>
          <w:i w:val="false"/>
          <w:color w:val="000000"/>
          <w:sz w:val="28"/>
        </w:rPr>
        <w:t>
      7. Процесс представления, рассмотрения и отбора концессионных проектов состоит из следующих взаимосвязанных этапов:</w:t>
      </w:r>
    </w:p>
    <w:bookmarkEnd w:id="45"/>
    <w:bookmarkStart w:name="z61" w:id="46"/>
    <w:p>
      <w:pPr>
        <w:spacing w:after="0"/>
        <w:ind w:left="0"/>
        <w:jc w:val="both"/>
      </w:pPr>
      <w:r>
        <w:rPr>
          <w:rFonts w:ascii="Times New Roman"/>
          <w:b w:val="false"/>
          <w:i w:val="false"/>
          <w:color w:val="000000"/>
          <w:sz w:val="28"/>
        </w:rPr>
        <w:t xml:space="preserve">
      1) определение и утверждение первым руководителем государственного органа-разработчика конкурсной (аукционной) документации, либо лицом, его замещающим ответственного за разработку конкурсной (аукционной) документации, структурного подразделения государственного органа. </w:t>
      </w:r>
    </w:p>
    <w:bookmarkEnd w:id="46"/>
    <w:bookmarkStart w:name="z62" w:id="47"/>
    <w:p>
      <w:pPr>
        <w:spacing w:after="0"/>
        <w:ind w:left="0"/>
        <w:jc w:val="both"/>
      </w:pPr>
      <w:r>
        <w:rPr>
          <w:rFonts w:ascii="Times New Roman"/>
          <w:b w:val="false"/>
          <w:i w:val="false"/>
          <w:color w:val="000000"/>
          <w:sz w:val="28"/>
        </w:rPr>
        <w:t>
      Государственный орган создает Межведомственную проектную группу путем привлечения подведомственных организаций, независимых экспертов, проектных, инжиниринговых, консалтинговых и других компаний, а также заинтересованных государственных органов, Национальной палаты предпринимателей Республики Казахстан, субъектов предпринимательства для обеспечения качества управления проектом.</w:t>
      </w:r>
    </w:p>
    <w:bookmarkEnd w:id="47"/>
    <w:bookmarkStart w:name="z63" w:id="48"/>
    <w:p>
      <w:pPr>
        <w:spacing w:after="0"/>
        <w:ind w:left="0"/>
        <w:jc w:val="both"/>
      </w:pPr>
      <w:r>
        <w:rPr>
          <w:rFonts w:ascii="Times New Roman"/>
          <w:b w:val="false"/>
          <w:i w:val="false"/>
          <w:color w:val="000000"/>
          <w:sz w:val="28"/>
        </w:rPr>
        <w:t>
      Целью деятельности Межведомственной проектной группы является разработка конкурсной (аукционной) документации, с доказанной потребностью реализации концессионного проекта в той или иной отрасли/сфере/регионе.</w:t>
      </w:r>
    </w:p>
    <w:bookmarkEnd w:id="48"/>
    <w:bookmarkStart w:name="z64" w:id="49"/>
    <w:p>
      <w:pPr>
        <w:spacing w:after="0"/>
        <w:ind w:left="0"/>
        <w:jc w:val="both"/>
      </w:pPr>
      <w:r>
        <w:rPr>
          <w:rFonts w:ascii="Times New Roman"/>
          <w:b w:val="false"/>
          <w:i w:val="false"/>
          <w:color w:val="000000"/>
          <w:sz w:val="28"/>
        </w:rPr>
        <w:t>
      Межведомственная проектная группа осуществляет следующие функции:</w:t>
      </w:r>
    </w:p>
    <w:bookmarkEnd w:id="49"/>
    <w:bookmarkStart w:name="z65" w:id="50"/>
    <w:p>
      <w:pPr>
        <w:spacing w:after="0"/>
        <w:ind w:left="0"/>
        <w:jc w:val="both"/>
      </w:pPr>
      <w:r>
        <w:rPr>
          <w:rFonts w:ascii="Times New Roman"/>
          <w:b w:val="false"/>
          <w:i w:val="false"/>
          <w:color w:val="000000"/>
          <w:sz w:val="28"/>
        </w:rPr>
        <w:t>
      изучает поступившие предложения и инициативы по реализации концессионного проекта, отбирает, оценивает, определяет их приоритетность, определяет вид контракта, конкурса, вопросы, связанные с выделением земельных участков, подключением к инженерным сетям, и иные ключевые параметры концессионного проекта;</w:t>
      </w:r>
    </w:p>
    <w:bookmarkEnd w:id="50"/>
    <w:bookmarkStart w:name="z66" w:id="51"/>
    <w:p>
      <w:pPr>
        <w:spacing w:after="0"/>
        <w:ind w:left="0"/>
        <w:jc w:val="both"/>
      </w:pPr>
      <w:r>
        <w:rPr>
          <w:rFonts w:ascii="Times New Roman"/>
          <w:b w:val="false"/>
          <w:i w:val="false"/>
          <w:color w:val="000000"/>
          <w:sz w:val="28"/>
        </w:rPr>
        <w:t>
      принимает рекомендации о целесообразности либо отсутствии целесообразности реализации концессионного проекта путем подписания протокола;</w:t>
      </w:r>
    </w:p>
    <w:bookmarkEnd w:id="51"/>
    <w:bookmarkStart w:name="z67" w:id="52"/>
    <w:p>
      <w:pPr>
        <w:spacing w:after="0"/>
        <w:ind w:left="0"/>
        <w:jc w:val="both"/>
      </w:pPr>
      <w:r>
        <w:rPr>
          <w:rFonts w:ascii="Times New Roman"/>
          <w:b w:val="false"/>
          <w:i w:val="false"/>
          <w:color w:val="000000"/>
          <w:sz w:val="28"/>
        </w:rPr>
        <w:t>
      проводит маркетинговые и иные необходимые исследования по планируемому концессионному проекту;</w:t>
      </w:r>
    </w:p>
    <w:bookmarkEnd w:id="52"/>
    <w:bookmarkStart w:name="z68" w:id="53"/>
    <w:p>
      <w:pPr>
        <w:spacing w:after="0"/>
        <w:ind w:left="0"/>
        <w:jc w:val="both"/>
      </w:pPr>
      <w:r>
        <w:rPr>
          <w:rFonts w:ascii="Times New Roman"/>
          <w:b w:val="false"/>
          <w:i w:val="false"/>
          <w:color w:val="000000"/>
          <w:sz w:val="28"/>
        </w:rPr>
        <w:t>
      производит все необходимые расчеты, в том числе разработку предварительных расчетов концессионного проекта;</w:t>
      </w:r>
    </w:p>
    <w:bookmarkEnd w:id="53"/>
    <w:bookmarkStart w:name="z69" w:id="54"/>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w:t>
      </w:r>
    </w:p>
    <w:bookmarkEnd w:id="54"/>
    <w:bookmarkStart w:name="z70" w:id="55"/>
    <w:p>
      <w:pPr>
        <w:spacing w:after="0"/>
        <w:ind w:left="0"/>
        <w:jc w:val="both"/>
      </w:pPr>
      <w:r>
        <w:rPr>
          <w:rFonts w:ascii="Times New Roman"/>
          <w:b w:val="false"/>
          <w:i w:val="false"/>
          <w:color w:val="000000"/>
          <w:sz w:val="28"/>
        </w:rPr>
        <w:t>
      формирует предложения для включения в конкурсную (аукционную) документацию;</w:t>
      </w:r>
    </w:p>
    <w:bookmarkEnd w:id="55"/>
    <w:bookmarkStart w:name="z71" w:id="56"/>
    <w:p>
      <w:pPr>
        <w:spacing w:after="0"/>
        <w:ind w:left="0"/>
        <w:jc w:val="both"/>
      </w:pPr>
      <w:r>
        <w:rPr>
          <w:rFonts w:ascii="Times New Roman"/>
          <w:b w:val="false"/>
          <w:i w:val="false"/>
          <w:color w:val="000000"/>
          <w:sz w:val="28"/>
        </w:rPr>
        <w:t>
      заслушивает отчеты лиц, вовлеченных в подготовку концессионного проекта, начиная с этапа планирования концессионного проекта до этапа заключения договора концессии;</w:t>
      </w:r>
    </w:p>
    <w:bookmarkEnd w:id="56"/>
    <w:bookmarkStart w:name="z72" w:id="57"/>
    <w:p>
      <w:pPr>
        <w:spacing w:after="0"/>
        <w:ind w:left="0"/>
        <w:jc w:val="both"/>
      </w:pPr>
      <w:r>
        <w:rPr>
          <w:rFonts w:ascii="Times New Roman"/>
          <w:b w:val="false"/>
          <w:i w:val="false"/>
          <w:color w:val="000000"/>
          <w:sz w:val="28"/>
        </w:rPr>
        <w:t>
      осуществляет доработку конкурсной (аукционной) документации концессионного проекта в ходе процесса ее согласования и экспертизы по мере получения замечаний от согласующих уполномоченных органов и организаций. При этом в заключениях по итогам экспертизы или согласования при наличии указываются рекомендации по управлению проектами для Межведомственной проектной группы;</w:t>
      </w:r>
    </w:p>
    <w:bookmarkEnd w:id="57"/>
    <w:bookmarkStart w:name="z73" w:id="58"/>
    <w:p>
      <w:pPr>
        <w:spacing w:after="0"/>
        <w:ind w:left="0"/>
        <w:jc w:val="both"/>
      </w:pPr>
      <w:r>
        <w:rPr>
          <w:rFonts w:ascii="Times New Roman"/>
          <w:b w:val="false"/>
          <w:i w:val="false"/>
          <w:color w:val="000000"/>
          <w:sz w:val="28"/>
        </w:rPr>
        <w:t>
      отслеживает соблюдение сроков и процедур прохождения рассмотрения, согласования, экспертизы и утверждения конкурсной (аукционной) документации концессионного проекта.</w:t>
      </w:r>
    </w:p>
    <w:bookmarkEnd w:id="58"/>
    <w:bookmarkStart w:name="z74" w:id="59"/>
    <w:p>
      <w:pPr>
        <w:spacing w:after="0"/>
        <w:ind w:left="0"/>
        <w:jc w:val="both"/>
      </w:pPr>
      <w:r>
        <w:rPr>
          <w:rFonts w:ascii="Times New Roman"/>
          <w:b w:val="false"/>
          <w:i w:val="false"/>
          <w:color w:val="000000"/>
          <w:sz w:val="28"/>
        </w:rPr>
        <w:t>
      2) государственный орган-разработчик вносит в центральный или местный уполномоченный орган по государственному планированию заявку с приложением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для дальнейшего вынесения на рассмотрение соответствующей бюджетной комиссии вопроса разработки или корректировки, а также проведения необходимых экспертиз конкурсной (аукционной) документации концессионных проектов;</w:t>
      </w:r>
    </w:p>
    <w:bookmarkEnd w:id="59"/>
    <w:bookmarkStart w:name="z75" w:id="60"/>
    <w:p>
      <w:pPr>
        <w:spacing w:after="0"/>
        <w:ind w:left="0"/>
        <w:jc w:val="both"/>
      </w:pPr>
      <w:r>
        <w:rPr>
          <w:rFonts w:ascii="Times New Roman"/>
          <w:b w:val="false"/>
          <w:i w:val="false"/>
          <w:color w:val="000000"/>
          <w:sz w:val="28"/>
        </w:rPr>
        <w:t>
      3) на основании заявки государственного органа-разработчика конкурсной (аукционной) документации по республиканским проектам центральный уполномоченный орган по государственному планированию формирует заключение на разработку или корректировку, а также на проведение необходимых экспертиз конкурсных (аукционных) документаций концессионных проектов, в том числе технико-экономических обоснований (далее – ТЭО), либо по проектам, имеющим разработанные проектно-сметные документации (далее –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Республиканской бюджетной комиссии;</w:t>
      </w:r>
    </w:p>
    <w:bookmarkEnd w:id="60"/>
    <w:bookmarkStart w:name="z76" w:id="61"/>
    <w:p>
      <w:pPr>
        <w:spacing w:after="0"/>
        <w:ind w:left="0"/>
        <w:jc w:val="both"/>
      </w:pPr>
      <w:r>
        <w:rPr>
          <w:rFonts w:ascii="Times New Roman"/>
          <w:b w:val="false"/>
          <w:i w:val="false"/>
          <w:color w:val="000000"/>
          <w:sz w:val="28"/>
        </w:rPr>
        <w:t>
      на основании заявки государственного органа-разработчика конкурсной (аукционной) документации по местным проектам местный уполномоченный орган по государственному планированию формирует заключение на разработку или корректировку, а также проведение необходимых экспертиз конкурсных (аукционных) документаций концессионных проектов, в том числе ТЭО, либо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соответствующей бюджетной комиссии;</w:t>
      </w:r>
    </w:p>
    <w:bookmarkEnd w:id="61"/>
    <w:bookmarkStart w:name="z77" w:id="62"/>
    <w:p>
      <w:pPr>
        <w:spacing w:after="0"/>
        <w:ind w:left="0"/>
        <w:jc w:val="both"/>
      </w:pPr>
      <w:r>
        <w:rPr>
          <w:rFonts w:ascii="Times New Roman"/>
          <w:b w:val="false"/>
          <w:i w:val="false"/>
          <w:color w:val="000000"/>
          <w:sz w:val="28"/>
        </w:rPr>
        <w:t>
      4) разработка, корректировка, проведение необходимых экспертиз и утверждение конкурсной (аукционной) документации:</w:t>
      </w:r>
    </w:p>
    <w:bookmarkEnd w:id="62"/>
    <w:bookmarkStart w:name="z78" w:id="63"/>
    <w:p>
      <w:pPr>
        <w:spacing w:after="0"/>
        <w:ind w:left="0"/>
        <w:jc w:val="both"/>
      </w:pPr>
      <w:r>
        <w:rPr>
          <w:rFonts w:ascii="Times New Roman"/>
          <w:b w:val="false"/>
          <w:i w:val="false"/>
          <w:color w:val="000000"/>
          <w:sz w:val="28"/>
        </w:rPr>
        <w:t>
      в случаях проведения конкурса по выбору концессионера без использования двухэтапных процедур:</w:t>
      </w:r>
    </w:p>
    <w:bookmarkEnd w:id="63"/>
    <w:bookmarkStart w:name="z79" w:id="64"/>
    <w:p>
      <w:pPr>
        <w:spacing w:after="0"/>
        <w:ind w:left="0"/>
        <w:jc w:val="both"/>
      </w:pPr>
      <w:r>
        <w:rPr>
          <w:rFonts w:ascii="Times New Roman"/>
          <w:b w:val="false"/>
          <w:i w:val="false"/>
          <w:color w:val="000000"/>
          <w:sz w:val="28"/>
        </w:rPr>
        <w:t>
      разработка организатором конкурса конкурсной (аукционной) документации, в том числе ТЭО концессионного проекта.</w:t>
      </w:r>
    </w:p>
    <w:bookmarkEnd w:id="64"/>
    <w:bookmarkStart w:name="z80" w:id="65"/>
    <w:p>
      <w:pPr>
        <w:spacing w:after="0"/>
        <w:ind w:left="0"/>
        <w:jc w:val="both"/>
      </w:pPr>
      <w:r>
        <w:rPr>
          <w:rFonts w:ascii="Times New Roman"/>
          <w:b w:val="false"/>
          <w:i w:val="false"/>
          <w:color w:val="000000"/>
          <w:sz w:val="28"/>
        </w:rPr>
        <w:t>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65"/>
    <w:bookmarkStart w:name="z81" w:id="66"/>
    <w:p>
      <w:pPr>
        <w:spacing w:after="0"/>
        <w:ind w:left="0"/>
        <w:jc w:val="both"/>
      </w:pPr>
      <w:r>
        <w:rPr>
          <w:rFonts w:ascii="Times New Roman"/>
          <w:b w:val="false"/>
          <w:i w:val="false"/>
          <w:color w:val="000000"/>
          <w:sz w:val="28"/>
        </w:rPr>
        <w:t>
      Разработка или корректировка конкурсной (аукционной) документации осуществляется с привязкой имеющейся ПСД к конкретной площадке объекта концессии.</w:t>
      </w:r>
    </w:p>
    <w:bookmarkEnd w:id="66"/>
    <w:bookmarkStart w:name="z82" w:id="67"/>
    <w:p>
      <w:pPr>
        <w:spacing w:after="0"/>
        <w:ind w:left="0"/>
        <w:jc w:val="both"/>
      </w:pPr>
      <w:r>
        <w:rPr>
          <w:rFonts w:ascii="Times New Roman"/>
          <w:b w:val="false"/>
          <w:i w:val="false"/>
          <w:color w:val="000000"/>
          <w:sz w:val="28"/>
        </w:rPr>
        <w:t>
      Привязка имеющейся ПСД конкретной площадке объекта концессии осуществляется в рамках выделенных средств на разработку или корректировку, а также проведение необходимых экспертиз конкурсной документации концессионных проектов, с учетом соответствия законодательству Республики Казахстан об архитектурной, градостроительной и строительной деятельности;</w:t>
      </w:r>
    </w:p>
    <w:bookmarkEnd w:id="67"/>
    <w:bookmarkStart w:name="z83" w:id="68"/>
    <w:p>
      <w:pPr>
        <w:spacing w:after="0"/>
        <w:ind w:left="0"/>
        <w:jc w:val="both"/>
      </w:pPr>
      <w:r>
        <w:rPr>
          <w:rFonts w:ascii="Times New Roman"/>
          <w:b w:val="false"/>
          <w:i w:val="false"/>
          <w:color w:val="000000"/>
          <w:sz w:val="28"/>
        </w:rPr>
        <w:t xml:space="preserve">
      представление конкурсной (аукционной) документации, ТЭО концессионного проекта, предварительно прошедшего необходимые экспертизы в соответствии с действующим законодательством Республики Казахстан,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соответствующих экспертиз и согласований;</w:t>
      </w:r>
    </w:p>
    <w:bookmarkEnd w:id="68"/>
    <w:bookmarkStart w:name="z84" w:id="69"/>
    <w:p>
      <w:pPr>
        <w:spacing w:after="0"/>
        <w:ind w:left="0"/>
        <w:jc w:val="both"/>
      </w:pPr>
      <w:r>
        <w:rPr>
          <w:rFonts w:ascii="Times New Roman"/>
          <w:b w:val="false"/>
          <w:i w:val="false"/>
          <w:color w:val="000000"/>
          <w:sz w:val="28"/>
        </w:rPr>
        <w:t>
      центральные и местные уполномоченные органы по государственному планированию на основании положительного заключения экспертизы конкурсной (аукционной)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w:t>
      </w:r>
    </w:p>
    <w:bookmarkEnd w:id="69"/>
    <w:bookmarkStart w:name="z85" w:id="70"/>
    <w:p>
      <w:pPr>
        <w:spacing w:after="0"/>
        <w:ind w:left="0"/>
        <w:jc w:val="both"/>
      </w:pPr>
      <w:r>
        <w:rPr>
          <w:rFonts w:ascii="Times New Roman"/>
          <w:b w:val="false"/>
          <w:i w:val="false"/>
          <w:color w:val="000000"/>
          <w:sz w:val="28"/>
        </w:rPr>
        <w:t>
      утверждение конкурсной (аукционной) документации первым руководителем организатора конкурса либо лицом его замещающим на основании решения соответствующих бюджетных комиссий;</w:t>
      </w:r>
    </w:p>
    <w:bookmarkEnd w:id="70"/>
    <w:bookmarkStart w:name="z86" w:id="71"/>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w:t>
      </w:r>
    </w:p>
    <w:bookmarkEnd w:id="71"/>
    <w:bookmarkStart w:name="z87" w:id="72"/>
    <w:p>
      <w:pPr>
        <w:spacing w:after="0"/>
        <w:ind w:left="0"/>
        <w:jc w:val="both"/>
      </w:pPr>
      <w:r>
        <w:rPr>
          <w:rFonts w:ascii="Times New Roman"/>
          <w:b w:val="false"/>
          <w:i w:val="false"/>
          <w:color w:val="000000"/>
          <w:sz w:val="28"/>
        </w:rPr>
        <w:t>
      формирование организатором конкурса технического задания, разработка и утверждение организатором конкурса конкурсной (аукционной) документации;</w:t>
      </w:r>
    </w:p>
    <w:bookmarkEnd w:id="72"/>
    <w:bookmarkStart w:name="z88" w:id="73"/>
    <w:p>
      <w:pPr>
        <w:spacing w:after="0"/>
        <w:ind w:left="0"/>
        <w:jc w:val="both"/>
      </w:pPr>
      <w:r>
        <w:rPr>
          <w:rFonts w:ascii="Times New Roman"/>
          <w:b w:val="false"/>
          <w:i w:val="false"/>
          <w:color w:val="000000"/>
          <w:sz w:val="28"/>
        </w:rPr>
        <w:t xml:space="preserve">
      представление конкурсной (аукционной) документации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на проведение соответствующей экспертизы и согласования;</w:t>
      </w:r>
    </w:p>
    <w:bookmarkEnd w:id="73"/>
    <w:bookmarkStart w:name="z89" w:id="74"/>
    <w:p>
      <w:pPr>
        <w:spacing w:after="0"/>
        <w:ind w:left="0"/>
        <w:jc w:val="both"/>
      </w:pPr>
      <w:r>
        <w:rPr>
          <w:rFonts w:ascii="Times New Roman"/>
          <w:b w:val="false"/>
          <w:i w:val="false"/>
          <w:color w:val="000000"/>
          <w:sz w:val="28"/>
        </w:rPr>
        <w:t>
      центральные и местные уполномоченные органы по государственному планированию на основании положительного заключения экспертизы конкурсной (аукционной)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w:t>
      </w:r>
    </w:p>
    <w:bookmarkEnd w:id="74"/>
    <w:bookmarkStart w:name="z90" w:id="75"/>
    <w:p>
      <w:pPr>
        <w:spacing w:after="0"/>
        <w:ind w:left="0"/>
        <w:jc w:val="both"/>
      </w:pPr>
      <w:r>
        <w:rPr>
          <w:rFonts w:ascii="Times New Roman"/>
          <w:b w:val="false"/>
          <w:i w:val="false"/>
          <w:color w:val="000000"/>
          <w:sz w:val="28"/>
        </w:rPr>
        <w:t>
      утверждение конкурсной (аукционной) документации первым руководителем организатора конкурса либо лицом, его замещающим на основании решения соответствующих бюджетных комиссий;</w:t>
      </w:r>
    </w:p>
    <w:bookmarkEnd w:id="75"/>
    <w:bookmarkStart w:name="z91" w:id="76"/>
    <w:p>
      <w:pPr>
        <w:spacing w:after="0"/>
        <w:ind w:left="0"/>
        <w:jc w:val="both"/>
      </w:pPr>
      <w:r>
        <w:rPr>
          <w:rFonts w:ascii="Times New Roman"/>
          <w:b w:val="false"/>
          <w:i w:val="false"/>
          <w:color w:val="000000"/>
          <w:sz w:val="28"/>
        </w:rPr>
        <w:t>
      5) вынесение соответствующих решений бюджетных комиссий;</w:t>
      </w:r>
    </w:p>
    <w:bookmarkEnd w:id="76"/>
    <w:bookmarkStart w:name="z92" w:id="77"/>
    <w:p>
      <w:pPr>
        <w:spacing w:after="0"/>
        <w:ind w:left="0"/>
        <w:jc w:val="both"/>
      </w:pPr>
      <w:r>
        <w:rPr>
          <w:rFonts w:ascii="Times New Roman"/>
          <w:b w:val="false"/>
          <w:i w:val="false"/>
          <w:color w:val="000000"/>
          <w:sz w:val="28"/>
        </w:rPr>
        <w:t xml:space="preserve">
      6) формирование перечня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центральным уполномоченным органом по государственному планированию, если объекты относятся к республиканской собственности, или маслихатами областей, городов республиканского значения и столицы, если объекты относятся к коммунальной собственности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 Закона.</w:t>
      </w:r>
    </w:p>
    <w:bookmarkEnd w:id="77"/>
    <w:bookmarkStart w:name="z93" w:id="78"/>
    <w:p>
      <w:pPr>
        <w:spacing w:after="0"/>
        <w:ind w:left="0"/>
        <w:jc w:val="both"/>
      </w:pPr>
      <w:r>
        <w:rPr>
          <w:rFonts w:ascii="Times New Roman"/>
          <w:b w:val="false"/>
          <w:i w:val="false"/>
          <w:color w:val="000000"/>
          <w:sz w:val="28"/>
        </w:rPr>
        <w:t>
      Местные уполномоченные органы по государственному планированию уведомляют центральный уполномоченный орган по государственному планированию о прохождении процедуры, указанной в подпункте 5) настоящего пункта, в течение 30 (тридцать) рабочих дней со дня вынесения соответствующих решений бюджетных комиссий.</w:t>
      </w:r>
    </w:p>
    <w:bookmarkEnd w:id="78"/>
    <w:bookmarkStart w:name="z94" w:id="79"/>
    <w:p>
      <w:pPr>
        <w:spacing w:after="0"/>
        <w:ind w:left="0"/>
        <w:jc w:val="both"/>
      </w:pPr>
      <w:r>
        <w:rPr>
          <w:rFonts w:ascii="Times New Roman"/>
          <w:b w:val="false"/>
          <w:i w:val="false"/>
          <w:color w:val="000000"/>
          <w:sz w:val="28"/>
        </w:rPr>
        <w:t>
      8. Решение о реализации концессионного проекта принимается на основании документов Системы государственного планирования, поручений либо актов Президента Республики Казахстан, Правительства Республики Казахстан, а также с учетом приоритетности и срочности концессионного проекта.</w:t>
      </w:r>
    </w:p>
    <w:bookmarkEnd w:id="79"/>
    <w:bookmarkStart w:name="z95" w:id="80"/>
    <w:p>
      <w:pPr>
        <w:spacing w:after="0"/>
        <w:ind w:left="0"/>
        <w:jc w:val="both"/>
      </w:pPr>
      <w:r>
        <w:rPr>
          <w:rFonts w:ascii="Times New Roman"/>
          <w:b w:val="false"/>
          <w:i w:val="false"/>
          <w:color w:val="000000"/>
          <w:sz w:val="28"/>
        </w:rPr>
        <w:t>
      При определении приоритетности, срочности концессионного проекта уполномоченное лицо:</w:t>
      </w:r>
    </w:p>
    <w:bookmarkEnd w:id="80"/>
    <w:bookmarkStart w:name="z96" w:id="81"/>
    <w:p>
      <w:pPr>
        <w:spacing w:after="0"/>
        <w:ind w:left="0"/>
        <w:jc w:val="both"/>
      </w:pPr>
      <w:r>
        <w:rPr>
          <w:rFonts w:ascii="Times New Roman"/>
          <w:b w:val="false"/>
          <w:i w:val="false"/>
          <w:color w:val="000000"/>
          <w:sz w:val="28"/>
        </w:rPr>
        <w:t>
      принимает во внимание рекомендации Межведомственной проектной группы;</w:t>
      </w:r>
    </w:p>
    <w:bookmarkEnd w:id="81"/>
    <w:bookmarkStart w:name="z97" w:id="82"/>
    <w:p>
      <w:pPr>
        <w:spacing w:after="0"/>
        <w:ind w:left="0"/>
        <w:jc w:val="both"/>
      </w:pPr>
      <w:r>
        <w:rPr>
          <w:rFonts w:ascii="Times New Roman"/>
          <w:b w:val="false"/>
          <w:i w:val="false"/>
          <w:color w:val="000000"/>
          <w:sz w:val="28"/>
        </w:rPr>
        <w:t>
      анализирует поступившие инициативы субъектов предпринимательства на соответствие документам Системы государственного планирования, поручениям либо актам Президента Республики Казахстан, Правительства Республики Казахстан (в случае поступления данных инициатив);</w:t>
      </w:r>
    </w:p>
    <w:bookmarkEnd w:id="82"/>
    <w:bookmarkStart w:name="z98" w:id="83"/>
    <w:p>
      <w:pPr>
        <w:spacing w:after="0"/>
        <w:ind w:left="0"/>
        <w:jc w:val="both"/>
      </w:pPr>
      <w:r>
        <w:rPr>
          <w:rFonts w:ascii="Times New Roman"/>
          <w:b w:val="false"/>
          <w:i w:val="false"/>
          <w:color w:val="000000"/>
          <w:sz w:val="28"/>
        </w:rPr>
        <w:t>
      определяет отраслевую приоритетность планируемых к реализации концессионных проектов с учетом инвестиционного потенциала, специфики и проблем развития республики и регионов;</w:t>
      </w:r>
    </w:p>
    <w:bookmarkEnd w:id="83"/>
    <w:bookmarkStart w:name="z99" w:id="84"/>
    <w:p>
      <w:pPr>
        <w:spacing w:after="0"/>
        <w:ind w:left="0"/>
        <w:jc w:val="both"/>
      </w:pPr>
      <w:r>
        <w:rPr>
          <w:rFonts w:ascii="Times New Roman"/>
          <w:b w:val="false"/>
          <w:i w:val="false"/>
          <w:color w:val="000000"/>
          <w:sz w:val="28"/>
        </w:rPr>
        <w:t>
      использует приоритизацию концессионных проектов.</w:t>
      </w:r>
    </w:p>
    <w:bookmarkEnd w:id="84"/>
    <w:bookmarkStart w:name="z100" w:id="85"/>
    <w:p>
      <w:pPr>
        <w:spacing w:after="0"/>
        <w:ind w:left="0"/>
        <w:jc w:val="both"/>
      </w:pPr>
      <w:r>
        <w:rPr>
          <w:rFonts w:ascii="Times New Roman"/>
          <w:b w:val="false"/>
          <w:i w:val="false"/>
          <w:color w:val="000000"/>
          <w:sz w:val="28"/>
        </w:rPr>
        <w:t>
      В рамках приоритизации концессионных проектов рассматривается степень целесообразности реализации концессионного проекта. В первую очередь рассматриваются к реализации проекты, обеспечивающие базовые потребности населения.</w:t>
      </w:r>
    </w:p>
    <w:bookmarkEnd w:id="85"/>
    <w:bookmarkStart w:name="z101" w:id="86"/>
    <w:p>
      <w:pPr>
        <w:spacing w:after="0"/>
        <w:ind w:left="0"/>
        <w:jc w:val="both"/>
      </w:pPr>
      <w:r>
        <w:rPr>
          <w:rFonts w:ascii="Times New Roman"/>
          <w:b w:val="false"/>
          <w:i w:val="false"/>
          <w:color w:val="000000"/>
          <w:sz w:val="28"/>
        </w:rPr>
        <w:t>
      В случае, если приоритетных концессионных проектов несколько, определяется степень срочности реализации таких проектов.</w:t>
      </w:r>
    </w:p>
    <w:bookmarkEnd w:id="86"/>
    <w:bookmarkStart w:name="z102" w:id="87"/>
    <w:p>
      <w:pPr>
        <w:spacing w:after="0"/>
        <w:ind w:left="0"/>
        <w:jc w:val="both"/>
      </w:pPr>
      <w:r>
        <w:rPr>
          <w:rFonts w:ascii="Times New Roman"/>
          <w:b w:val="false"/>
          <w:i w:val="false"/>
          <w:color w:val="000000"/>
          <w:sz w:val="28"/>
        </w:rPr>
        <w:t>
      На данном этапе определяются предварительная экономическая и социальная эффективность концессионного проекта.</w:t>
      </w:r>
    </w:p>
    <w:bookmarkEnd w:id="87"/>
    <w:bookmarkStart w:name="z103" w:id="88"/>
    <w:p>
      <w:pPr>
        <w:spacing w:after="0"/>
        <w:ind w:left="0"/>
        <w:jc w:val="both"/>
      </w:pPr>
      <w:r>
        <w:rPr>
          <w:rFonts w:ascii="Times New Roman"/>
          <w:b w:val="false"/>
          <w:i w:val="false"/>
          <w:color w:val="000000"/>
          <w:sz w:val="28"/>
        </w:rPr>
        <w:t>
      Концессионные проекты ориентируются на создание ценности для населения на долгосрочный период, на привлечение инвестиций концессионером, а также на эксплуатацию объекта концессии концессионером на срок не менее 5 (пяти) лет в зависимости от особенностей концессионного проекта.</w:t>
      </w:r>
    </w:p>
    <w:bookmarkEnd w:id="88"/>
    <w:bookmarkStart w:name="z104" w:id="89"/>
    <w:p>
      <w:pPr>
        <w:spacing w:after="0"/>
        <w:ind w:left="0"/>
        <w:jc w:val="both"/>
      </w:pPr>
      <w:r>
        <w:rPr>
          <w:rFonts w:ascii="Times New Roman"/>
          <w:b w:val="false"/>
          <w:i w:val="false"/>
          <w:color w:val="000000"/>
          <w:sz w:val="28"/>
        </w:rPr>
        <w:t>
      9. Информационный лист, содержащий описание концессионного проекта, разрабатываемый в составе конкурсной (аукционной) документации, соответствует следующей структуре:</w:t>
      </w:r>
    </w:p>
    <w:bookmarkEnd w:id="89"/>
    <w:bookmarkStart w:name="z105" w:id="90"/>
    <w:p>
      <w:pPr>
        <w:spacing w:after="0"/>
        <w:ind w:left="0"/>
        <w:jc w:val="both"/>
      </w:pPr>
      <w:r>
        <w:rPr>
          <w:rFonts w:ascii="Times New Roman"/>
          <w:b w:val="false"/>
          <w:i w:val="false"/>
          <w:color w:val="000000"/>
          <w:sz w:val="28"/>
        </w:rPr>
        <w:t>
      1) паспорт проекта;</w:t>
      </w:r>
    </w:p>
    <w:bookmarkEnd w:id="90"/>
    <w:bookmarkStart w:name="z106" w:id="91"/>
    <w:p>
      <w:pPr>
        <w:spacing w:after="0"/>
        <w:ind w:left="0"/>
        <w:jc w:val="both"/>
      </w:pPr>
      <w:r>
        <w:rPr>
          <w:rFonts w:ascii="Times New Roman"/>
          <w:b w:val="false"/>
          <w:i w:val="false"/>
          <w:color w:val="000000"/>
          <w:sz w:val="28"/>
        </w:rPr>
        <w:t>
      2) введение;</w:t>
      </w:r>
    </w:p>
    <w:bookmarkEnd w:id="91"/>
    <w:bookmarkStart w:name="z107" w:id="92"/>
    <w:p>
      <w:pPr>
        <w:spacing w:after="0"/>
        <w:ind w:left="0"/>
        <w:jc w:val="both"/>
      </w:pPr>
      <w:r>
        <w:rPr>
          <w:rFonts w:ascii="Times New Roman"/>
          <w:b w:val="false"/>
          <w:i w:val="false"/>
          <w:color w:val="000000"/>
          <w:sz w:val="28"/>
        </w:rPr>
        <w:t>
      3) институциональный раздел;</w:t>
      </w:r>
    </w:p>
    <w:bookmarkEnd w:id="92"/>
    <w:bookmarkStart w:name="z108" w:id="93"/>
    <w:p>
      <w:pPr>
        <w:spacing w:after="0"/>
        <w:ind w:left="0"/>
        <w:jc w:val="both"/>
      </w:pPr>
      <w:r>
        <w:rPr>
          <w:rFonts w:ascii="Times New Roman"/>
          <w:b w:val="false"/>
          <w:i w:val="false"/>
          <w:color w:val="000000"/>
          <w:sz w:val="28"/>
        </w:rPr>
        <w:t>
      4) маркетинговый раздел;</w:t>
      </w:r>
    </w:p>
    <w:bookmarkEnd w:id="93"/>
    <w:bookmarkStart w:name="z109" w:id="94"/>
    <w:p>
      <w:pPr>
        <w:spacing w:after="0"/>
        <w:ind w:left="0"/>
        <w:jc w:val="both"/>
      </w:pPr>
      <w:r>
        <w:rPr>
          <w:rFonts w:ascii="Times New Roman"/>
          <w:b w:val="false"/>
          <w:i w:val="false"/>
          <w:color w:val="000000"/>
          <w:sz w:val="28"/>
        </w:rPr>
        <w:t>
      5) финансовый раздел;</w:t>
      </w:r>
    </w:p>
    <w:bookmarkEnd w:id="94"/>
    <w:bookmarkStart w:name="z110" w:id="95"/>
    <w:p>
      <w:pPr>
        <w:spacing w:after="0"/>
        <w:ind w:left="0"/>
        <w:jc w:val="both"/>
      </w:pPr>
      <w:r>
        <w:rPr>
          <w:rFonts w:ascii="Times New Roman"/>
          <w:b w:val="false"/>
          <w:i w:val="false"/>
          <w:color w:val="000000"/>
          <w:sz w:val="28"/>
        </w:rPr>
        <w:t>
      6) социально-экономический раздел;</w:t>
      </w:r>
    </w:p>
    <w:bookmarkEnd w:id="95"/>
    <w:bookmarkStart w:name="z111" w:id="96"/>
    <w:p>
      <w:pPr>
        <w:spacing w:after="0"/>
        <w:ind w:left="0"/>
        <w:jc w:val="both"/>
      </w:pPr>
      <w:r>
        <w:rPr>
          <w:rFonts w:ascii="Times New Roman"/>
          <w:b w:val="false"/>
          <w:i w:val="false"/>
          <w:color w:val="000000"/>
          <w:sz w:val="28"/>
        </w:rPr>
        <w:t>
      7) технико-технологический раздел;</w:t>
      </w:r>
    </w:p>
    <w:bookmarkEnd w:id="96"/>
    <w:bookmarkStart w:name="z112" w:id="97"/>
    <w:p>
      <w:pPr>
        <w:spacing w:after="0"/>
        <w:ind w:left="0"/>
        <w:jc w:val="both"/>
      </w:pPr>
      <w:r>
        <w:rPr>
          <w:rFonts w:ascii="Times New Roman"/>
          <w:b w:val="false"/>
          <w:i w:val="false"/>
          <w:color w:val="000000"/>
          <w:sz w:val="28"/>
        </w:rPr>
        <w:t>
      8) распределение рисков;</w:t>
      </w:r>
    </w:p>
    <w:bookmarkEnd w:id="97"/>
    <w:bookmarkStart w:name="z113" w:id="98"/>
    <w:p>
      <w:pPr>
        <w:spacing w:after="0"/>
        <w:ind w:left="0"/>
        <w:jc w:val="both"/>
      </w:pPr>
      <w:r>
        <w:rPr>
          <w:rFonts w:ascii="Times New Roman"/>
          <w:b w:val="false"/>
          <w:i w:val="false"/>
          <w:color w:val="000000"/>
          <w:sz w:val="28"/>
        </w:rPr>
        <w:t>
      9) выводы по проекту;</w:t>
      </w:r>
    </w:p>
    <w:bookmarkEnd w:id="98"/>
    <w:bookmarkStart w:name="z114" w:id="99"/>
    <w:p>
      <w:pPr>
        <w:spacing w:after="0"/>
        <w:ind w:left="0"/>
        <w:jc w:val="both"/>
      </w:pPr>
      <w:r>
        <w:rPr>
          <w:rFonts w:ascii="Times New Roman"/>
          <w:b w:val="false"/>
          <w:i w:val="false"/>
          <w:color w:val="000000"/>
          <w:sz w:val="28"/>
        </w:rPr>
        <w:t>
      10) приложения.</w:t>
      </w:r>
    </w:p>
    <w:bookmarkEnd w:id="99"/>
    <w:bookmarkStart w:name="z115" w:id="100"/>
    <w:p>
      <w:pPr>
        <w:spacing w:after="0"/>
        <w:ind w:left="0"/>
        <w:jc w:val="both"/>
      </w:pPr>
      <w:r>
        <w:rPr>
          <w:rFonts w:ascii="Times New Roman"/>
          <w:b w:val="false"/>
          <w:i w:val="false"/>
          <w:color w:val="000000"/>
          <w:sz w:val="28"/>
        </w:rPr>
        <w:t>
      10. В паспорте указывается общая информация о проекте в табличной форме:</w:t>
      </w:r>
    </w:p>
    <w:bookmarkEnd w:id="100"/>
    <w:bookmarkStart w:name="z116" w:id="101"/>
    <w:p>
      <w:pPr>
        <w:spacing w:after="0"/>
        <w:ind w:left="0"/>
        <w:jc w:val="both"/>
      </w:pPr>
      <w:r>
        <w:rPr>
          <w:rFonts w:ascii="Times New Roman"/>
          <w:b w:val="false"/>
          <w:i w:val="false"/>
          <w:color w:val="000000"/>
          <w:sz w:val="28"/>
        </w:rPr>
        <w:t>
      1) наименование концессионного проекта;</w:t>
      </w:r>
    </w:p>
    <w:bookmarkEnd w:id="101"/>
    <w:bookmarkStart w:name="z117" w:id="102"/>
    <w:p>
      <w:pPr>
        <w:spacing w:after="0"/>
        <w:ind w:left="0"/>
        <w:jc w:val="both"/>
      </w:pPr>
      <w:r>
        <w:rPr>
          <w:rFonts w:ascii="Times New Roman"/>
          <w:b w:val="false"/>
          <w:i w:val="false"/>
          <w:color w:val="000000"/>
          <w:sz w:val="28"/>
        </w:rPr>
        <w:t>
      2) наименование государственного органа-разработчика;</w:t>
      </w:r>
    </w:p>
    <w:bookmarkEnd w:id="102"/>
    <w:bookmarkStart w:name="z118" w:id="103"/>
    <w:p>
      <w:pPr>
        <w:spacing w:after="0"/>
        <w:ind w:left="0"/>
        <w:jc w:val="both"/>
      </w:pPr>
      <w:r>
        <w:rPr>
          <w:rFonts w:ascii="Times New Roman"/>
          <w:b w:val="false"/>
          <w:i w:val="false"/>
          <w:color w:val="000000"/>
          <w:sz w:val="28"/>
        </w:rPr>
        <w:t>
      3) цель концессионного проекта;</w:t>
      </w:r>
    </w:p>
    <w:bookmarkEnd w:id="103"/>
    <w:bookmarkStart w:name="z119" w:id="104"/>
    <w:p>
      <w:pPr>
        <w:spacing w:after="0"/>
        <w:ind w:left="0"/>
        <w:jc w:val="both"/>
      </w:pPr>
      <w:r>
        <w:rPr>
          <w:rFonts w:ascii="Times New Roman"/>
          <w:b w:val="false"/>
          <w:i w:val="false"/>
          <w:color w:val="000000"/>
          <w:sz w:val="28"/>
        </w:rPr>
        <w:t>
      4) наименование объекта социальной инфраструктуры и жизнеобеспечения, создание (реконструкция) и эксплуатация которого предполагается по договору концессии;</w:t>
      </w:r>
    </w:p>
    <w:bookmarkEnd w:id="104"/>
    <w:bookmarkStart w:name="z120" w:id="105"/>
    <w:p>
      <w:pPr>
        <w:spacing w:after="0"/>
        <w:ind w:left="0"/>
        <w:jc w:val="both"/>
      </w:pPr>
      <w:r>
        <w:rPr>
          <w:rFonts w:ascii="Times New Roman"/>
          <w:b w:val="false"/>
          <w:i w:val="false"/>
          <w:color w:val="000000"/>
          <w:sz w:val="28"/>
        </w:rPr>
        <w:t>
      5) обоснование по включению концессионного проекта в перечень концессионных проектов особой значимости;</w:t>
      </w:r>
    </w:p>
    <w:bookmarkEnd w:id="105"/>
    <w:bookmarkStart w:name="z121" w:id="106"/>
    <w:p>
      <w:pPr>
        <w:spacing w:after="0"/>
        <w:ind w:left="0"/>
        <w:jc w:val="both"/>
      </w:pPr>
      <w:r>
        <w:rPr>
          <w:rFonts w:ascii="Times New Roman"/>
          <w:b w:val="false"/>
          <w:i w:val="false"/>
          <w:color w:val="000000"/>
          <w:sz w:val="28"/>
        </w:rPr>
        <w:t>
      6) период (срок) создания (реконструкции) объекта концессии, период (срок) эксплуатации;</w:t>
      </w:r>
    </w:p>
    <w:bookmarkEnd w:id="106"/>
    <w:bookmarkStart w:name="z122" w:id="107"/>
    <w:p>
      <w:pPr>
        <w:spacing w:after="0"/>
        <w:ind w:left="0"/>
        <w:jc w:val="both"/>
      </w:pPr>
      <w:r>
        <w:rPr>
          <w:rFonts w:ascii="Times New Roman"/>
          <w:b w:val="false"/>
          <w:i w:val="false"/>
          <w:color w:val="000000"/>
          <w:sz w:val="28"/>
        </w:rPr>
        <w:t>
      7) предполагаемый конечный результат концессионного проекта (вид и объем товаров, работ, услуг);</w:t>
      </w:r>
    </w:p>
    <w:bookmarkEnd w:id="107"/>
    <w:bookmarkStart w:name="z123" w:id="108"/>
    <w:p>
      <w:pPr>
        <w:spacing w:after="0"/>
        <w:ind w:left="0"/>
        <w:jc w:val="both"/>
      </w:pPr>
      <w:r>
        <w:rPr>
          <w:rFonts w:ascii="Times New Roman"/>
          <w:b w:val="false"/>
          <w:i w:val="false"/>
          <w:color w:val="000000"/>
          <w:sz w:val="28"/>
        </w:rPr>
        <w:t>
      8) предполагаемая чистая приведенная стоимость прибыли концессионера и внутренняя норма доходности концессионера;</w:t>
      </w:r>
    </w:p>
    <w:bookmarkEnd w:id="108"/>
    <w:bookmarkStart w:name="z124" w:id="109"/>
    <w:p>
      <w:pPr>
        <w:spacing w:after="0"/>
        <w:ind w:left="0"/>
        <w:jc w:val="both"/>
      </w:pPr>
      <w:r>
        <w:rPr>
          <w:rFonts w:ascii="Times New Roman"/>
          <w:b w:val="false"/>
          <w:i w:val="false"/>
          <w:color w:val="000000"/>
          <w:sz w:val="28"/>
        </w:rPr>
        <w:t>
      9) источники возмещения затрат и получения доходов концессионера в соответствии со статьей 7 Закона;</w:t>
      </w:r>
    </w:p>
    <w:bookmarkEnd w:id="109"/>
    <w:bookmarkStart w:name="z125" w:id="110"/>
    <w:p>
      <w:pPr>
        <w:spacing w:after="0"/>
        <w:ind w:left="0"/>
        <w:jc w:val="both"/>
      </w:pPr>
      <w:r>
        <w:rPr>
          <w:rFonts w:ascii="Times New Roman"/>
          <w:b w:val="false"/>
          <w:i w:val="false"/>
          <w:color w:val="000000"/>
          <w:sz w:val="28"/>
        </w:rPr>
        <w:t>
      10) предполагаемые меры государственной поддержки;</w:t>
      </w:r>
    </w:p>
    <w:bookmarkEnd w:id="110"/>
    <w:bookmarkStart w:name="z126" w:id="111"/>
    <w:p>
      <w:pPr>
        <w:spacing w:after="0"/>
        <w:ind w:left="0"/>
        <w:jc w:val="both"/>
      </w:pPr>
      <w:r>
        <w:rPr>
          <w:rFonts w:ascii="Times New Roman"/>
          <w:b w:val="false"/>
          <w:i w:val="false"/>
          <w:color w:val="000000"/>
          <w:sz w:val="28"/>
        </w:rPr>
        <w:t>
      11) способ проведения конкурса по выбору концессионера (с использованием двухэтапных процедур или без использования двухэтапных процедур);</w:t>
      </w:r>
    </w:p>
    <w:bookmarkEnd w:id="111"/>
    <w:bookmarkStart w:name="z127" w:id="112"/>
    <w:p>
      <w:pPr>
        <w:spacing w:after="0"/>
        <w:ind w:left="0"/>
        <w:jc w:val="both"/>
      </w:pPr>
      <w:r>
        <w:rPr>
          <w:rFonts w:ascii="Times New Roman"/>
          <w:b w:val="false"/>
          <w:i w:val="false"/>
          <w:color w:val="000000"/>
          <w:sz w:val="28"/>
        </w:rPr>
        <w:t xml:space="preserve">
      12) вид договора концессии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w:t>
      </w:r>
    </w:p>
    <w:bookmarkEnd w:id="112"/>
    <w:bookmarkStart w:name="z128" w:id="113"/>
    <w:p>
      <w:pPr>
        <w:spacing w:after="0"/>
        <w:ind w:left="0"/>
        <w:jc w:val="both"/>
      </w:pPr>
      <w:r>
        <w:rPr>
          <w:rFonts w:ascii="Times New Roman"/>
          <w:b w:val="false"/>
          <w:i w:val="false"/>
          <w:color w:val="000000"/>
          <w:sz w:val="28"/>
        </w:rPr>
        <w:t>
      11. В разделе "Введение" указываются:</w:t>
      </w:r>
    </w:p>
    <w:bookmarkEnd w:id="113"/>
    <w:bookmarkStart w:name="z129" w:id="114"/>
    <w:p>
      <w:pPr>
        <w:spacing w:after="0"/>
        <w:ind w:left="0"/>
        <w:jc w:val="both"/>
      </w:pPr>
      <w:r>
        <w:rPr>
          <w:rFonts w:ascii="Times New Roman"/>
          <w:b w:val="false"/>
          <w:i w:val="false"/>
          <w:color w:val="000000"/>
          <w:sz w:val="28"/>
        </w:rPr>
        <w:t>
      1) описание проблемы в отрасли (регионе), которые планируются решить посредством реализации концессионного проекта;</w:t>
      </w:r>
    </w:p>
    <w:bookmarkEnd w:id="114"/>
    <w:bookmarkStart w:name="z130" w:id="115"/>
    <w:p>
      <w:pPr>
        <w:spacing w:after="0"/>
        <w:ind w:left="0"/>
        <w:jc w:val="both"/>
      </w:pPr>
      <w:r>
        <w:rPr>
          <w:rFonts w:ascii="Times New Roman"/>
          <w:b w:val="false"/>
          <w:i w:val="false"/>
          <w:color w:val="000000"/>
          <w:sz w:val="28"/>
        </w:rPr>
        <w:t>
      2) информация о соответствии концессионного проекта стратегическим и программным документам страны;</w:t>
      </w:r>
    </w:p>
    <w:bookmarkEnd w:id="115"/>
    <w:bookmarkStart w:name="z131" w:id="116"/>
    <w:p>
      <w:pPr>
        <w:spacing w:after="0"/>
        <w:ind w:left="0"/>
        <w:jc w:val="both"/>
      </w:pPr>
      <w:r>
        <w:rPr>
          <w:rFonts w:ascii="Times New Roman"/>
          <w:b w:val="false"/>
          <w:i w:val="false"/>
          <w:color w:val="000000"/>
          <w:sz w:val="28"/>
        </w:rPr>
        <w:t>
      3) отрасль (сфера) экономики, регион и населенный пункт, в рамках которых планируется реализация концессионного проекта;</w:t>
      </w:r>
    </w:p>
    <w:bookmarkEnd w:id="116"/>
    <w:bookmarkStart w:name="z132" w:id="117"/>
    <w:p>
      <w:pPr>
        <w:spacing w:after="0"/>
        <w:ind w:left="0"/>
        <w:jc w:val="both"/>
      </w:pPr>
      <w:r>
        <w:rPr>
          <w:rFonts w:ascii="Times New Roman"/>
          <w:b w:val="false"/>
          <w:i w:val="false"/>
          <w:color w:val="000000"/>
          <w:sz w:val="28"/>
        </w:rPr>
        <w:t>
      4) наименование объекта социальной инфраструктуры и жизнеобеспечения, создание (реконструкция) и эксплуатация которого предполагается по договору концессии, а также его правовой статус (собственность, балансодержатель, ограничения и обременения);</w:t>
      </w:r>
    </w:p>
    <w:bookmarkEnd w:id="117"/>
    <w:bookmarkStart w:name="z133" w:id="118"/>
    <w:p>
      <w:pPr>
        <w:spacing w:after="0"/>
        <w:ind w:left="0"/>
        <w:jc w:val="both"/>
      </w:pPr>
      <w:r>
        <w:rPr>
          <w:rFonts w:ascii="Times New Roman"/>
          <w:b w:val="false"/>
          <w:i w:val="false"/>
          <w:color w:val="000000"/>
          <w:sz w:val="28"/>
        </w:rPr>
        <w:t>
      5) предполагаемые виды деятельности Концессионера в рамках концессионного проекта;</w:t>
      </w:r>
    </w:p>
    <w:bookmarkEnd w:id="118"/>
    <w:bookmarkStart w:name="z134" w:id="119"/>
    <w:p>
      <w:pPr>
        <w:spacing w:after="0"/>
        <w:ind w:left="0"/>
        <w:jc w:val="both"/>
      </w:pPr>
      <w:r>
        <w:rPr>
          <w:rFonts w:ascii="Times New Roman"/>
          <w:b w:val="false"/>
          <w:i w:val="false"/>
          <w:color w:val="000000"/>
          <w:sz w:val="28"/>
        </w:rPr>
        <w:t>
      6) информация о видах деятельности, которые не планируются к передаче в концессию;</w:t>
      </w:r>
    </w:p>
    <w:bookmarkEnd w:id="119"/>
    <w:bookmarkStart w:name="z135" w:id="120"/>
    <w:p>
      <w:pPr>
        <w:spacing w:after="0"/>
        <w:ind w:left="0"/>
        <w:jc w:val="both"/>
      </w:pPr>
      <w:r>
        <w:rPr>
          <w:rFonts w:ascii="Times New Roman"/>
          <w:b w:val="false"/>
          <w:i w:val="false"/>
          <w:color w:val="000000"/>
          <w:sz w:val="28"/>
        </w:rPr>
        <w:t>
      7) информация об обременениях и ограничениях в отношении существующего объекта, передаваемого в концессию (залог, арест, право ограниченного целевого пользования чужой недвижимостью (сервитут);</w:t>
      </w:r>
    </w:p>
    <w:bookmarkEnd w:id="120"/>
    <w:bookmarkStart w:name="z136" w:id="121"/>
    <w:p>
      <w:pPr>
        <w:spacing w:after="0"/>
        <w:ind w:left="0"/>
        <w:jc w:val="both"/>
      </w:pPr>
      <w:r>
        <w:rPr>
          <w:rFonts w:ascii="Times New Roman"/>
          <w:b w:val="false"/>
          <w:i w:val="false"/>
          <w:color w:val="000000"/>
          <w:sz w:val="28"/>
        </w:rPr>
        <w:t>
      8) информация о наличии заинтересованности в реализации концессионного проекта со стороны потенциальных концессионеров;</w:t>
      </w:r>
    </w:p>
    <w:bookmarkEnd w:id="121"/>
    <w:bookmarkStart w:name="z137" w:id="122"/>
    <w:p>
      <w:pPr>
        <w:spacing w:after="0"/>
        <w:ind w:left="0"/>
        <w:jc w:val="both"/>
      </w:pPr>
      <w:r>
        <w:rPr>
          <w:rFonts w:ascii="Times New Roman"/>
          <w:b w:val="false"/>
          <w:i w:val="false"/>
          <w:color w:val="000000"/>
          <w:sz w:val="28"/>
        </w:rPr>
        <w:t>
      9) планируемый алгоритм передачи сторонами объекта концессии друг другу, а также порядок и условия передачи иного имущества, не входящего в состав объекта концессии, с указанием права, на основании которого передается данное имущество;</w:t>
      </w:r>
    </w:p>
    <w:bookmarkEnd w:id="122"/>
    <w:bookmarkStart w:name="z138" w:id="123"/>
    <w:p>
      <w:pPr>
        <w:spacing w:after="0"/>
        <w:ind w:left="0"/>
        <w:jc w:val="both"/>
      </w:pPr>
      <w:r>
        <w:rPr>
          <w:rFonts w:ascii="Times New Roman"/>
          <w:b w:val="false"/>
          <w:i w:val="false"/>
          <w:color w:val="000000"/>
          <w:sz w:val="28"/>
        </w:rPr>
        <w:t>
      10) международный и/или казахстанский положительный опыт реализации аналогичных концессионных проектов в данной отрасли (сфере) экономики;</w:t>
      </w:r>
    </w:p>
    <w:bookmarkEnd w:id="123"/>
    <w:bookmarkStart w:name="z139" w:id="124"/>
    <w:p>
      <w:pPr>
        <w:spacing w:after="0"/>
        <w:ind w:left="0"/>
        <w:jc w:val="both"/>
      </w:pPr>
      <w:r>
        <w:rPr>
          <w:rFonts w:ascii="Times New Roman"/>
          <w:b w:val="false"/>
          <w:i w:val="false"/>
          <w:color w:val="000000"/>
          <w:sz w:val="28"/>
        </w:rPr>
        <w:t>
      11) обоснование выбора способа проведения конкурса по выбору концессионера (с использованием двухэтапных процедур или без использования двухэтапных процедур);</w:t>
      </w:r>
    </w:p>
    <w:bookmarkEnd w:id="124"/>
    <w:bookmarkStart w:name="z140" w:id="125"/>
    <w:p>
      <w:pPr>
        <w:spacing w:after="0"/>
        <w:ind w:left="0"/>
        <w:jc w:val="both"/>
      </w:pPr>
      <w:r>
        <w:rPr>
          <w:rFonts w:ascii="Times New Roman"/>
          <w:b w:val="false"/>
          <w:i w:val="false"/>
          <w:color w:val="000000"/>
          <w:sz w:val="28"/>
        </w:rPr>
        <w:t xml:space="preserve">
      12) обоснование выбора вида договора концессии в соответствии со </w:t>
      </w:r>
      <w:r>
        <w:rPr>
          <w:rFonts w:ascii="Times New Roman"/>
          <w:b w:val="false"/>
          <w:i w:val="false"/>
          <w:color w:val="000000"/>
          <w:sz w:val="28"/>
        </w:rPr>
        <w:t>статьей 21-1</w:t>
      </w:r>
      <w:r>
        <w:rPr>
          <w:rFonts w:ascii="Times New Roman"/>
          <w:b w:val="false"/>
          <w:i w:val="false"/>
          <w:color w:val="000000"/>
          <w:sz w:val="28"/>
        </w:rPr>
        <w:t xml:space="preserve"> Закона;</w:t>
      </w:r>
    </w:p>
    <w:bookmarkEnd w:id="125"/>
    <w:bookmarkStart w:name="z141" w:id="126"/>
    <w:p>
      <w:pPr>
        <w:spacing w:after="0"/>
        <w:ind w:left="0"/>
        <w:jc w:val="both"/>
      </w:pPr>
      <w:r>
        <w:rPr>
          <w:rFonts w:ascii="Times New Roman"/>
          <w:b w:val="false"/>
          <w:i w:val="false"/>
          <w:color w:val="000000"/>
          <w:sz w:val="28"/>
        </w:rPr>
        <w:t>
      13) информация о принадлежности концессионного проекта к сферам естественных монополий в случаях, если планируется строительство нового объекта концессии и информация о действующем субъекте естественных монополий, в случае если планируется модернизация или реконструкция действующих объектов, в том числе, информация о передаваемом в концессию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освидетельствование технического состояния объектов и другие сведения;</w:t>
      </w:r>
    </w:p>
    <w:bookmarkEnd w:id="126"/>
    <w:bookmarkStart w:name="z142" w:id="127"/>
    <w:p>
      <w:pPr>
        <w:spacing w:after="0"/>
        <w:ind w:left="0"/>
        <w:jc w:val="both"/>
      </w:pPr>
      <w:r>
        <w:rPr>
          <w:rFonts w:ascii="Times New Roman"/>
          <w:b w:val="false"/>
          <w:i w:val="false"/>
          <w:color w:val="000000"/>
          <w:sz w:val="28"/>
        </w:rPr>
        <w:t>
      14) планируемые условия о правах концессионера на объект концессии, в том числе о правах на незавершенный строительством объект концессии в случае прекращения договора концессии, и (или) правах на осуществление определенного вида деятельности, условия об имущественных правах на результаты интеллектуальной творческой деятельности, возникшие при исполнении условий договора концессии;</w:t>
      </w:r>
    </w:p>
    <w:bookmarkEnd w:id="127"/>
    <w:bookmarkStart w:name="z143" w:id="128"/>
    <w:p>
      <w:pPr>
        <w:spacing w:after="0"/>
        <w:ind w:left="0"/>
        <w:jc w:val="both"/>
      </w:pPr>
      <w:r>
        <w:rPr>
          <w:rFonts w:ascii="Times New Roman"/>
          <w:b w:val="false"/>
          <w:i w:val="false"/>
          <w:color w:val="000000"/>
          <w:sz w:val="28"/>
        </w:rPr>
        <w:t>
      15) при реконструкции объекта прилагается его ретроспектива (дата ввода в эксплуатацию объекта, проведенные работы по реконструкции и другие сведения, связанные с данным объектом).</w:t>
      </w:r>
    </w:p>
    <w:bookmarkEnd w:id="128"/>
    <w:bookmarkStart w:name="z144" w:id="129"/>
    <w:p>
      <w:pPr>
        <w:spacing w:after="0"/>
        <w:ind w:left="0"/>
        <w:jc w:val="both"/>
      </w:pPr>
      <w:r>
        <w:rPr>
          <w:rFonts w:ascii="Times New Roman"/>
          <w:b w:val="false"/>
          <w:i w:val="false"/>
          <w:color w:val="000000"/>
          <w:sz w:val="28"/>
        </w:rPr>
        <w:t>
      12. Институциональный раздел содержит информацию о механизмах взаимодействия сторон, ответственности каждой стороны концессионного проекта, в том числе третьих лиц, а именно государственных предприятий и субъектов квазигосударственного сектора (с приложением схемы взаимодействия сторон) в инвестиционном и постинвестиционном периоде.</w:t>
      </w:r>
    </w:p>
    <w:bookmarkEnd w:id="129"/>
    <w:bookmarkStart w:name="z145" w:id="130"/>
    <w:p>
      <w:pPr>
        <w:spacing w:after="0"/>
        <w:ind w:left="0"/>
        <w:jc w:val="both"/>
      </w:pPr>
      <w:r>
        <w:rPr>
          <w:rFonts w:ascii="Times New Roman"/>
          <w:b w:val="false"/>
          <w:i w:val="false"/>
          <w:color w:val="000000"/>
          <w:sz w:val="28"/>
        </w:rPr>
        <w:t>
      13. Маркетинговый раздел содержит результаты маркетинговых исследований, в том числе анализ существующей и прогнозируемой (на период реализации концессионного проекта) конъюнктуры спроса на образующуюся в результате реализации концессионного проекта продукцию (товары/услуги) и предложения потребляемых факторов производства.</w:t>
      </w:r>
    </w:p>
    <w:bookmarkEnd w:id="130"/>
    <w:bookmarkStart w:name="z146" w:id="131"/>
    <w:p>
      <w:pPr>
        <w:spacing w:after="0"/>
        <w:ind w:left="0"/>
        <w:jc w:val="both"/>
      </w:pPr>
      <w:r>
        <w:rPr>
          <w:rFonts w:ascii="Times New Roman"/>
          <w:b w:val="false"/>
          <w:i w:val="false"/>
          <w:color w:val="000000"/>
          <w:sz w:val="28"/>
        </w:rPr>
        <w:t xml:space="preserve">
      В случае, если основным потребителем продукции будет являться государство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то необходимо предоставить подтверждающие документы и соответствующие расчеты по планируемым объемам потребления.</w:t>
      </w:r>
    </w:p>
    <w:bookmarkEnd w:id="131"/>
    <w:bookmarkStart w:name="z147" w:id="132"/>
    <w:p>
      <w:pPr>
        <w:spacing w:after="0"/>
        <w:ind w:left="0"/>
        <w:jc w:val="both"/>
      </w:pPr>
      <w:r>
        <w:rPr>
          <w:rFonts w:ascii="Times New Roman"/>
          <w:b w:val="false"/>
          <w:i w:val="false"/>
          <w:color w:val="000000"/>
          <w:sz w:val="28"/>
        </w:rPr>
        <w:t>
      Раздел включает:</w:t>
      </w:r>
    </w:p>
    <w:bookmarkEnd w:id="132"/>
    <w:bookmarkStart w:name="z148" w:id="133"/>
    <w:p>
      <w:pPr>
        <w:spacing w:after="0"/>
        <w:ind w:left="0"/>
        <w:jc w:val="both"/>
      </w:pPr>
      <w:r>
        <w:rPr>
          <w:rFonts w:ascii="Times New Roman"/>
          <w:b w:val="false"/>
          <w:i w:val="false"/>
          <w:color w:val="000000"/>
          <w:sz w:val="28"/>
        </w:rPr>
        <w:t>
      1)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w:t>
      </w:r>
    </w:p>
    <w:bookmarkEnd w:id="133"/>
    <w:bookmarkStart w:name="z149" w:id="134"/>
    <w:p>
      <w:pPr>
        <w:spacing w:after="0"/>
        <w:ind w:left="0"/>
        <w:jc w:val="both"/>
      </w:pPr>
      <w:r>
        <w:rPr>
          <w:rFonts w:ascii="Times New Roman"/>
          <w:b w:val="false"/>
          <w:i w:val="false"/>
          <w:color w:val="000000"/>
          <w:sz w:val="28"/>
        </w:rPr>
        <w:t>
      2) анализ объемов, видов и цен на продукцию (товары/услуги), которая производится с учетом текущей ситуации в отрасли (регионе) по категориям потребителей, в том числе анализ конкуренции (текущие конкуренты, вероятность появления новых конкурентов, товаров-заменителей);</w:t>
      </w:r>
    </w:p>
    <w:bookmarkEnd w:id="134"/>
    <w:bookmarkStart w:name="z150" w:id="135"/>
    <w:p>
      <w:pPr>
        <w:spacing w:after="0"/>
        <w:ind w:left="0"/>
        <w:jc w:val="both"/>
      </w:pPr>
      <w:r>
        <w:rPr>
          <w:rFonts w:ascii="Times New Roman"/>
          <w:b w:val="false"/>
          <w:i w:val="false"/>
          <w:color w:val="000000"/>
          <w:sz w:val="28"/>
        </w:rPr>
        <w:t>
      3) анализ и обоснования определенной приемлемой (социально-справедливой) цены за единицу продукции (услуги), в том числе анализ готовности и возможности потенциальных потребителей приобретать единицу продукции (товара/услуги) (платить за единицу продукции) в рамках концессионного проекта;</w:t>
      </w:r>
    </w:p>
    <w:bookmarkEnd w:id="135"/>
    <w:bookmarkStart w:name="z151" w:id="136"/>
    <w:p>
      <w:pPr>
        <w:spacing w:after="0"/>
        <w:ind w:left="0"/>
        <w:jc w:val="both"/>
      </w:pPr>
      <w:r>
        <w:rPr>
          <w:rFonts w:ascii="Times New Roman"/>
          <w:b w:val="false"/>
          <w:i w:val="false"/>
          <w:color w:val="000000"/>
          <w:sz w:val="28"/>
        </w:rPr>
        <w:t>
      4)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w:t>
      </w:r>
    </w:p>
    <w:bookmarkEnd w:id="136"/>
    <w:bookmarkStart w:name="z152" w:id="137"/>
    <w:p>
      <w:pPr>
        <w:spacing w:after="0"/>
        <w:ind w:left="0"/>
        <w:jc w:val="both"/>
      </w:pPr>
      <w:r>
        <w:rPr>
          <w:rFonts w:ascii="Times New Roman"/>
          <w:b w:val="false"/>
          <w:i w:val="false"/>
          <w:color w:val="000000"/>
          <w:sz w:val="28"/>
        </w:rPr>
        <w:t>
      5)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w:t>
      </w:r>
    </w:p>
    <w:bookmarkEnd w:id="137"/>
    <w:bookmarkStart w:name="z153" w:id="138"/>
    <w:p>
      <w:pPr>
        <w:spacing w:after="0"/>
        <w:ind w:left="0"/>
        <w:jc w:val="both"/>
      </w:pPr>
      <w:r>
        <w:rPr>
          <w:rFonts w:ascii="Times New Roman"/>
          <w:b w:val="false"/>
          <w:i w:val="false"/>
          <w:color w:val="000000"/>
          <w:sz w:val="28"/>
        </w:rPr>
        <w:t>
      6)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138"/>
    <w:bookmarkStart w:name="z154" w:id="139"/>
    <w:p>
      <w:pPr>
        <w:spacing w:after="0"/>
        <w:ind w:left="0"/>
        <w:jc w:val="both"/>
      </w:pPr>
      <w:r>
        <w:rPr>
          <w:rFonts w:ascii="Times New Roman"/>
          <w:b w:val="false"/>
          <w:i w:val="false"/>
          <w:color w:val="000000"/>
          <w:sz w:val="28"/>
        </w:rPr>
        <w:t>
      7)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концессионного проекта).</w:t>
      </w:r>
    </w:p>
    <w:bookmarkEnd w:id="139"/>
    <w:bookmarkStart w:name="z155" w:id="140"/>
    <w:p>
      <w:pPr>
        <w:spacing w:after="0"/>
        <w:ind w:left="0"/>
        <w:jc w:val="both"/>
      </w:pP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bookmarkEnd w:id="140"/>
    <w:bookmarkStart w:name="z156" w:id="141"/>
    <w:p>
      <w:pPr>
        <w:spacing w:after="0"/>
        <w:ind w:left="0"/>
        <w:jc w:val="both"/>
      </w:pPr>
      <w:r>
        <w:rPr>
          <w:rFonts w:ascii="Times New Roman"/>
          <w:b w:val="false"/>
          <w:i w:val="false"/>
          <w:color w:val="000000"/>
          <w:sz w:val="28"/>
        </w:rPr>
        <w:t>
      14. В финансовом разделе указываются:</w:t>
      </w:r>
    </w:p>
    <w:bookmarkEnd w:id="141"/>
    <w:bookmarkStart w:name="z157" w:id="142"/>
    <w:p>
      <w:pPr>
        <w:spacing w:after="0"/>
        <w:ind w:left="0"/>
        <w:jc w:val="both"/>
      </w:pPr>
      <w:r>
        <w:rPr>
          <w:rFonts w:ascii="Times New Roman"/>
          <w:b w:val="false"/>
          <w:i w:val="false"/>
          <w:color w:val="000000"/>
          <w:sz w:val="28"/>
        </w:rPr>
        <w:t>
      1) информация о возможности реализации концессионного проекта в рамках установленного лимита концессионных обязательств, которая представляется ежегодно в течение всего периода реализации концессионного проекта;</w:t>
      </w:r>
    </w:p>
    <w:bookmarkEnd w:id="142"/>
    <w:bookmarkStart w:name="z158" w:id="143"/>
    <w:p>
      <w:pPr>
        <w:spacing w:after="0"/>
        <w:ind w:left="0"/>
        <w:jc w:val="both"/>
      </w:pPr>
      <w:r>
        <w:rPr>
          <w:rFonts w:ascii="Times New Roman"/>
          <w:b w:val="false"/>
          <w:i w:val="false"/>
          <w:color w:val="000000"/>
          <w:sz w:val="28"/>
        </w:rPr>
        <w:t>
      2) предполагаемая стоимость строительства объекта концессии, подтвержденная расчетами;</w:t>
      </w:r>
    </w:p>
    <w:bookmarkEnd w:id="143"/>
    <w:bookmarkStart w:name="z159" w:id="144"/>
    <w:p>
      <w:pPr>
        <w:spacing w:after="0"/>
        <w:ind w:left="0"/>
        <w:jc w:val="both"/>
      </w:pPr>
      <w:r>
        <w:rPr>
          <w:rFonts w:ascii="Times New Roman"/>
          <w:b w:val="false"/>
          <w:i w:val="false"/>
          <w:color w:val="000000"/>
          <w:sz w:val="28"/>
        </w:rPr>
        <w:t>
      3) объем инвестиций, планируемых к вложению в рамках концессионного проекта;</w:t>
      </w:r>
    </w:p>
    <w:bookmarkEnd w:id="144"/>
    <w:bookmarkStart w:name="z160" w:id="145"/>
    <w:p>
      <w:pPr>
        <w:spacing w:after="0"/>
        <w:ind w:left="0"/>
        <w:jc w:val="both"/>
      </w:pPr>
      <w:r>
        <w:rPr>
          <w:rFonts w:ascii="Times New Roman"/>
          <w:b w:val="false"/>
          <w:i w:val="false"/>
          <w:color w:val="000000"/>
          <w:sz w:val="28"/>
        </w:rPr>
        <w:t>
      4)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bookmarkEnd w:id="145"/>
    <w:bookmarkStart w:name="z161" w:id="146"/>
    <w:p>
      <w:pPr>
        <w:spacing w:after="0"/>
        <w:ind w:left="0"/>
        <w:jc w:val="both"/>
      </w:pPr>
      <w:r>
        <w:rPr>
          <w:rFonts w:ascii="Times New Roman"/>
          <w:b w:val="false"/>
          <w:i w:val="false"/>
          <w:color w:val="000000"/>
          <w:sz w:val="28"/>
        </w:rPr>
        <w:t>
      5) информация о действующем субъекте естественных монополий за последние три года, в случае, если планируется модернизация или реконструкция действующих объектов, включающая в себя:</w:t>
      </w:r>
    </w:p>
    <w:bookmarkEnd w:id="146"/>
    <w:bookmarkStart w:name="z162" w:id="147"/>
    <w:p>
      <w:pPr>
        <w:spacing w:after="0"/>
        <w:ind w:left="0"/>
        <w:jc w:val="both"/>
      </w:pPr>
      <w:r>
        <w:rPr>
          <w:rFonts w:ascii="Times New Roman"/>
          <w:b w:val="false"/>
          <w:i w:val="false"/>
          <w:color w:val="000000"/>
          <w:sz w:val="28"/>
        </w:rPr>
        <w:t>
      информацию о плановых и фактических объемах предоставляемых регулируемых услуг (товаров, работ);</w:t>
      </w:r>
    </w:p>
    <w:bookmarkEnd w:id="147"/>
    <w:bookmarkStart w:name="z163" w:id="148"/>
    <w:p>
      <w:pPr>
        <w:spacing w:after="0"/>
        <w:ind w:left="0"/>
        <w:jc w:val="both"/>
      </w:pPr>
      <w:r>
        <w:rPr>
          <w:rFonts w:ascii="Times New Roman"/>
          <w:b w:val="false"/>
          <w:i w:val="false"/>
          <w:color w:val="000000"/>
          <w:sz w:val="28"/>
        </w:rPr>
        <w:t>
      информацию о действующих тарифах и тарифных смет, разрезе видов услуг (товаров, работ);</w:t>
      </w:r>
    </w:p>
    <w:bookmarkEnd w:id="148"/>
    <w:bookmarkStart w:name="z164" w:id="149"/>
    <w:p>
      <w:pPr>
        <w:spacing w:after="0"/>
        <w:ind w:left="0"/>
        <w:jc w:val="both"/>
      </w:pPr>
      <w:r>
        <w:rPr>
          <w:rFonts w:ascii="Times New Roman"/>
          <w:b w:val="false"/>
          <w:i w:val="false"/>
          <w:color w:val="000000"/>
          <w:sz w:val="28"/>
        </w:rPr>
        <w:t>
      информацию об оказываемых видах и объемах, не регулируемых услуг (товаров, работ) в случае наличия таковых;</w:t>
      </w:r>
    </w:p>
    <w:bookmarkEnd w:id="149"/>
    <w:bookmarkStart w:name="z165" w:id="150"/>
    <w:p>
      <w:pPr>
        <w:spacing w:after="0"/>
        <w:ind w:left="0"/>
        <w:jc w:val="both"/>
      </w:pPr>
      <w:r>
        <w:rPr>
          <w:rFonts w:ascii="Times New Roman"/>
          <w:b w:val="false"/>
          <w:i w:val="false"/>
          <w:color w:val="000000"/>
          <w:sz w:val="28"/>
        </w:rPr>
        <w:t>
      бухгалтерский баланс, отчет о прибылях и убытках, отчет о движении денежных средств;</w:t>
      </w:r>
    </w:p>
    <w:bookmarkEnd w:id="150"/>
    <w:bookmarkStart w:name="z166" w:id="151"/>
    <w:p>
      <w:pPr>
        <w:spacing w:after="0"/>
        <w:ind w:left="0"/>
        <w:jc w:val="both"/>
      </w:pPr>
      <w:r>
        <w:rPr>
          <w:rFonts w:ascii="Times New Roman"/>
          <w:b w:val="false"/>
          <w:i w:val="false"/>
          <w:color w:val="000000"/>
          <w:sz w:val="28"/>
        </w:rPr>
        <w:t>
      информацию о применяемых методах амортизации, учитываемой в тарифе;</w:t>
      </w:r>
    </w:p>
    <w:bookmarkEnd w:id="151"/>
    <w:bookmarkStart w:name="z167" w:id="152"/>
    <w:p>
      <w:pPr>
        <w:spacing w:after="0"/>
        <w:ind w:left="0"/>
        <w:jc w:val="both"/>
      </w:pPr>
      <w:r>
        <w:rPr>
          <w:rFonts w:ascii="Times New Roman"/>
          <w:b w:val="false"/>
          <w:i w:val="false"/>
          <w:color w:val="000000"/>
          <w:sz w:val="28"/>
        </w:rPr>
        <w:t>
      информацию о фактических условиях и размерах финансирования инвестиционной программы (проекта);</w:t>
      </w:r>
    </w:p>
    <w:bookmarkEnd w:id="152"/>
    <w:bookmarkStart w:name="z168" w:id="153"/>
    <w:p>
      <w:pPr>
        <w:spacing w:after="0"/>
        <w:ind w:left="0"/>
        <w:jc w:val="both"/>
      </w:pPr>
      <w:r>
        <w:rPr>
          <w:rFonts w:ascii="Times New Roman"/>
          <w:b w:val="false"/>
          <w:i w:val="false"/>
          <w:color w:val="000000"/>
          <w:sz w:val="28"/>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bookmarkEnd w:id="153"/>
    <w:bookmarkStart w:name="z169" w:id="154"/>
    <w:p>
      <w:pPr>
        <w:spacing w:after="0"/>
        <w:ind w:left="0"/>
        <w:jc w:val="both"/>
      </w:pPr>
      <w:r>
        <w:rPr>
          <w:rFonts w:ascii="Times New Roman"/>
          <w:b w:val="false"/>
          <w:i w:val="false"/>
          <w:color w:val="000000"/>
          <w:sz w:val="28"/>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bookmarkEnd w:id="154"/>
    <w:bookmarkStart w:name="z170" w:id="155"/>
    <w:p>
      <w:pPr>
        <w:spacing w:after="0"/>
        <w:ind w:left="0"/>
        <w:jc w:val="both"/>
      </w:pPr>
      <w:r>
        <w:rPr>
          <w:rFonts w:ascii="Times New Roman"/>
          <w:b w:val="false"/>
          <w:i w:val="false"/>
          <w:color w:val="000000"/>
          <w:sz w:val="28"/>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в случае наличия таковых;</w:t>
      </w:r>
    </w:p>
    <w:bookmarkEnd w:id="155"/>
    <w:bookmarkStart w:name="z171" w:id="156"/>
    <w:p>
      <w:pPr>
        <w:spacing w:after="0"/>
        <w:ind w:left="0"/>
        <w:jc w:val="both"/>
      </w:pPr>
      <w:r>
        <w:rPr>
          <w:rFonts w:ascii="Times New Roman"/>
          <w:b w:val="false"/>
          <w:i w:val="false"/>
          <w:color w:val="000000"/>
          <w:sz w:val="28"/>
        </w:rPr>
        <w:t>
      план мероприятий по снижению нормативных и (или) ликвидация сверхнормативных потерь в случае их наличия;</w:t>
      </w:r>
    </w:p>
    <w:bookmarkEnd w:id="156"/>
    <w:bookmarkStart w:name="z172" w:id="157"/>
    <w:p>
      <w:pPr>
        <w:spacing w:after="0"/>
        <w:ind w:left="0"/>
        <w:jc w:val="both"/>
      </w:pPr>
      <w:r>
        <w:rPr>
          <w:rFonts w:ascii="Times New Roman"/>
          <w:b w:val="false"/>
          <w:i w:val="false"/>
          <w:color w:val="000000"/>
          <w:sz w:val="28"/>
        </w:rPr>
        <w:t>
      6) результаты анализа необходимости и возможности предоставления государственной поддержки и источников возмещения инвестиционных, эксплуатационных затрат и вознаграждения за управление в целях недопущения резкого роста тарифов;</w:t>
      </w:r>
    </w:p>
    <w:bookmarkEnd w:id="157"/>
    <w:bookmarkStart w:name="z173" w:id="158"/>
    <w:p>
      <w:pPr>
        <w:spacing w:after="0"/>
        <w:ind w:left="0"/>
        <w:jc w:val="both"/>
      </w:pPr>
      <w:r>
        <w:rPr>
          <w:rFonts w:ascii="Times New Roman"/>
          <w:b w:val="false"/>
          <w:i w:val="false"/>
          <w:color w:val="000000"/>
          <w:sz w:val="28"/>
        </w:rPr>
        <w:t xml:space="preserve">
      7) предполагаемые виды, объемы, сроки и условия предоставления государственной поддержки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58"/>
    <w:bookmarkStart w:name="z174" w:id="159"/>
    <w:p>
      <w:pPr>
        <w:spacing w:after="0"/>
        <w:ind w:left="0"/>
        <w:jc w:val="both"/>
      </w:pPr>
      <w:r>
        <w:rPr>
          <w:rFonts w:ascii="Times New Roman"/>
          <w:b w:val="false"/>
          <w:i w:val="false"/>
          <w:color w:val="000000"/>
          <w:sz w:val="28"/>
        </w:rPr>
        <w:t>
      8) предполагаемая суммарная стоимость государственных концессионных обязательств с разбивкой по годам с обоснованием в виде предварительных расчетов;</w:t>
      </w:r>
    </w:p>
    <w:bookmarkEnd w:id="159"/>
    <w:bookmarkStart w:name="z175" w:id="160"/>
    <w:p>
      <w:pPr>
        <w:spacing w:after="0"/>
        <w:ind w:left="0"/>
        <w:jc w:val="both"/>
      </w:pPr>
      <w:r>
        <w:rPr>
          <w:rFonts w:ascii="Times New Roman"/>
          <w:b w:val="false"/>
          <w:i w:val="false"/>
          <w:color w:val="000000"/>
          <w:sz w:val="28"/>
        </w:rPr>
        <w:t xml:space="preserve">
      9) предполагаемые источники возмещения затрат и получения доходов концессионера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60"/>
    <w:bookmarkStart w:name="z176" w:id="161"/>
    <w:p>
      <w:pPr>
        <w:spacing w:after="0"/>
        <w:ind w:left="0"/>
        <w:jc w:val="both"/>
      </w:pPr>
      <w:r>
        <w:rPr>
          <w:rFonts w:ascii="Times New Roman"/>
          <w:b w:val="false"/>
          <w:i w:val="false"/>
          <w:color w:val="000000"/>
          <w:sz w:val="28"/>
        </w:rPr>
        <w:t>
      10) информация о возможности применения платы за доступность объекта концессии, если концессионный проект относится к категории социально значимых;</w:t>
      </w:r>
    </w:p>
    <w:bookmarkEnd w:id="161"/>
    <w:bookmarkStart w:name="z177" w:id="162"/>
    <w:p>
      <w:pPr>
        <w:spacing w:after="0"/>
        <w:ind w:left="0"/>
        <w:jc w:val="both"/>
      </w:pPr>
      <w:r>
        <w:rPr>
          <w:rFonts w:ascii="Times New Roman"/>
          <w:b w:val="false"/>
          <w:i w:val="false"/>
          <w:color w:val="000000"/>
          <w:sz w:val="28"/>
        </w:rPr>
        <w:t>
      11) предполагаемый конечный результат концессионного проекта (вид и объем товаров, работ, услуг), а также предполагаемая чистая приведенная стоимость прибыли и внутреннюю норму доходности концессионера с обоснованием в виде предварительных расчетов;</w:t>
      </w:r>
    </w:p>
    <w:bookmarkEnd w:id="162"/>
    <w:bookmarkStart w:name="z178" w:id="163"/>
    <w:p>
      <w:pPr>
        <w:spacing w:after="0"/>
        <w:ind w:left="0"/>
        <w:jc w:val="both"/>
      </w:pPr>
      <w:r>
        <w:rPr>
          <w:rFonts w:ascii="Times New Roman"/>
          <w:b w:val="false"/>
          <w:i w:val="false"/>
          <w:color w:val="000000"/>
          <w:sz w:val="28"/>
        </w:rPr>
        <w:t>
      12) обоснование реализации проекта по схеме концессии как наиболее рациональной схемы реализации проекта по сравнению с другими возможными схемами реализации проекта (бюджетное финансирование, государственный заем и другие);</w:t>
      </w:r>
    </w:p>
    <w:bookmarkEnd w:id="163"/>
    <w:bookmarkStart w:name="z179" w:id="164"/>
    <w:p>
      <w:pPr>
        <w:spacing w:after="0"/>
        <w:ind w:left="0"/>
        <w:jc w:val="both"/>
      </w:pPr>
      <w:r>
        <w:rPr>
          <w:rFonts w:ascii="Times New Roman"/>
          <w:b w:val="false"/>
          <w:i w:val="false"/>
          <w:color w:val="000000"/>
          <w:sz w:val="28"/>
        </w:rPr>
        <w:t>
      13) определение эффективного срока концессии.</w:t>
      </w:r>
    </w:p>
    <w:bookmarkEnd w:id="164"/>
    <w:bookmarkStart w:name="z180" w:id="165"/>
    <w:p>
      <w:pPr>
        <w:spacing w:after="0"/>
        <w:ind w:left="0"/>
        <w:jc w:val="both"/>
      </w:pPr>
      <w:r>
        <w:rPr>
          <w:rFonts w:ascii="Times New Roman"/>
          <w:b w:val="false"/>
          <w:i w:val="false"/>
          <w:color w:val="000000"/>
          <w:sz w:val="28"/>
        </w:rPr>
        <w:t>
      Информационный лист содержит приложения, которые включают финансово-экономические модели, графики, диаграммы, рисунки, карты местности, подтверждающие и раскрывающие информацию, приведенную в информационном листе.</w:t>
      </w:r>
    </w:p>
    <w:bookmarkEnd w:id="165"/>
    <w:bookmarkStart w:name="z181" w:id="166"/>
    <w:p>
      <w:pPr>
        <w:spacing w:after="0"/>
        <w:ind w:left="0"/>
        <w:jc w:val="both"/>
      </w:pPr>
      <w:r>
        <w:rPr>
          <w:rFonts w:ascii="Times New Roman"/>
          <w:b w:val="false"/>
          <w:i w:val="false"/>
          <w:color w:val="000000"/>
          <w:sz w:val="28"/>
        </w:rPr>
        <w:t xml:space="preserve">
      Финансово-экономические модели (далее – ФЭМ) проекта составляются по каждому из рассматриваемых вариантов реализации проекта (бюджетное финансирование, государственный заем и концессия) с указанием формул и принятых допущений. Вариант ФЭМ по концессии составляется на основании </w:t>
      </w:r>
      <w:r>
        <w:rPr>
          <w:rFonts w:ascii="Times New Roman"/>
          <w:b w:val="false"/>
          <w:i w:val="false"/>
          <w:color w:val="000000"/>
          <w:sz w:val="28"/>
        </w:rPr>
        <w:t>Методики</w:t>
      </w:r>
      <w:r>
        <w:rPr>
          <w:rFonts w:ascii="Times New Roman"/>
          <w:b w:val="false"/>
          <w:i w:val="false"/>
          <w:color w:val="000000"/>
          <w:sz w:val="28"/>
        </w:rPr>
        <w:t xml:space="preserve"> определения стоимости объекта концессии, суммарной стоимости государственной поддержки деятельности концессионеров и источников возмещения затрат, утвержденной приказом Министра экономики и бюджетного планирования Республики Казахстан от 23 февраля 2009 года № 24 (зарегистрирован в Реестре государственной регистрации нормативных правовых актов Республики Казахстан за № 5604).</w:t>
      </w:r>
    </w:p>
    <w:bookmarkEnd w:id="166"/>
    <w:bookmarkStart w:name="z182" w:id="167"/>
    <w:p>
      <w:pPr>
        <w:spacing w:after="0"/>
        <w:ind w:left="0"/>
        <w:jc w:val="both"/>
      </w:pPr>
      <w:r>
        <w:rPr>
          <w:rFonts w:ascii="Times New Roman"/>
          <w:b w:val="false"/>
          <w:i w:val="false"/>
          <w:color w:val="000000"/>
          <w:sz w:val="28"/>
        </w:rPr>
        <w:t>
      15. Социально-экономический раздел отражает социально-экономические аспекты концессионного проекта и выгоды от реализации проекта.</w:t>
      </w:r>
    </w:p>
    <w:bookmarkEnd w:id="167"/>
    <w:bookmarkStart w:name="z183" w:id="168"/>
    <w:p>
      <w:pPr>
        <w:spacing w:after="0"/>
        <w:ind w:left="0"/>
        <w:jc w:val="both"/>
      </w:pPr>
      <w:r>
        <w:rPr>
          <w:rFonts w:ascii="Times New Roman"/>
          <w:b w:val="false"/>
          <w:i w:val="false"/>
          <w:color w:val="000000"/>
          <w:sz w:val="28"/>
        </w:rPr>
        <w:t>
      Данный раздел включает:</w:t>
      </w:r>
    </w:p>
    <w:bookmarkEnd w:id="168"/>
    <w:bookmarkStart w:name="z184" w:id="169"/>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169"/>
    <w:bookmarkStart w:name="z185" w:id="170"/>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p>
    <w:bookmarkEnd w:id="170"/>
    <w:bookmarkStart w:name="z186" w:id="171"/>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71"/>
    <w:bookmarkStart w:name="z187" w:id="172"/>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w:t>
      </w:r>
    </w:p>
    <w:bookmarkEnd w:id="172"/>
    <w:bookmarkStart w:name="z188" w:id="173"/>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p>
    <w:bookmarkEnd w:id="173"/>
    <w:bookmarkStart w:name="z189" w:id="174"/>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74"/>
    <w:bookmarkStart w:name="z190" w:id="175"/>
    <w:p>
      <w:pPr>
        <w:spacing w:after="0"/>
        <w:ind w:left="0"/>
        <w:jc w:val="both"/>
      </w:pPr>
      <w:r>
        <w:rPr>
          <w:rFonts w:ascii="Times New Roman"/>
          <w:b w:val="false"/>
          <w:i w:val="false"/>
          <w:color w:val="000000"/>
          <w:sz w:val="28"/>
        </w:rPr>
        <w:t>
      3) анализ выгод и затрат по концессионному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концессионного проекта;</w:t>
      </w:r>
    </w:p>
    <w:bookmarkEnd w:id="175"/>
    <w:bookmarkStart w:name="z191" w:id="176"/>
    <w:p>
      <w:pPr>
        <w:spacing w:after="0"/>
        <w:ind w:left="0"/>
        <w:jc w:val="both"/>
      </w:pPr>
      <w:r>
        <w:rPr>
          <w:rFonts w:ascii="Times New Roman"/>
          <w:b w:val="false"/>
          <w:i w:val="false"/>
          <w:color w:val="000000"/>
          <w:sz w:val="28"/>
        </w:rPr>
        <w:t>
      4) расчет прямого, косвенного и совокупного макроэкономического эффекта в текущих ценах и в сопоставимых ценах предыдущего года;</w:t>
      </w:r>
    </w:p>
    <w:bookmarkEnd w:id="176"/>
    <w:bookmarkStart w:name="z192" w:id="177"/>
    <w:p>
      <w:pPr>
        <w:spacing w:after="0"/>
        <w:ind w:left="0"/>
        <w:jc w:val="both"/>
      </w:pPr>
      <w:r>
        <w:rPr>
          <w:rFonts w:ascii="Times New Roman"/>
          <w:b w:val="false"/>
          <w:i w:val="false"/>
          <w:color w:val="000000"/>
          <w:sz w:val="28"/>
        </w:rPr>
        <w:t>
      5)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p>
    <w:bookmarkEnd w:id="177"/>
    <w:bookmarkStart w:name="z193" w:id="178"/>
    <w:p>
      <w:pPr>
        <w:spacing w:after="0"/>
        <w:ind w:left="0"/>
        <w:jc w:val="both"/>
      </w:pPr>
      <w:r>
        <w:rPr>
          <w:rFonts w:ascii="Times New Roman"/>
          <w:b w:val="false"/>
          <w:i w:val="false"/>
          <w:color w:val="000000"/>
          <w:sz w:val="28"/>
        </w:rPr>
        <w:t>
      6) анализ влияния реализации концессионного проекта на развитие смежных отраслей (соседних регионов);</w:t>
      </w:r>
    </w:p>
    <w:bookmarkEnd w:id="178"/>
    <w:bookmarkStart w:name="z194" w:id="179"/>
    <w:p>
      <w:pPr>
        <w:spacing w:after="0"/>
        <w:ind w:left="0"/>
        <w:jc w:val="both"/>
      </w:pPr>
      <w:r>
        <w:rPr>
          <w:rFonts w:ascii="Times New Roman"/>
          <w:b w:val="false"/>
          <w:i w:val="false"/>
          <w:color w:val="000000"/>
          <w:sz w:val="28"/>
        </w:rPr>
        <w:t>
      7) анализ влияния концессионного проекта на рост экспортного потенциала Республики Казахстан и импортозамещения, развитие инноваций.</w:t>
      </w:r>
    </w:p>
    <w:bookmarkEnd w:id="179"/>
    <w:bookmarkStart w:name="z195" w:id="180"/>
    <w:p>
      <w:pPr>
        <w:spacing w:after="0"/>
        <w:ind w:left="0"/>
        <w:jc w:val="both"/>
      </w:pPr>
      <w:r>
        <w:rPr>
          <w:rFonts w:ascii="Times New Roman"/>
          <w:b w:val="false"/>
          <w:i w:val="false"/>
          <w:color w:val="000000"/>
          <w:sz w:val="28"/>
        </w:rPr>
        <w:t>
      16. Технико-технологический раздел содержит:</w:t>
      </w:r>
    </w:p>
    <w:bookmarkEnd w:id="180"/>
    <w:bookmarkStart w:name="z196" w:id="181"/>
    <w:p>
      <w:pPr>
        <w:spacing w:after="0"/>
        <w:ind w:left="0"/>
        <w:jc w:val="both"/>
      </w:pPr>
      <w:r>
        <w:rPr>
          <w:rFonts w:ascii="Times New Roman"/>
          <w:b w:val="false"/>
          <w:i w:val="false"/>
          <w:color w:val="000000"/>
          <w:sz w:val="28"/>
        </w:rPr>
        <w:t>
      1) сведения о планируемых к внедрению технологических инновациях при проведении конкурса по выбору концессионера с использованием двухэтапных процедур;</w:t>
      </w:r>
    </w:p>
    <w:bookmarkEnd w:id="181"/>
    <w:bookmarkStart w:name="z197" w:id="182"/>
    <w:p>
      <w:pPr>
        <w:spacing w:after="0"/>
        <w:ind w:left="0"/>
        <w:jc w:val="both"/>
      </w:pPr>
      <w:r>
        <w:rPr>
          <w:rFonts w:ascii="Times New Roman"/>
          <w:b w:val="false"/>
          <w:i w:val="false"/>
          <w:color w:val="000000"/>
          <w:sz w:val="28"/>
        </w:rPr>
        <w:t>
      2) сведения о наличии разработанных проектно-сметных документаций, типовых проектов, типовых проектных решений и проектов повторного применения;</w:t>
      </w:r>
    </w:p>
    <w:bookmarkEnd w:id="182"/>
    <w:bookmarkStart w:name="z198" w:id="183"/>
    <w:p>
      <w:pPr>
        <w:spacing w:after="0"/>
        <w:ind w:left="0"/>
        <w:jc w:val="both"/>
      </w:pPr>
      <w:r>
        <w:rPr>
          <w:rFonts w:ascii="Times New Roman"/>
          <w:b w:val="false"/>
          <w:i w:val="false"/>
          <w:color w:val="000000"/>
          <w:sz w:val="28"/>
        </w:rPr>
        <w:t>
      3) планируемые физические параметры и технические характеристики объекта, создаваемого в результате реализации концессионного проекта, в том числе планируемая производственная мощность концессионного проекта;</w:t>
      </w:r>
    </w:p>
    <w:bookmarkEnd w:id="183"/>
    <w:bookmarkStart w:name="z199" w:id="184"/>
    <w:p>
      <w:pPr>
        <w:spacing w:after="0"/>
        <w:ind w:left="0"/>
        <w:jc w:val="both"/>
      </w:pPr>
      <w:r>
        <w:rPr>
          <w:rFonts w:ascii="Times New Roman"/>
          <w:b w:val="false"/>
          <w:i w:val="false"/>
          <w:color w:val="000000"/>
          <w:sz w:val="28"/>
        </w:rPr>
        <w:t>
      4)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bookmarkEnd w:id="184"/>
    <w:bookmarkStart w:name="z200" w:id="185"/>
    <w:p>
      <w:pPr>
        <w:spacing w:after="0"/>
        <w:ind w:left="0"/>
        <w:jc w:val="both"/>
      </w:pPr>
      <w:r>
        <w:rPr>
          <w:rFonts w:ascii="Times New Roman"/>
          <w:b w:val="false"/>
          <w:i w:val="false"/>
          <w:color w:val="000000"/>
          <w:sz w:val="28"/>
        </w:rPr>
        <w:t>
      5) планируемые сроки строительства (реконструкции) и эксплуатации объекта, возможного к передаче в концессию;</w:t>
      </w:r>
    </w:p>
    <w:bookmarkEnd w:id="185"/>
    <w:bookmarkStart w:name="z201" w:id="186"/>
    <w:p>
      <w:pPr>
        <w:spacing w:after="0"/>
        <w:ind w:left="0"/>
        <w:jc w:val="both"/>
      </w:pPr>
      <w:r>
        <w:rPr>
          <w:rFonts w:ascii="Times New Roman"/>
          <w:b w:val="false"/>
          <w:i w:val="false"/>
          <w:color w:val="000000"/>
          <w:sz w:val="28"/>
        </w:rPr>
        <w:t>
      6) сведения о месторасположении объекта, характеристике земельного участка (участков), а также информацию о существующей и/или необходимой для реализации проекта инженерно-транспортной инфраструктуре (железнодорожным магистралям, автомобильным дорогам, трубопроводам, электро- и теплосетям, водопроводам, газопроводам и другой инфраструктуре);</w:t>
      </w:r>
    </w:p>
    <w:bookmarkEnd w:id="186"/>
    <w:bookmarkStart w:name="z202" w:id="187"/>
    <w:p>
      <w:pPr>
        <w:spacing w:after="0"/>
        <w:ind w:left="0"/>
        <w:jc w:val="both"/>
      </w:pPr>
      <w:r>
        <w:rPr>
          <w:rFonts w:ascii="Times New Roman"/>
          <w:b w:val="false"/>
          <w:i w:val="false"/>
          <w:color w:val="000000"/>
          <w:sz w:val="28"/>
        </w:rPr>
        <w:t>
      7) общую информацию о предполагаемой стоимости разработки ТЭО концессионного проекта, и расчеты, обосновывающие указанную стоимость разработки ТЭО концессионного проекта в случае выбора конкурса без использования двухэтапных процедур, по проектам, являющимся технически сложными и (или) уникальными, разработка технико-экономических обоснований, которых осуществляется уполномоченным органом соответствующей отрасли или местным исполнительным органом.</w:t>
      </w:r>
    </w:p>
    <w:bookmarkEnd w:id="187"/>
    <w:bookmarkStart w:name="z203" w:id="188"/>
    <w:p>
      <w:pPr>
        <w:spacing w:after="0"/>
        <w:ind w:left="0"/>
        <w:jc w:val="both"/>
      </w:pPr>
      <w:r>
        <w:rPr>
          <w:rFonts w:ascii="Times New Roman"/>
          <w:b w:val="false"/>
          <w:i w:val="false"/>
          <w:color w:val="000000"/>
          <w:sz w:val="28"/>
        </w:rPr>
        <w:t>
      17. В разделе "Распределение рисков" описываются риски, возможные к наступлению при реализации проекта, распределение рисков между концессионером и концедентом, а также планируемые мероприятия по управлению рисками, в том числе на подготовительном этапе, этапе строительства/реконструкции объекта концессии и его эксплуатации.</w:t>
      </w:r>
    </w:p>
    <w:bookmarkEnd w:id="188"/>
    <w:bookmarkStart w:name="z204" w:id="189"/>
    <w:p>
      <w:pPr>
        <w:spacing w:after="0"/>
        <w:ind w:left="0"/>
        <w:jc w:val="both"/>
      </w:pPr>
      <w:r>
        <w:rPr>
          <w:rFonts w:ascii="Times New Roman"/>
          <w:b w:val="false"/>
          <w:i w:val="false"/>
          <w:color w:val="000000"/>
          <w:sz w:val="28"/>
        </w:rPr>
        <w:t>
      Данный раздел включает:</w:t>
      </w:r>
    </w:p>
    <w:bookmarkEnd w:id="189"/>
    <w:bookmarkStart w:name="z205" w:id="190"/>
    <w:p>
      <w:pPr>
        <w:spacing w:after="0"/>
        <w:ind w:left="0"/>
        <w:jc w:val="both"/>
      </w:pPr>
      <w:r>
        <w:rPr>
          <w:rFonts w:ascii="Times New Roman"/>
          <w:b w:val="false"/>
          <w:i w:val="false"/>
          <w:color w:val="000000"/>
          <w:sz w:val="28"/>
        </w:rPr>
        <w:t>
      1) оценку коммерческих рисков;</w:t>
      </w:r>
    </w:p>
    <w:bookmarkEnd w:id="190"/>
    <w:bookmarkStart w:name="z206" w:id="191"/>
    <w:p>
      <w:pPr>
        <w:spacing w:after="0"/>
        <w:ind w:left="0"/>
        <w:jc w:val="both"/>
      </w:pPr>
      <w:r>
        <w:rPr>
          <w:rFonts w:ascii="Times New Roman"/>
          <w:b w:val="false"/>
          <w:i w:val="false"/>
          <w:color w:val="000000"/>
          <w:sz w:val="28"/>
        </w:rPr>
        <w:t>
      2) оценку социальных рисков;</w:t>
      </w:r>
    </w:p>
    <w:bookmarkEnd w:id="191"/>
    <w:bookmarkStart w:name="z207" w:id="192"/>
    <w:p>
      <w:pPr>
        <w:spacing w:after="0"/>
        <w:ind w:left="0"/>
        <w:jc w:val="both"/>
      </w:pPr>
      <w:r>
        <w:rPr>
          <w:rFonts w:ascii="Times New Roman"/>
          <w:b w:val="false"/>
          <w:i w:val="false"/>
          <w:color w:val="000000"/>
          <w:sz w:val="28"/>
        </w:rPr>
        <w:t>
      3) оценку экономических рисков;</w:t>
      </w:r>
    </w:p>
    <w:bookmarkEnd w:id="192"/>
    <w:bookmarkStart w:name="z208" w:id="193"/>
    <w:p>
      <w:pPr>
        <w:spacing w:after="0"/>
        <w:ind w:left="0"/>
        <w:jc w:val="both"/>
      </w:pPr>
      <w:r>
        <w:rPr>
          <w:rFonts w:ascii="Times New Roman"/>
          <w:b w:val="false"/>
          <w:i w:val="false"/>
          <w:color w:val="000000"/>
          <w:sz w:val="28"/>
        </w:rPr>
        <w:t>
      4) оценку технических рисков;</w:t>
      </w:r>
    </w:p>
    <w:bookmarkEnd w:id="193"/>
    <w:bookmarkStart w:name="z209" w:id="194"/>
    <w:p>
      <w:pPr>
        <w:spacing w:after="0"/>
        <w:ind w:left="0"/>
        <w:jc w:val="both"/>
      </w:pPr>
      <w:r>
        <w:rPr>
          <w:rFonts w:ascii="Times New Roman"/>
          <w:b w:val="false"/>
          <w:i w:val="false"/>
          <w:color w:val="000000"/>
          <w:sz w:val="28"/>
        </w:rPr>
        <w:t>
      5) оценку финансовых рисков;</w:t>
      </w:r>
    </w:p>
    <w:bookmarkEnd w:id="194"/>
    <w:bookmarkStart w:name="z210" w:id="195"/>
    <w:p>
      <w:pPr>
        <w:spacing w:after="0"/>
        <w:ind w:left="0"/>
        <w:jc w:val="both"/>
      </w:pPr>
      <w:r>
        <w:rPr>
          <w:rFonts w:ascii="Times New Roman"/>
          <w:b w:val="false"/>
          <w:i w:val="false"/>
          <w:color w:val="000000"/>
          <w:sz w:val="28"/>
        </w:rPr>
        <w:t>
      6)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w:t>
      </w:r>
    </w:p>
    <w:bookmarkEnd w:id="195"/>
    <w:bookmarkStart w:name="z211" w:id="196"/>
    <w:p>
      <w:pPr>
        <w:spacing w:after="0"/>
        <w:ind w:left="0"/>
        <w:jc w:val="both"/>
      </w:pPr>
      <w:r>
        <w:rPr>
          <w:rFonts w:ascii="Times New Roman"/>
          <w:b w:val="false"/>
          <w:i w:val="false"/>
          <w:color w:val="000000"/>
          <w:sz w:val="28"/>
        </w:rPr>
        <w:t>
      7) анализ распределения рисков между участниками проекта;</w:t>
      </w:r>
    </w:p>
    <w:bookmarkEnd w:id="196"/>
    <w:bookmarkStart w:name="z212" w:id="197"/>
    <w:p>
      <w:pPr>
        <w:spacing w:after="0"/>
        <w:ind w:left="0"/>
        <w:jc w:val="both"/>
      </w:pPr>
      <w:r>
        <w:rPr>
          <w:rFonts w:ascii="Times New Roman"/>
          <w:b w:val="false"/>
          <w:i w:val="false"/>
          <w:color w:val="000000"/>
          <w:sz w:val="28"/>
        </w:rPr>
        <w:t>
      8)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97"/>
    <w:bookmarkStart w:name="z213" w:id="198"/>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98"/>
    <w:bookmarkStart w:name="z214" w:id="199"/>
    <w:p>
      <w:pPr>
        <w:spacing w:after="0"/>
        <w:ind w:left="0"/>
        <w:jc w:val="both"/>
      </w:pPr>
      <w:r>
        <w:rPr>
          <w:rFonts w:ascii="Times New Roman"/>
          <w:b w:val="false"/>
          <w:i w:val="false"/>
          <w:color w:val="000000"/>
          <w:sz w:val="28"/>
        </w:rPr>
        <w:t>
      18. В разделе "Выводы по проекту" указываются основные результаты по маркетинговому, финансовому и технико-технологическому разделам с учетом основных рисков.</w:t>
      </w:r>
    </w:p>
    <w:bookmarkEnd w:id="199"/>
    <w:bookmarkStart w:name="z215" w:id="200"/>
    <w:p>
      <w:pPr>
        <w:spacing w:after="0"/>
        <w:ind w:left="0"/>
        <w:jc w:val="both"/>
      </w:pPr>
      <w:r>
        <w:rPr>
          <w:rFonts w:ascii="Times New Roman"/>
          <w:b w:val="false"/>
          <w:i w:val="false"/>
          <w:color w:val="000000"/>
          <w:sz w:val="28"/>
        </w:rPr>
        <w:t>
      Также, в данном разделе, в случае затрагивания вопросов планируемого концессионного проекта археологических и иных особо охраняемых государством объектов, приводятся сведения о состоянии данных объектов, а также о влиянии на них концессионного проекта.</w:t>
      </w:r>
    </w:p>
    <w:bookmarkEnd w:id="200"/>
    <w:bookmarkStart w:name="z216" w:id="201"/>
    <w:p>
      <w:pPr>
        <w:spacing w:after="0"/>
        <w:ind w:left="0"/>
        <w:jc w:val="left"/>
      </w:pPr>
      <w:r>
        <w:rPr>
          <w:rFonts w:ascii="Times New Roman"/>
          <w:b/>
          <w:i w:val="false"/>
          <w:color w:val="000000"/>
        </w:rPr>
        <w:t xml:space="preserve"> Глава 3. Разработка, согласование и утверждение конкурсной документации</w:t>
      </w:r>
    </w:p>
    <w:bookmarkEnd w:id="201"/>
    <w:bookmarkStart w:name="z217" w:id="202"/>
    <w:p>
      <w:pPr>
        <w:spacing w:after="0"/>
        <w:ind w:left="0"/>
        <w:jc w:val="both"/>
      </w:pPr>
      <w:r>
        <w:rPr>
          <w:rFonts w:ascii="Times New Roman"/>
          <w:b w:val="false"/>
          <w:i w:val="false"/>
          <w:color w:val="000000"/>
          <w:sz w:val="28"/>
        </w:rPr>
        <w:t>
      19. Организатор конкурса для определения условий и порядка проведения конкурса разрабатывает конкурсную (аукционную) документацию на государственном и русском языках, с учетом требований законодательства Республики Казахстан о государственных секретах, и согласовывает ее с уполномоченными органами по государственному планированию, по исполнению бюджета, в случае принадлежности концессионного проекта к сферам естественных монополий с уполномоченным органом по регулированию и контролю в сферах естественных монополий.</w:t>
      </w:r>
    </w:p>
    <w:bookmarkEnd w:id="202"/>
    <w:bookmarkStart w:name="z218" w:id="203"/>
    <w:p>
      <w:pPr>
        <w:spacing w:after="0"/>
        <w:ind w:left="0"/>
        <w:jc w:val="both"/>
      </w:pPr>
      <w:r>
        <w:rPr>
          <w:rFonts w:ascii="Times New Roman"/>
          <w:b w:val="false"/>
          <w:i w:val="false"/>
          <w:color w:val="000000"/>
          <w:sz w:val="28"/>
        </w:rPr>
        <w:t>
      Уполномоченный государственный орган соответствующей отрасли осуществляет подготовку отраслевого заключения на конкурсную (аукционную) документацию концессионного проекта.</w:t>
      </w:r>
    </w:p>
    <w:bookmarkEnd w:id="203"/>
    <w:bookmarkStart w:name="z219" w:id="204"/>
    <w:p>
      <w:pPr>
        <w:spacing w:after="0"/>
        <w:ind w:left="0"/>
        <w:jc w:val="both"/>
      </w:pPr>
      <w:r>
        <w:rPr>
          <w:rFonts w:ascii="Times New Roman"/>
          <w:b w:val="false"/>
          <w:i w:val="false"/>
          <w:color w:val="000000"/>
          <w:sz w:val="28"/>
        </w:rPr>
        <w:t>
      Отраслевое заключение на конкурсную (аукционную) документацию концессионного проекта включает оценку:</w:t>
      </w:r>
    </w:p>
    <w:bookmarkEnd w:id="204"/>
    <w:bookmarkStart w:name="z220" w:id="205"/>
    <w:p>
      <w:pPr>
        <w:spacing w:after="0"/>
        <w:ind w:left="0"/>
        <w:jc w:val="both"/>
      </w:pPr>
      <w:r>
        <w:rPr>
          <w:rFonts w:ascii="Times New Roman"/>
          <w:b w:val="false"/>
          <w:i w:val="false"/>
          <w:color w:val="000000"/>
          <w:sz w:val="28"/>
        </w:rPr>
        <w:t>
      1) проблем текущего состояния отрасли, которые влияют на ее дальнейшее развитие;</w:t>
      </w:r>
    </w:p>
    <w:bookmarkEnd w:id="205"/>
    <w:bookmarkStart w:name="z221" w:id="206"/>
    <w:p>
      <w:pPr>
        <w:spacing w:after="0"/>
        <w:ind w:left="0"/>
        <w:jc w:val="both"/>
      </w:pPr>
      <w:r>
        <w:rPr>
          <w:rFonts w:ascii="Times New Roman"/>
          <w:b w:val="false"/>
          <w:i w:val="false"/>
          <w:color w:val="000000"/>
          <w:sz w:val="28"/>
        </w:rPr>
        <w:t>
      2) соответствия целей концессионного проекта решению существующих проблем в отрасли;</w:t>
      </w:r>
    </w:p>
    <w:bookmarkEnd w:id="206"/>
    <w:bookmarkStart w:name="z222" w:id="207"/>
    <w:p>
      <w:pPr>
        <w:spacing w:after="0"/>
        <w:ind w:left="0"/>
        <w:jc w:val="both"/>
      </w:pPr>
      <w:r>
        <w:rPr>
          <w:rFonts w:ascii="Times New Roman"/>
          <w:b w:val="false"/>
          <w:i w:val="false"/>
          <w:color w:val="000000"/>
          <w:sz w:val="28"/>
        </w:rPr>
        <w:t>
      3) альтернативных вариантов реализации концессионного проекта исходя из принципа обеспечения сбалансированности интересов концессионера и потребителей товаров (работ, услуг), предоставляемых концессионером;</w:t>
      </w:r>
    </w:p>
    <w:bookmarkEnd w:id="207"/>
    <w:bookmarkStart w:name="z223" w:id="208"/>
    <w:p>
      <w:pPr>
        <w:spacing w:after="0"/>
        <w:ind w:left="0"/>
        <w:jc w:val="both"/>
      </w:pPr>
      <w:r>
        <w:rPr>
          <w:rFonts w:ascii="Times New Roman"/>
          <w:b w:val="false"/>
          <w:i w:val="false"/>
          <w:color w:val="000000"/>
          <w:sz w:val="28"/>
        </w:rPr>
        <w:t>
      4) ситуации в отрасли в случаях реализации концессионного проекта и отсутствия такой реализации;</w:t>
      </w:r>
    </w:p>
    <w:bookmarkEnd w:id="208"/>
    <w:bookmarkStart w:name="z224" w:id="209"/>
    <w:p>
      <w:pPr>
        <w:spacing w:after="0"/>
        <w:ind w:left="0"/>
        <w:jc w:val="both"/>
      </w:pPr>
      <w:r>
        <w:rPr>
          <w:rFonts w:ascii="Times New Roman"/>
          <w:b w:val="false"/>
          <w:i w:val="false"/>
          <w:color w:val="000000"/>
          <w:sz w:val="28"/>
        </w:rPr>
        <w:t>
      5) распределения выгод от реализации концессионного проекта;</w:t>
      </w:r>
    </w:p>
    <w:bookmarkEnd w:id="209"/>
    <w:bookmarkStart w:name="z225" w:id="210"/>
    <w:p>
      <w:pPr>
        <w:spacing w:after="0"/>
        <w:ind w:left="0"/>
        <w:jc w:val="both"/>
      </w:pPr>
      <w:r>
        <w:rPr>
          <w:rFonts w:ascii="Times New Roman"/>
          <w:b w:val="false"/>
          <w:i w:val="false"/>
          <w:color w:val="000000"/>
          <w:sz w:val="28"/>
        </w:rPr>
        <w:t>
      6) предполагаемого мультипликативного эффекта от реализации концессионного проекта на смежные отрасли (сферы) экономики.</w:t>
      </w:r>
    </w:p>
    <w:bookmarkEnd w:id="210"/>
    <w:bookmarkStart w:name="z226" w:id="211"/>
    <w:p>
      <w:pPr>
        <w:spacing w:after="0"/>
        <w:ind w:left="0"/>
        <w:jc w:val="both"/>
      </w:pPr>
      <w:r>
        <w:rPr>
          <w:rFonts w:ascii="Times New Roman"/>
          <w:b w:val="false"/>
          <w:i w:val="false"/>
          <w:color w:val="000000"/>
          <w:sz w:val="28"/>
        </w:rPr>
        <w:t>
      7) оптимальности, достаточности и стоимости компонентов объекта концессии, не охваченных заключением комплексной вневедомственной экспертизы по концессионным проектам, предполагающим строительную деятельность. В случаях отсутствия ТЭО концессионного проекта и заключения комплексной вневедомственной экспертизы на ТЭО концессионного проекта в составе конкурсной (аукционной) документации при проведении конкурса по выбору концессионера с использованием двухэтапных процедур, дополнительно проводится оценка оптимальности, достаточности и стоимости по всем компонентам объекта концессии.</w:t>
      </w:r>
    </w:p>
    <w:bookmarkEnd w:id="211"/>
    <w:bookmarkStart w:name="z227" w:id="212"/>
    <w:p>
      <w:pPr>
        <w:spacing w:after="0"/>
        <w:ind w:left="0"/>
        <w:jc w:val="both"/>
      </w:pPr>
      <w:r>
        <w:rPr>
          <w:rFonts w:ascii="Times New Roman"/>
          <w:b w:val="false"/>
          <w:i w:val="false"/>
          <w:color w:val="000000"/>
          <w:sz w:val="28"/>
        </w:rPr>
        <w:t>
      Подготовка отраслевого заключения на конкурсную (аукционную) документацию концессионного проекта осуществляется в течение 15 (пятнадцать) рабочих дней:</w:t>
      </w:r>
    </w:p>
    <w:bookmarkEnd w:id="212"/>
    <w:bookmarkStart w:name="z228" w:id="213"/>
    <w:p>
      <w:pPr>
        <w:spacing w:after="0"/>
        <w:ind w:left="0"/>
        <w:jc w:val="both"/>
      </w:pPr>
      <w:r>
        <w:rPr>
          <w:rFonts w:ascii="Times New Roman"/>
          <w:b w:val="false"/>
          <w:i w:val="false"/>
          <w:color w:val="000000"/>
          <w:sz w:val="28"/>
        </w:rPr>
        <w:t>
      со дня окончания разработки конкурсной (аукционную) документации концессионного проекта, если проект республиканский;</w:t>
      </w:r>
    </w:p>
    <w:bookmarkEnd w:id="213"/>
    <w:bookmarkStart w:name="z229" w:id="214"/>
    <w:p>
      <w:pPr>
        <w:spacing w:after="0"/>
        <w:ind w:left="0"/>
        <w:jc w:val="both"/>
      </w:pPr>
      <w:r>
        <w:rPr>
          <w:rFonts w:ascii="Times New Roman"/>
          <w:b w:val="false"/>
          <w:i w:val="false"/>
          <w:color w:val="000000"/>
          <w:sz w:val="28"/>
        </w:rPr>
        <w:t>
      со дня внесения конкурсной (аукционной) документации концессионного проекта местным исполнительным органом областей, городов республиканского значения, столицы в уполномоченный государственный орган соответствующей отрасли.</w:t>
      </w:r>
    </w:p>
    <w:bookmarkEnd w:id="214"/>
    <w:bookmarkStart w:name="z230" w:id="215"/>
    <w:p>
      <w:pPr>
        <w:spacing w:after="0"/>
        <w:ind w:left="0"/>
        <w:jc w:val="both"/>
      </w:pPr>
      <w:r>
        <w:rPr>
          <w:rFonts w:ascii="Times New Roman"/>
          <w:b w:val="false"/>
          <w:i w:val="false"/>
          <w:color w:val="000000"/>
          <w:sz w:val="28"/>
        </w:rPr>
        <w:t>
      Заключение на конкурсную (аукционную) документацию концессионного проекта подписывается первым руководителем государственного органа соответствующей отрасли, либо лицом его замещающим.</w:t>
      </w:r>
    </w:p>
    <w:bookmarkEnd w:id="215"/>
    <w:bookmarkStart w:name="z231" w:id="216"/>
    <w:p>
      <w:pPr>
        <w:spacing w:after="0"/>
        <w:ind w:left="0"/>
        <w:jc w:val="both"/>
      </w:pPr>
      <w:r>
        <w:rPr>
          <w:rFonts w:ascii="Times New Roman"/>
          <w:b w:val="false"/>
          <w:i w:val="false"/>
          <w:color w:val="000000"/>
          <w:sz w:val="28"/>
        </w:rPr>
        <w:t xml:space="preserve">
      Содержание и условия конкурсной (аукционной) документации определяются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216"/>
    <w:bookmarkStart w:name="z232" w:id="217"/>
    <w:p>
      <w:pPr>
        <w:spacing w:after="0"/>
        <w:ind w:left="0"/>
        <w:jc w:val="both"/>
      </w:pPr>
      <w:r>
        <w:rPr>
          <w:rFonts w:ascii="Times New Roman"/>
          <w:b w:val="false"/>
          <w:i w:val="false"/>
          <w:color w:val="000000"/>
          <w:sz w:val="28"/>
        </w:rPr>
        <w:t>
      Порядок тарифообразования концессионного проекта, реализуемого в сферах естественных монополий в составе ТЭО, разрабатывается с учетом требований законодательства Республики Казахстан в сферах естественных монополий.</w:t>
      </w:r>
    </w:p>
    <w:bookmarkEnd w:id="217"/>
    <w:bookmarkStart w:name="z233" w:id="218"/>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8 Закона Республики Казахстан "О естественных монополиях" согласование конкурсной (аукционной) документации и ТЭО концессионного проекта, в части порядка формирования и утверждения тарифов (цен, ставок сборов) на услуги (товары, работы), относящиеся к сфере естественных монополий, государственным органом, осуществляющим руководство в сферах естественных монополий, в том числе при внесении в нее изменений и (или) дополнений, осуществляется в целях проведения оценки конкурсной (аукционной) документации и ТЭО концессионного проекта на соответствие состава и содержания положений конкурсной (аукционной) документации и ТЭО требованиям законодательства Республики Казахстан в сферах естественных монополий.</w:t>
      </w:r>
    </w:p>
    <w:bookmarkEnd w:id="218"/>
    <w:bookmarkStart w:name="z234" w:id="219"/>
    <w:p>
      <w:pPr>
        <w:spacing w:after="0"/>
        <w:ind w:left="0"/>
        <w:jc w:val="both"/>
      </w:pPr>
      <w:r>
        <w:rPr>
          <w:rFonts w:ascii="Times New Roman"/>
          <w:b w:val="false"/>
          <w:i w:val="false"/>
          <w:color w:val="000000"/>
          <w:sz w:val="28"/>
        </w:rPr>
        <w:t>
      Согласование конкурсной (аукционной) документации и ТЭО концессионного проекта государственным органом, осуществляющим руководство в сферах естественных монополий, осуществляется в течение пятнадцати рабочих дней со дня их поступления.</w:t>
      </w:r>
    </w:p>
    <w:bookmarkEnd w:id="219"/>
    <w:bookmarkStart w:name="z235" w:id="220"/>
    <w:p>
      <w:pPr>
        <w:spacing w:after="0"/>
        <w:ind w:left="0"/>
        <w:jc w:val="both"/>
      </w:pPr>
      <w:r>
        <w:rPr>
          <w:rFonts w:ascii="Times New Roman"/>
          <w:b w:val="false"/>
          <w:i w:val="false"/>
          <w:color w:val="000000"/>
          <w:sz w:val="28"/>
        </w:rPr>
        <w:t>
      21. При согласовании ТЭО концессионного проекта государственный орган, осуществляющий руководство в сферах естественных монополий рассматривает следующие вопросы:</w:t>
      </w:r>
    </w:p>
    <w:bookmarkEnd w:id="220"/>
    <w:bookmarkStart w:name="z236" w:id="221"/>
    <w:p>
      <w:pPr>
        <w:spacing w:after="0"/>
        <w:ind w:left="0"/>
        <w:jc w:val="both"/>
      </w:pPr>
      <w:r>
        <w:rPr>
          <w:rFonts w:ascii="Times New Roman"/>
          <w:b w:val="false"/>
          <w:i w:val="false"/>
          <w:color w:val="000000"/>
          <w:sz w:val="28"/>
        </w:rPr>
        <w:t>
      1) при модернизации или реконструкции действующих объектов концессии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концессионного проекта;</w:t>
      </w:r>
    </w:p>
    <w:bookmarkEnd w:id="221"/>
    <w:bookmarkStart w:name="z237" w:id="222"/>
    <w:p>
      <w:pPr>
        <w:spacing w:after="0"/>
        <w:ind w:left="0"/>
        <w:jc w:val="both"/>
      </w:pPr>
      <w:r>
        <w:rPr>
          <w:rFonts w:ascii="Times New Roman"/>
          <w:b w:val="false"/>
          <w:i w:val="false"/>
          <w:color w:val="000000"/>
          <w:sz w:val="28"/>
        </w:rPr>
        <w:t>
      2) расходы по регулируемым услугам (товарам, работам), снижение производственных затрат;</w:t>
      </w:r>
    </w:p>
    <w:bookmarkEnd w:id="222"/>
    <w:bookmarkStart w:name="z238" w:id="223"/>
    <w:p>
      <w:pPr>
        <w:spacing w:after="0"/>
        <w:ind w:left="0"/>
        <w:jc w:val="both"/>
      </w:pPr>
      <w:r>
        <w:rPr>
          <w:rFonts w:ascii="Times New Roman"/>
          <w:b w:val="false"/>
          <w:i w:val="false"/>
          <w:color w:val="000000"/>
          <w:sz w:val="28"/>
        </w:rPr>
        <w:t>
      3) объемы регулируемых и не регулируемых услуг (товаров, работ), увеличение объема и/или повышения качества предоставляемых регулируемых услуг (товаров, работ);</w:t>
      </w:r>
    </w:p>
    <w:bookmarkEnd w:id="223"/>
    <w:bookmarkStart w:name="z239" w:id="224"/>
    <w:p>
      <w:pPr>
        <w:spacing w:after="0"/>
        <w:ind w:left="0"/>
        <w:jc w:val="both"/>
      </w:pPr>
      <w:r>
        <w:rPr>
          <w:rFonts w:ascii="Times New Roman"/>
          <w:b w:val="false"/>
          <w:i w:val="false"/>
          <w:color w:val="000000"/>
          <w:sz w:val="28"/>
        </w:rPr>
        <w:t>
      4) порядок формирования тарифа (цены, ставок сбора) и предельный уровень тарифа на предоставляемые регулируемые услуги (товары, работ);</w:t>
      </w:r>
    </w:p>
    <w:bookmarkEnd w:id="224"/>
    <w:bookmarkStart w:name="z240" w:id="225"/>
    <w:p>
      <w:pPr>
        <w:spacing w:after="0"/>
        <w:ind w:left="0"/>
        <w:jc w:val="both"/>
      </w:pPr>
      <w:r>
        <w:rPr>
          <w:rFonts w:ascii="Times New Roman"/>
          <w:b w:val="false"/>
          <w:i w:val="false"/>
          <w:color w:val="000000"/>
          <w:sz w:val="28"/>
        </w:rPr>
        <w:t>
      5) схему и условия заимствования и возмещения заемных ресурсов;</w:t>
      </w:r>
    </w:p>
    <w:bookmarkEnd w:id="225"/>
    <w:bookmarkStart w:name="z241" w:id="226"/>
    <w:p>
      <w:pPr>
        <w:spacing w:after="0"/>
        <w:ind w:left="0"/>
        <w:jc w:val="both"/>
      </w:pPr>
      <w:r>
        <w:rPr>
          <w:rFonts w:ascii="Times New Roman"/>
          <w:b w:val="false"/>
          <w:i w:val="false"/>
          <w:color w:val="000000"/>
          <w:sz w:val="28"/>
        </w:rPr>
        <w:t>
      6) основные финансово-экономические показатели проекта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регулируемые услуги (товары, работы), с учетом показателей прогноза социально-экономического развития Республики Казахстан и прогноза выплат государственных концессионных обязательств.</w:t>
      </w:r>
    </w:p>
    <w:bookmarkEnd w:id="226"/>
    <w:bookmarkStart w:name="z242" w:id="227"/>
    <w:p>
      <w:pPr>
        <w:spacing w:after="0"/>
        <w:ind w:left="0"/>
        <w:jc w:val="both"/>
      </w:pPr>
      <w:r>
        <w:rPr>
          <w:rFonts w:ascii="Times New Roman"/>
          <w:b w:val="false"/>
          <w:i w:val="false"/>
          <w:color w:val="000000"/>
          <w:sz w:val="28"/>
        </w:rPr>
        <w:t>
      22. При согласовании конкурсной (аукционной) документации концессионного проекта государственный орган, осуществляющий руководство в сферах естественных монополий рассматривает следующие вопросы:</w:t>
      </w:r>
    </w:p>
    <w:bookmarkEnd w:id="227"/>
    <w:bookmarkStart w:name="z243" w:id="228"/>
    <w:p>
      <w:pPr>
        <w:spacing w:after="0"/>
        <w:ind w:left="0"/>
        <w:jc w:val="both"/>
      </w:pPr>
      <w:r>
        <w:rPr>
          <w:rFonts w:ascii="Times New Roman"/>
          <w:b w:val="false"/>
          <w:i w:val="false"/>
          <w:color w:val="000000"/>
          <w:sz w:val="28"/>
        </w:rPr>
        <w:t>
      1) соответствие положений конкурсной (аукционной) документации в части порядка формирования и утверждения тарифов (цен, ставок сборов) на услуги (товары, работы), относящиеся к сфере естественных монополий требованиям действующего законодательства Республики Казахстан в сферах естественных монополий;</w:t>
      </w:r>
    </w:p>
    <w:bookmarkEnd w:id="228"/>
    <w:bookmarkStart w:name="z244" w:id="229"/>
    <w:p>
      <w:pPr>
        <w:spacing w:after="0"/>
        <w:ind w:left="0"/>
        <w:jc w:val="both"/>
      </w:pPr>
      <w:r>
        <w:rPr>
          <w:rFonts w:ascii="Times New Roman"/>
          <w:b w:val="false"/>
          <w:i w:val="false"/>
          <w:color w:val="000000"/>
          <w:sz w:val="28"/>
        </w:rPr>
        <w:t>
      2) соответствие конкурсной (аукционной) документации экономическим, финансовым, техническим и другим параметрам тарифообразования, утвержденным в ТЭО концессионного проекта;</w:t>
      </w:r>
    </w:p>
    <w:bookmarkEnd w:id="229"/>
    <w:bookmarkStart w:name="z245" w:id="230"/>
    <w:p>
      <w:pPr>
        <w:spacing w:after="0"/>
        <w:ind w:left="0"/>
        <w:jc w:val="both"/>
      </w:pPr>
      <w:r>
        <w:rPr>
          <w:rFonts w:ascii="Times New Roman"/>
          <w:b w:val="false"/>
          <w:i w:val="false"/>
          <w:color w:val="000000"/>
          <w:sz w:val="28"/>
        </w:rPr>
        <w:t>
      3) согласование перечня документов, связанных с тарифообразованием концессионного проекта, предоставляемых участниками конкурса в составе конкурсной (аукционной) заявки;</w:t>
      </w:r>
    </w:p>
    <w:bookmarkEnd w:id="230"/>
    <w:bookmarkStart w:name="z246" w:id="231"/>
    <w:p>
      <w:pPr>
        <w:spacing w:after="0"/>
        <w:ind w:left="0"/>
        <w:jc w:val="both"/>
      </w:pPr>
      <w:r>
        <w:rPr>
          <w:rFonts w:ascii="Times New Roman"/>
          <w:b w:val="false"/>
          <w:i w:val="false"/>
          <w:color w:val="000000"/>
          <w:sz w:val="28"/>
        </w:rPr>
        <w:t>
      4) согласование существенных условий конкурсной (аукционной) документации, связанных с тарифообразованием;</w:t>
      </w:r>
    </w:p>
    <w:bookmarkEnd w:id="231"/>
    <w:bookmarkStart w:name="z247" w:id="232"/>
    <w:p>
      <w:pPr>
        <w:spacing w:after="0"/>
        <w:ind w:left="0"/>
        <w:jc w:val="both"/>
      </w:pPr>
      <w:r>
        <w:rPr>
          <w:rFonts w:ascii="Times New Roman"/>
          <w:b w:val="false"/>
          <w:i w:val="false"/>
          <w:color w:val="000000"/>
          <w:sz w:val="28"/>
        </w:rPr>
        <w:t>
      5) согласования проекта договора концессии в части положений и приложений включаемых в договор концессии, связанных с тарифообразованием концессионного проекта. Проект договора концессии и ТЭО концессионного проекта являются приложениями к конкурсной (аукционной) документации.</w:t>
      </w:r>
    </w:p>
    <w:bookmarkEnd w:id="232"/>
    <w:bookmarkStart w:name="z248" w:id="233"/>
    <w:p>
      <w:pPr>
        <w:spacing w:after="0"/>
        <w:ind w:left="0"/>
        <w:jc w:val="both"/>
      </w:pPr>
      <w:r>
        <w:rPr>
          <w:rFonts w:ascii="Times New Roman"/>
          <w:b w:val="false"/>
          <w:i w:val="false"/>
          <w:color w:val="000000"/>
          <w:sz w:val="28"/>
        </w:rPr>
        <w:t>
      Согласование конкурсной (аукционной) документации, и согласование ТЭО концессионного проекта оформляется в виде письма, о согласовании, либо не согласовании с отражением причин не согласования по каждому рассматриваемому вопросу, либо требований по доработке конкурсной (аукционной) документации или ТЭО, за подписью руководителя государственного органа, в случае его отсутствия лицом, исполняющим его обязанности, и направляется государственному органу-разработчику конкурсной (аукционной) документации и ТЭО.</w:t>
      </w:r>
    </w:p>
    <w:bookmarkEnd w:id="233"/>
    <w:bookmarkStart w:name="z249" w:id="234"/>
    <w:p>
      <w:pPr>
        <w:spacing w:after="0"/>
        <w:ind w:left="0"/>
        <w:jc w:val="both"/>
      </w:pPr>
      <w:r>
        <w:rPr>
          <w:rFonts w:ascii="Times New Roman"/>
          <w:b w:val="false"/>
          <w:i w:val="false"/>
          <w:color w:val="000000"/>
          <w:sz w:val="28"/>
        </w:rPr>
        <w:t xml:space="preserve">
      23. После получения от государственного органа, осуществляющего руководство в сферах естественных монополий, положительного согласования конкурсной (аукционной) документации и ТЭО организатор конкурса направляет конкурсную документацию с приложением ТЭО концессионного проекта на согласование центральным уполномоченным органам по государственному планированию и по исполнению бюджета либо местным уполномоченным органам по государственному планированию и по исполнению бюджета в случаях, установленных подпунктами 3-2) и 3-3) </w:t>
      </w:r>
      <w:r>
        <w:rPr>
          <w:rFonts w:ascii="Times New Roman"/>
          <w:b w:val="false"/>
          <w:i w:val="false"/>
          <w:color w:val="000000"/>
          <w:sz w:val="28"/>
        </w:rPr>
        <w:t>статьи 13</w:t>
      </w:r>
      <w:r>
        <w:rPr>
          <w:rFonts w:ascii="Times New Roman"/>
          <w:b w:val="false"/>
          <w:i w:val="false"/>
          <w:color w:val="000000"/>
          <w:sz w:val="28"/>
        </w:rPr>
        <w:t xml:space="preserve"> Закона.</w:t>
      </w:r>
    </w:p>
    <w:bookmarkEnd w:id="234"/>
    <w:bookmarkStart w:name="z250" w:id="235"/>
    <w:p>
      <w:pPr>
        <w:spacing w:after="0"/>
        <w:ind w:left="0"/>
        <w:jc w:val="both"/>
      </w:pPr>
      <w:r>
        <w:rPr>
          <w:rFonts w:ascii="Times New Roman"/>
          <w:b w:val="false"/>
          <w:i w:val="false"/>
          <w:color w:val="000000"/>
          <w:sz w:val="28"/>
        </w:rPr>
        <w:t>
      24. Уполномоченный орган по исполнению бюджета проводит согласование конкурсной (аукционной) документации в течение двадцати рабочих дней со дня поступления.</w:t>
      </w:r>
    </w:p>
    <w:bookmarkEnd w:id="235"/>
    <w:bookmarkStart w:name="z251" w:id="236"/>
    <w:p>
      <w:pPr>
        <w:spacing w:after="0"/>
        <w:ind w:left="0"/>
        <w:jc w:val="both"/>
      </w:pPr>
      <w:r>
        <w:rPr>
          <w:rFonts w:ascii="Times New Roman"/>
          <w:b w:val="false"/>
          <w:i w:val="false"/>
          <w:color w:val="000000"/>
          <w:sz w:val="28"/>
        </w:rPr>
        <w:t>
      Уполномоченный орган по исполнению бюджета при согласовании конкурсной (аукционной)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выбору концессионера по концессионному проекту и существенные условия конкурсной (аукционной) документации, связанные с предоставлением поручительства государства.</w:t>
      </w:r>
    </w:p>
    <w:bookmarkEnd w:id="236"/>
    <w:bookmarkStart w:name="z252" w:id="237"/>
    <w:p>
      <w:pPr>
        <w:spacing w:after="0"/>
        <w:ind w:left="0"/>
        <w:jc w:val="both"/>
      </w:pPr>
      <w:r>
        <w:rPr>
          <w:rFonts w:ascii="Times New Roman"/>
          <w:b w:val="false"/>
          <w:i w:val="false"/>
          <w:color w:val="000000"/>
          <w:sz w:val="28"/>
        </w:rPr>
        <w:t>
      Согласование конкурсной (аукционной) документации уполномоченным органом по исполнению бюджета оформляется в виде письма о согласовании либо несогласовании с отражением причин несогласования, либо требований по доработке конкурсной (аукционной) документации за подписью первого руководителя государственного органа, либо лица, его замещающего, либо его заместителя и направляется государственному органу-разработчику конкурсной (аукционной) документации и ТЭО.</w:t>
      </w:r>
    </w:p>
    <w:bookmarkEnd w:id="237"/>
    <w:bookmarkStart w:name="z253" w:id="238"/>
    <w:p>
      <w:pPr>
        <w:spacing w:after="0"/>
        <w:ind w:left="0"/>
        <w:jc w:val="both"/>
      </w:pPr>
      <w:r>
        <w:rPr>
          <w:rFonts w:ascii="Times New Roman"/>
          <w:b w:val="false"/>
          <w:i w:val="false"/>
          <w:color w:val="000000"/>
          <w:sz w:val="28"/>
        </w:rPr>
        <w:t xml:space="preserve">
      25. Уполномоченный орган по государственному планированию в течение трех рабочих дней со дня поступления конкурсной (аукционной) документации направляет ее в специализированную организацию по вопросам концессии или юридические лица, определяемые местным исполнительным органом, в случае, установленном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для проведения экспертизы, в том числе при внесении в нее изменений и (или) дополнений, которая осуществляется в течение 30 (тридцать) рабочих дней со дня представления конкурсной (аукционной) документации в данную организацию.</w:t>
      </w:r>
    </w:p>
    <w:bookmarkEnd w:id="238"/>
    <w:bookmarkStart w:name="z254" w:id="239"/>
    <w:p>
      <w:pPr>
        <w:spacing w:after="0"/>
        <w:ind w:left="0"/>
        <w:jc w:val="both"/>
      </w:pPr>
      <w:r>
        <w:rPr>
          <w:rFonts w:ascii="Times New Roman"/>
          <w:b w:val="false"/>
          <w:i w:val="false"/>
          <w:color w:val="000000"/>
          <w:sz w:val="28"/>
        </w:rPr>
        <w:t>
      Общий срок рассмотрения конкурсной (аукционной) документации уполномоченным органом по государственному планированию составляет 45 (сорок пять) рабочих дней.</w:t>
      </w:r>
    </w:p>
    <w:bookmarkEnd w:id="239"/>
    <w:bookmarkStart w:name="z255" w:id="240"/>
    <w:p>
      <w:pPr>
        <w:spacing w:after="0"/>
        <w:ind w:left="0"/>
        <w:jc w:val="both"/>
      </w:pPr>
      <w:r>
        <w:rPr>
          <w:rFonts w:ascii="Times New Roman"/>
          <w:b w:val="false"/>
          <w:i w:val="false"/>
          <w:color w:val="000000"/>
          <w:sz w:val="28"/>
        </w:rPr>
        <w:t>
      В случаях неполного представления информации государственным органом-разработчиком, а также необходимости представления дополнительной информации, указанной в конкурсной (аукционной) документации, в том числе при внесении в нее изменений и (или) дополнений, специализированная организация по вопросам концессии или юридические лица, определяемые местным исполнительным органом, запрашивают представления указанной информации.</w:t>
      </w:r>
    </w:p>
    <w:bookmarkEnd w:id="240"/>
    <w:bookmarkStart w:name="z256" w:id="241"/>
    <w:p>
      <w:pPr>
        <w:spacing w:after="0"/>
        <w:ind w:left="0"/>
        <w:jc w:val="both"/>
      </w:pPr>
      <w:r>
        <w:rPr>
          <w:rFonts w:ascii="Times New Roman"/>
          <w:b w:val="false"/>
          <w:i w:val="false"/>
          <w:color w:val="000000"/>
          <w:sz w:val="28"/>
        </w:rPr>
        <w:t>
      Специализированная организация по вопросам концессии или юридические лица, определяемые местным исполнительным органом, в случае необходимости направляют запросы по представлению недостающей и/или дополнительной информации государственному органу-разработчику, копию запроса - центральному или местному уполномоченному органу по государственному планированию в течение пятнадцати рабочих дней со дня поступления пакета документов в специализированную организацию по вопросам концессии или юридические лица, определяемые местным исполнительным органом.</w:t>
      </w:r>
    </w:p>
    <w:bookmarkEnd w:id="241"/>
    <w:bookmarkStart w:name="z257" w:id="242"/>
    <w:p>
      <w:pPr>
        <w:spacing w:after="0"/>
        <w:ind w:left="0"/>
        <w:jc w:val="both"/>
      </w:pPr>
      <w:r>
        <w:rPr>
          <w:rFonts w:ascii="Times New Roman"/>
          <w:b w:val="false"/>
          <w:i w:val="false"/>
          <w:color w:val="000000"/>
          <w:sz w:val="28"/>
        </w:rPr>
        <w:t>
      Государственные органы-разработчики представляют одновременно в центральный или местный уполномоченный орган по государственному планированию и специализированную организацию по вопросам концессии или юридические лица, определяемые местным исполнительным органом, недостающую и/или дополнительную информацию в течение пяти рабочих дней со дня поступления запроса или уведомляют о необходимости дополнительных сроков для представления информации, но не более пятнадцати календарных дней.</w:t>
      </w:r>
    </w:p>
    <w:bookmarkEnd w:id="242"/>
    <w:bookmarkStart w:name="z258" w:id="24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экспертизы приостанавливаются.</w:t>
      </w:r>
    </w:p>
    <w:bookmarkEnd w:id="243"/>
    <w:bookmarkStart w:name="z259" w:id="244"/>
    <w:p>
      <w:pPr>
        <w:spacing w:after="0"/>
        <w:ind w:left="0"/>
        <w:jc w:val="both"/>
      </w:pPr>
      <w:r>
        <w:rPr>
          <w:rFonts w:ascii="Times New Roman"/>
          <w:b w:val="false"/>
          <w:i w:val="false"/>
          <w:color w:val="000000"/>
          <w:sz w:val="28"/>
        </w:rPr>
        <w:t>
      В случае доработки конкурсной (аукционной) документации, в том числе при внесении в нее изменений и (или) дополнений, по заявке государственного органа-разработчика сроки экспертизы обновляются.</w:t>
      </w:r>
    </w:p>
    <w:bookmarkEnd w:id="244"/>
    <w:bookmarkStart w:name="z260" w:id="245"/>
    <w:p>
      <w:pPr>
        <w:spacing w:after="0"/>
        <w:ind w:left="0"/>
        <w:jc w:val="both"/>
      </w:pPr>
      <w:r>
        <w:rPr>
          <w:rFonts w:ascii="Times New Roman"/>
          <w:b w:val="false"/>
          <w:i w:val="false"/>
          <w:color w:val="000000"/>
          <w:sz w:val="28"/>
        </w:rPr>
        <w:t>
      26. Конкурсная (аукционная) документация предусматривает возможность представления потенциальным концессионером в качестве дополнительного подтверждения своего соответствия квалификационным требованиям одного из следующих документов:</w:t>
      </w:r>
    </w:p>
    <w:bookmarkEnd w:id="245"/>
    <w:bookmarkStart w:name="z261" w:id="246"/>
    <w:p>
      <w:pPr>
        <w:spacing w:after="0"/>
        <w:ind w:left="0"/>
        <w:jc w:val="both"/>
      </w:pPr>
      <w:r>
        <w:rPr>
          <w:rFonts w:ascii="Times New Roman"/>
          <w:b w:val="false"/>
          <w:i w:val="false"/>
          <w:color w:val="000000"/>
          <w:sz w:val="28"/>
        </w:rPr>
        <w:t xml:space="preserve">
      1) документа, подтверждающего присвоение рейтинга международной рейтинговой организации, включенной в перечень рейтинговых агентств,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 в Реестре государственной регистрации нормативных правовых актов Республики Казахстан за № 8318);</w:t>
      </w:r>
    </w:p>
    <w:bookmarkEnd w:id="246"/>
    <w:bookmarkStart w:name="z262" w:id="247"/>
    <w:p>
      <w:pPr>
        <w:spacing w:after="0"/>
        <w:ind w:left="0"/>
        <w:jc w:val="both"/>
      </w:pPr>
      <w:r>
        <w:rPr>
          <w:rFonts w:ascii="Times New Roman"/>
          <w:b w:val="false"/>
          <w:i w:val="false"/>
          <w:color w:val="000000"/>
          <w:sz w:val="28"/>
        </w:rPr>
        <w:t>
      2) выписки из фондовой биржи о включении в официальный листинг биржи.</w:t>
      </w:r>
    </w:p>
    <w:bookmarkEnd w:id="247"/>
    <w:bookmarkStart w:name="z263" w:id="248"/>
    <w:p>
      <w:pPr>
        <w:spacing w:after="0"/>
        <w:ind w:left="0"/>
        <w:jc w:val="both"/>
      </w:pPr>
      <w:r>
        <w:rPr>
          <w:rFonts w:ascii="Times New Roman"/>
          <w:b w:val="false"/>
          <w:i w:val="false"/>
          <w:color w:val="000000"/>
          <w:sz w:val="28"/>
        </w:rPr>
        <w:t>
      В случае размещении на официальных интернет-ресурсах достоверных сведений, связанных с документами, указанными в настоящем пункте потенциальный концессионер извещает об этом организатора конкурса, без предоставления самих документов.</w:t>
      </w:r>
    </w:p>
    <w:bookmarkEnd w:id="248"/>
    <w:bookmarkStart w:name="z264" w:id="249"/>
    <w:p>
      <w:pPr>
        <w:spacing w:after="0"/>
        <w:ind w:left="0"/>
        <w:jc w:val="both"/>
      </w:pPr>
      <w:r>
        <w:rPr>
          <w:rFonts w:ascii="Times New Roman"/>
          <w:b w:val="false"/>
          <w:i w:val="false"/>
          <w:color w:val="000000"/>
          <w:sz w:val="28"/>
        </w:rPr>
        <w:t>
      В случае если потенциальный концессионер - 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квалификации потенциального концессионера-нерезидента Республики Казахстан с засвидетельствованной нотариусом переводом на языки конкурсной (аукционной) документации, а также апостилированный сертификат резидентства (если международным договором не предусмотрено иное).</w:t>
      </w:r>
    </w:p>
    <w:bookmarkEnd w:id="249"/>
    <w:bookmarkStart w:name="z265" w:id="250"/>
    <w:p>
      <w:pPr>
        <w:spacing w:after="0"/>
        <w:ind w:left="0"/>
        <w:jc w:val="both"/>
      </w:pPr>
      <w:r>
        <w:rPr>
          <w:rFonts w:ascii="Times New Roman"/>
          <w:b w:val="false"/>
          <w:i w:val="false"/>
          <w:color w:val="000000"/>
          <w:sz w:val="28"/>
        </w:rPr>
        <w:t>
      27. Конкурсная (аукционная) документация, разработанная организатором конкурса, утверждается первым руководителем организатора конкурса, либо лицом его замещающим.</w:t>
      </w:r>
    </w:p>
    <w:bookmarkEnd w:id="250"/>
    <w:bookmarkStart w:name="z266" w:id="251"/>
    <w:p>
      <w:pPr>
        <w:spacing w:after="0"/>
        <w:ind w:left="0"/>
        <w:jc w:val="both"/>
      </w:pPr>
      <w:r>
        <w:rPr>
          <w:rFonts w:ascii="Times New Roman"/>
          <w:b w:val="false"/>
          <w:i w:val="false"/>
          <w:color w:val="000000"/>
          <w:sz w:val="28"/>
        </w:rPr>
        <w:t>
      28. Срок действия конкурсной (аукционной) документации составляет не более 3 лет со дня утверждения конкурсной (аукционной) документации.</w:t>
      </w:r>
    </w:p>
    <w:bookmarkEnd w:id="251"/>
    <w:bookmarkStart w:name="z267" w:id="252"/>
    <w:p>
      <w:pPr>
        <w:spacing w:after="0"/>
        <w:ind w:left="0"/>
        <w:jc w:val="both"/>
      </w:pPr>
      <w:r>
        <w:rPr>
          <w:rFonts w:ascii="Times New Roman"/>
          <w:b w:val="false"/>
          <w:i w:val="false"/>
          <w:color w:val="000000"/>
          <w:sz w:val="28"/>
        </w:rPr>
        <w:t xml:space="preserve">
      29. Центральные и местные уполномоченные органы по государственному планированию на основании положительного заключения экспертизы, указанной в </w:t>
      </w:r>
      <w:r>
        <w:rPr>
          <w:rFonts w:ascii="Times New Roman"/>
          <w:b w:val="false"/>
          <w:i w:val="false"/>
          <w:color w:val="000000"/>
          <w:sz w:val="28"/>
        </w:rPr>
        <w:t>пункте 6</w:t>
      </w:r>
      <w:r>
        <w:rPr>
          <w:rFonts w:ascii="Times New Roman"/>
          <w:b w:val="false"/>
          <w:i w:val="false"/>
          <w:color w:val="000000"/>
          <w:sz w:val="28"/>
        </w:rPr>
        <w:t xml:space="preserve"> статьи 15-2 Закона, содержащего рекомендации о возможности включения в конкурсную (аукционную) документацию предоставления по концессионному проекту одной или несколько мер государственной поддержки и источников получения доходов концессионера, влекущих расходы из соответствующего бюджета, предусмотренные в подпунктах 2), 3), 4), 5), и 6) пункта 1 </w:t>
      </w:r>
      <w:r>
        <w:rPr>
          <w:rFonts w:ascii="Times New Roman"/>
          <w:b w:val="false"/>
          <w:i w:val="false"/>
          <w:color w:val="000000"/>
          <w:sz w:val="28"/>
        </w:rPr>
        <w:t>статьи 7</w:t>
      </w:r>
      <w:r>
        <w:rPr>
          <w:rFonts w:ascii="Times New Roman"/>
          <w:b w:val="false"/>
          <w:i w:val="false"/>
          <w:color w:val="000000"/>
          <w:sz w:val="28"/>
        </w:rPr>
        <w:t xml:space="preserve"> и подпунктах 1), 2), 5) и 6) пункта 1 </w:t>
      </w:r>
      <w:r>
        <w:rPr>
          <w:rFonts w:ascii="Times New Roman"/>
          <w:b w:val="false"/>
          <w:i w:val="false"/>
          <w:color w:val="000000"/>
          <w:sz w:val="28"/>
        </w:rPr>
        <w:t>статьи 14</w:t>
      </w:r>
      <w:r>
        <w:rPr>
          <w:rFonts w:ascii="Times New Roman"/>
          <w:b w:val="false"/>
          <w:i w:val="false"/>
          <w:color w:val="000000"/>
          <w:sz w:val="28"/>
        </w:rPr>
        <w:t xml:space="preserve"> Закона, формируют заключения по концессионным проектам и вносят на рассмотрение соответствующих бюджетных комиссий.</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представления,</w:t>
            </w:r>
            <w:r>
              <w:br/>
            </w:r>
            <w:r>
              <w:rPr>
                <w:rFonts w:ascii="Times New Roman"/>
                <w:b w:val="false"/>
                <w:i w:val="false"/>
                <w:color w:val="000000"/>
                <w:sz w:val="20"/>
              </w:rPr>
              <w:t>рассмотрения и отбора</w:t>
            </w:r>
            <w:r>
              <w:br/>
            </w:r>
            <w:r>
              <w:rPr>
                <w:rFonts w:ascii="Times New Roman"/>
                <w:b w:val="false"/>
                <w:i w:val="false"/>
                <w:color w:val="000000"/>
                <w:sz w:val="20"/>
              </w:rPr>
              <w:t>концессионных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53"/>
    <w:p>
      <w:pPr>
        <w:spacing w:after="0"/>
        <w:ind w:left="0"/>
        <w:jc w:val="left"/>
      </w:pPr>
      <w:r>
        <w:rPr>
          <w:rFonts w:ascii="Times New Roman"/>
          <w:b/>
          <w:i w:val="false"/>
          <w:color w:val="000000"/>
        </w:rPr>
        <w:t xml:space="preserve"> Информация о планировании местных концессионных проектов, получивших положительные заключения</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планирования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концессионных обязательств государства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статус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предложение государственного инвестиционного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(аукционная) документация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Конкурсная (аукционная) заявка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концессии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затрат концессионера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2022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273" w:id="254"/>
    <w:p>
      <w:pPr>
        <w:spacing w:after="0"/>
        <w:ind w:left="0"/>
        <w:jc w:val="left"/>
      </w:pPr>
      <w:r>
        <w:rPr>
          <w:rFonts w:ascii="Times New Roman"/>
          <w:b/>
          <w:i w:val="false"/>
          <w:color w:val="000000"/>
        </w:rPr>
        <w:t xml:space="preserve"> Правила проведения конкурса (аукциона) по выбору концессионера</w:t>
      </w:r>
    </w:p>
    <w:bookmarkEnd w:id="254"/>
    <w:bookmarkStart w:name="z274" w:id="255"/>
    <w:p>
      <w:pPr>
        <w:spacing w:after="0"/>
        <w:ind w:left="0"/>
        <w:jc w:val="left"/>
      </w:pPr>
      <w:r>
        <w:rPr>
          <w:rFonts w:ascii="Times New Roman"/>
          <w:b/>
          <w:i w:val="false"/>
          <w:color w:val="000000"/>
        </w:rPr>
        <w:t xml:space="preserve"> Глава 1. Общие положения</w:t>
      </w:r>
    </w:p>
    <w:bookmarkEnd w:id="255"/>
    <w:bookmarkStart w:name="z275" w:id="256"/>
    <w:p>
      <w:pPr>
        <w:spacing w:after="0"/>
        <w:ind w:left="0"/>
        <w:jc w:val="both"/>
      </w:pPr>
      <w:r>
        <w:rPr>
          <w:rFonts w:ascii="Times New Roman"/>
          <w:b w:val="false"/>
          <w:i w:val="false"/>
          <w:color w:val="000000"/>
          <w:sz w:val="28"/>
        </w:rPr>
        <w:t xml:space="preserve">
      1. Настоящие Правила проведения конкурса (аукциона) по выбору концессионера (далее – Правила) разработаны в соответствии с подпунктом 7-5)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концессиях" (далее – Закон) и определяют порядок проведения конкурса (аукциона) по выбору концессионера.</w:t>
      </w:r>
    </w:p>
    <w:bookmarkEnd w:id="256"/>
    <w:bookmarkStart w:name="z276" w:id="257"/>
    <w:p>
      <w:pPr>
        <w:spacing w:after="0"/>
        <w:ind w:left="0"/>
        <w:jc w:val="both"/>
      </w:pPr>
      <w:r>
        <w:rPr>
          <w:rFonts w:ascii="Times New Roman"/>
          <w:b w:val="false"/>
          <w:i w:val="false"/>
          <w:color w:val="000000"/>
          <w:sz w:val="28"/>
        </w:rPr>
        <w:t xml:space="preserve">
      2. Конкурс (аукцион) по выбору концессионера (далее – конкурс (аукциона) проводится на основании утвержденного центральным уполномоченным органом по государственному планированию либо маслихатами областей, городов республиканского значения и столицы перечня объектов, предлагаемых к передаче в концессию на среднесрочный период (далее – перечень),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1 Закона.</w:t>
      </w:r>
    </w:p>
    <w:bookmarkEnd w:id="257"/>
    <w:bookmarkStart w:name="z277" w:id="258"/>
    <w:p>
      <w:pPr>
        <w:spacing w:after="0"/>
        <w:ind w:left="0"/>
        <w:jc w:val="both"/>
      </w:pPr>
      <w:r>
        <w:rPr>
          <w:rFonts w:ascii="Times New Roman"/>
          <w:b w:val="false"/>
          <w:i w:val="false"/>
          <w:color w:val="000000"/>
          <w:sz w:val="28"/>
        </w:rPr>
        <w:t xml:space="preserve">
      3. Рассмотрение и отбор концессионных заявок осуществляются комиссией по концессиям (далее – Комиссия), создаваемой распоряжением Премьер-Министра Республики Казахстан по концессионным проектам особой значимости, или организатором конкурса (аукциона) по остальным проектам, согласно </w:t>
      </w:r>
      <w:r>
        <w:rPr>
          <w:rFonts w:ascii="Times New Roman"/>
          <w:b w:val="false"/>
          <w:i w:val="false"/>
          <w:color w:val="000000"/>
          <w:sz w:val="28"/>
        </w:rPr>
        <w:t>пункту 4</w:t>
      </w:r>
      <w:r>
        <w:rPr>
          <w:rFonts w:ascii="Times New Roman"/>
          <w:b w:val="false"/>
          <w:i w:val="false"/>
          <w:color w:val="000000"/>
          <w:sz w:val="28"/>
        </w:rPr>
        <w:t xml:space="preserve"> статьи 19 Закона.</w:t>
      </w:r>
    </w:p>
    <w:bookmarkEnd w:id="258"/>
    <w:bookmarkStart w:name="z278" w:id="259"/>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 (аукциона).</w:t>
      </w:r>
    </w:p>
    <w:bookmarkEnd w:id="259"/>
    <w:bookmarkStart w:name="z279" w:id="260"/>
    <w:p>
      <w:pPr>
        <w:spacing w:after="0"/>
        <w:ind w:left="0"/>
        <w:jc w:val="both"/>
      </w:pPr>
      <w:r>
        <w:rPr>
          <w:rFonts w:ascii="Times New Roman"/>
          <w:b w:val="false"/>
          <w:i w:val="false"/>
          <w:color w:val="000000"/>
          <w:sz w:val="28"/>
        </w:rPr>
        <w:t xml:space="preserve">
      Организатором конкурса (аукциона) в отношении объектов концессии, относящихся к республиканской собственности и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16 Закона, является уполномоченный государственный орган соответствующей отрасли.</w:t>
      </w:r>
    </w:p>
    <w:bookmarkEnd w:id="260"/>
    <w:bookmarkStart w:name="z280" w:id="261"/>
    <w:p>
      <w:pPr>
        <w:spacing w:after="0"/>
        <w:ind w:left="0"/>
        <w:jc w:val="both"/>
      </w:pPr>
      <w:r>
        <w:rPr>
          <w:rFonts w:ascii="Times New Roman"/>
          <w:b w:val="false"/>
          <w:i w:val="false"/>
          <w:color w:val="000000"/>
          <w:sz w:val="28"/>
        </w:rPr>
        <w:t>
      Организатором конкурса (аукциона) в отношении объектов концессии, относящихся к коммунальной собственности и предусмотренных в перечне, является соответствующий местный исполнительный орган области, города республиканского значения, столицы, от лица которого по решению акима определяется ответственный государственный орган, осуществляющий функции организатора конкурса (аукциона).</w:t>
      </w:r>
    </w:p>
    <w:bookmarkEnd w:id="261"/>
    <w:bookmarkStart w:name="z281" w:id="262"/>
    <w:p>
      <w:pPr>
        <w:spacing w:after="0"/>
        <w:ind w:left="0"/>
        <w:jc w:val="both"/>
      </w:pPr>
      <w:r>
        <w:rPr>
          <w:rFonts w:ascii="Times New Roman"/>
          <w:b w:val="false"/>
          <w:i w:val="false"/>
          <w:color w:val="000000"/>
          <w:sz w:val="28"/>
        </w:rPr>
        <w:t xml:space="preserve">
      4. Выбор концессионера по объектам, включенным в перечень, осуществляется путем проведения конкурса (аукциона) по выбору концессионера, в том числе с использованием двухэтапных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62"/>
    <w:bookmarkStart w:name="z282" w:id="263"/>
    <w:p>
      <w:pPr>
        <w:spacing w:after="0"/>
        <w:ind w:left="0"/>
        <w:jc w:val="both"/>
      </w:pPr>
      <w:r>
        <w:rPr>
          <w:rFonts w:ascii="Times New Roman"/>
          <w:b w:val="false"/>
          <w:i w:val="false"/>
          <w:color w:val="000000"/>
          <w:sz w:val="28"/>
        </w:rPr>
        <w:t>
      5. Организатор конкурса (аукциона) привлекает юридических лиц по консультативному сопровождению концессионных проектов для разработки проекта договора концессии, независимой оценки представленных концессионных заявок, содержащихся в соответствующей конкурсной (аукционной) заявке, а также для участия в переговорах с потенциальными концессионерами.</w:t>
      </w:r>
    </w:p>
    <w:bookmarkEnd w:id="263"/>
    <w:bookmarkStart w:name="z283" w:id="264"/>
    <w:p>
      <w:pPr>
        <w:spacing w:after="0"/>
        <w:ind w:left="0"/>
        <w:jc w:val="both"/>
      </w:pPr>
      <w:r>
        <w:rPr>
          <w:rFonts w:ascii="Times New Roman"/>
          <w:b w:val="false"/>
          <w:i w:val="false"/>
          <w:color w:val="000000"/>
          <w:sz w:val="28"/>
        </w:rPr>
        <w:t>
      Для привлечения юридических лиц, указанных в части первой настоящего пункта, организатор конкурса (аукциона)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p>
    <w:bookmarkEnd w:id="264"/>
    <w:bookmarkStart w:name="z284" w:id="265"/>
    <w:p>
      <w:pPr>
        <w:spacing w:after="0"/>
        <w:ind w:left="0"/>
        <w:jc w:val="both"/>
      </w:pPr>
      <w:r>
        <w:rPr>
          <w:rFonts w:ascii="Times New Roman"/>
          <w:b w:val="false"/>
          <w:i w:val="false"/>
          <w:color w:val="000000"/>
          <w:sz w:val="28"/>
        </w:rPr>
        <w:t xml:space="preserve">
      6. Местные уполномоченные органы по государственному планированию в случаях, установленных подпунктом 3-2) </w:t>
      </w:r>
      <w:r>
        <w:rPr>
          <w:rFonts w:ascii="Times New Roman"/>
          <w:b w:val="false"/>
          <w:i w:val="false"/>
          <w:color w:val="000000"/>
          <w:sz w:val="28"/>
        </w:rPr>
        <w:t>статьи 13</w:t>
      </w:r>
      <w:r>
        <w:rPr>
          <w:rFonts w:ascii="Times New Roman"/>
          <w:b w:val="false"/>
          <w:i w:val="false"/>
          <w:color w:val="000000"/>
          <w:sz w:val="28"/>
        </w:rPr>
        <w:t xml:space="preserve"> Закона, ежемесячно до 20 числа, следующего за отчетным периодом, уведомляют центральный уполномоченный орган по государственному планированию о прохождении концессионных заявок, проектов договоров концессии, а также заключенных договорах концессии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представления, рассмотрения и отбора концессионных проектов, утвержденных настоящим приказом.</w:t>
      </w:r>
    </w:p>
    <w:bookmarkEnd w:id="265"/>
    <w:bookmarkStart w:name="z285" w:id="266"/>
    <w:p>
      <w:pPr>
        <w:spacing w:after="0"/>
        <w:ind w:left="0"/>
        <w:jc w:val="left"/>
      </w:pPr>
      <w:r>
        <w:rPr>
          <w:rFonts w:ascii="Times New Roman"/>
          <w:b/>
          <w:i w:val="false"/>
          <w:color w:val="000000"/>
        </w:rPr>
        <w:t xml:space="preserve"> Глава 2. Организация и проведение конкурса (аукциона) по выбору концессионера без использования двухэтапных процедур</w:t>
      </w:r>
    </w:p>
    <w:bookmarkEnd w:id="266"/>
    <w:bookmarkStart w:name="z286" w:id="267"/>
    <w:p>
      <w:pPr>
        <w:spacing w:after="0"/>
        <w:ind w:left="0"/>
        <w:jc w:val="both"/>
      </w:pPr>
      <w:r>
        <w:rPr>
          <w:rFonts w:ascii="Times New Roman"/>
          <w:b w:val="false"/>
          <w:i w:val="false"/>
          <w:color w:val="000000"/>
          <w:sz w:val="28"/>
        </w:rPr>
        <w:t>
      7. Организация и проведение конкурса (аукциона) по выбору концессионера предусматривает выполнение следующих последовательных мероприятий:</w:t>
      </w:r>
    </w:p>
    <w:bookmarkEnd w:id="267"/>
    <w:bookmarkStart w:name="z287" w:id="268"/>
    <w:p>
      <w:pPr>
        <w:spacing w:after="0"/>
        <w:ind w:left="0"/>
        <w:jc w:val="both"/>
      </w:pPr>
      <w:r>
        <w:rPr>
          <w:rFonts w:ascii="Times New Roman"/>
          <w:b w:val="false"/>
          <w:i w:val="false"/>
          <w:color w:val="000000"/>
          <w:sz w:val="28"/>
        </w:rPr>
        <w:t>
      1) извещение организатором конкурса (аукциона) потенциальных концессионеров о проведении конкурса (аукциона) в соответствии с пунктами 11, 12 Правил;</w:t>
      </w:r>
    </w:p>
    <w:bookmarkEnd w:id="268"/>
    <w:bookmarkStart w:name="z288" w:id="269"/>
    <w:p>
      <w:pPr>
        <w:spacing w:after="0"/>
        <w:ind w:left="0"/>
        <w:jc w:val="both"/>
      </w:pPr>
      <w:r>
        <w:rPr>
          <w:rFonts w:ascii="Times New Roman"/>
          <w:b w:val="false"/>
          <w:i w:val="false"/>
          <w:color w:val="000000"/>
          <w:sz w:val="28"/>
        </w:rPr>
        <w:t>
      2) предоставление организатором конкурса (аукциона) копии конкурсной (аукционной) документации лицам, изъявившим желание участвовать в конкурсе (аукционе) в соответствии с пунктами 13, 14 Правил, а также внесение сведений о таких лицах в журнал регистрации лиц, получивших конкурсную (аукционную) документацию по концессионному проекту по форме согласно приложению к Правилам;</w:t>
      </w:r>
    </w:p>
    <w:bookmarkEnd w:id="269"/>
    <w:bookmarkStart w:name="z289" w:id="270"/>
    <w:p>
      <w:pPr>
        <w:spacing w:after="0"/>
        <w:ind w:left="0"/>
        <w:jc w:val="both"/>
      </w:pPr>
      <w:r>
        <w:rPr>
          <w:rFonts w:ascii="Times New Roman"/>
          <w:b w:val="false"/>
          <w:i w:val="false"/>
          <w:color w:val="000000"/>
          <w:sz w:val="28"/>
        </w:rPr>
        <w:t>
      3) разъяснение организатором конкурса (аукциона) положений конкурсной (аукционной) документации лицам, получившим ее копию в случаях предусмотренных пунктами 15-17 Правил;</w:t>
      </w:r>
    </w:p>
    <w:bookmarkEnd w:id="270"/>
    <w:bookmarkStart w:name="z290" w:id="271"/>
    <w:p>
      <w:pPr>
        <w:spacing w:after="0"/>
        <w:ind w:left="0"/>
        <w:jc w:val="both"/>
      </w:pPr>
      <w:r>
        <w:rPr>
          <w:rFonts w:ascii="Times New Roman"/>
          <w:b w:val="false"/>
          <w:i w:val="false"/>
          <w:color w:val="000000"/>
          <w:sz w:val="28"/>
        </w:rPr>
        <w:t xml:space="preserve">
      4) представление потенциальными концессионерами документов, подтверждающих их соответствие предъявляемым квалификационным требованиям (в случае проведения оценки соответствия потенциальных концессионеров квалификационным требованиям до предоставления конкурсных (аукционных) заявок)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271"/>
    <w:bookmarkStart w:name="z291" w:id="272"/>
    <w:p>
      <w:pPr>
        <w:spacing w:after="0"/>
        <w:ind w:left="0"/>
        <w:jc w:val="both"/>
      </w:pPr>
      <w:r>
        <w:rPr>
          <w:rFonts w:ascii="Times New Roman"/>
          <w:b w:val="false"/>
          <w:i w:val="false"/>
          <w:color w:val="000000"/>
          <w:sz w:val="28"/>
        </w:rPr>
        <w:t>
      Организатор конкурса (аукциона) в целях оптимизации расходов на подготовку документов и сокращения сроков прохождения концессионного проекта предусматривает в конкурсной (аукционной) документации срок (не менее 20 (двадцать) календарных дней после объявления конкурса (аукциона) представления потенциальными концессионерами документов, подтверждающих их соответствие предъявляемым квалификационным требованиям, до представления конкурсных (аукционных) заявок.</w:t>
      </w:r>
    </w:p>
    <w:bookmarkEnd w:id="272"/>
    <w:bookmarkStart w:name="z292" w:id="273"/>
    <w:p>
      <w:pPr>
        <w:spacing w:after="0"/>
        <w:ind w:left="0"/>
        <w:jc w:val="both"/>
      </w:pPr>
      <w:r>
        <w:rPr>
          <w:rFonts w:ascii="Times New Roman"/>
          <w:b w:val="false"/>
          <w:i w:val="false"/>
          <w:color w:val="000000"/>
          <w:sz w:val="28"/>
        </w:rPr>
        <w:t>
      В течение 15 (пятнадцать) рабочих дней после окончания срока представления потенциальными концессионерами документов, подтверждающих их соответствие предъявляемым квалификационным требованиям, Комиссией проводится оценка соответствия потенциальных концессионеров квалификационным требованиям. По результатам оценки формируется перечень потенциальных концессионеров, которые соответствуют квалификационным требованиям, и производится оформление соответствующего протокола.</w:t>
      </w:r>
    </w:p>
    <w:bookmarkEnd w:id="273"/>
    <w:bookmarkStart w:name="z293" w:id="274"/>
    <w:p>
      <w:pPr>
        <w:spacing w:after="0"/>
        <w:ind w:left="0"/>
        <w:jc w:val="both"/>
      </w:pPr>
      <w:r>
        <w:rPr>
          <w:rFonts w:ascii="Times New Roman"/>
          <w:b w:val="false"/>
          <w:i w:val="false"/>
          <w:color w:val="000000"/>
          <w:sz w:val="28"/>
        </w:rPr>
        <w:t>
      Копия указанного протокола направляется организатором конкурса (аукциона) потенциальным концессионерам либо их уполномоченным представителям в течение 2 (два) рабочих дней со дня подписания протокола;</w:t>
      </w:r>
    </w:p>
    <w:bookmarkEnd w:id="274"/>
    <w:bookmarkStart w:name="z294" w:id="275"/>
    <w:p>
      <w:pPr>
        <w:spacing w:after="0"/>
        <w:ind w:left="0"/>
        <w:jc w:val="both"/>
      </w:pPr>
      <w:r>
        <w:rPr>
          <w:rFonts w:ascii="Times New Roman"/>
          <w:b w:val="false"/>
          <w:i w:val="false"/>
          <w:color w:val="000000"/>
          <w:sz w:val="28"/>
        </w:rPr>
        <w:t>
      5) разработка конкурсной (аукционной) заявки потенциальным концессионером и представление организатору конкурса (аукциона), а также внесение потенциальным концессионером обеспечения конкурсной (аукционной) заявки в соответствии со статьей 18-1 Закона.</w:t>
      </w:r>
    </w:p>
    <w:bookmarkEnd w:id="275"/>
    <w:bookmarkStart w:name="z295" w:id="276"/>
    <w:p>
      <w:pPr>
        <w:spacing w:after="0"/>
        <w:ind w:left="0"/>
        <w:jc w:val="both"/>
      </w:pP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4) настоящего пункта, разработка и представление конкурсной (аукционной) заявки организатору конкурса (аукциона) осуществляются потенциальными концессионерами, соответствующими квалификационным требованиям, в срок не менее чем за 60 (шестьдесят) календарных дней после их извещения организатором конкурса (аукциона) об итогах проведенной оценки;</w:t>
      </w:r>
    </w:p>
    <w:bookmarkEnd w:id="276"/>
    <w:bookmarkStart w:name="z296" w:id="277"/>
    <w:p>
      <w:pPr>
        <w:spacing w:after="0"/>
        <w:ind w:left="0"/>
        <w:jc w:val="both"/>
      </w:pPr>
      <w:r>
        <w:rPr>
          <w:rFonts w:ascii="Times New Roman"/>
          <w:b w:val="false"/>
          <w:i w:val="false"/>
          <w:color w:val="000000"/>
          <w:sz w:val="28"/>
        </w:rPr>
        <w:t>
      6) регистрация организатором конкурса (аукциона) в журнале регистрации конкурсных (аукционных) заявок в соответствии с пунктом 27 Правил;</w:t>
      </w:r>
    </w:p>
    <w:bookmarkEnd w:id="277"/>
    <w:bookmarkStart w:name="z297" w:id="278"/>
    <w:p>
      <w:pPr>
        <w:spacing w:after="0"/>
        <w:ind w:left="0"/>
        <w:jc w:val="both"/>
      </w:pPr>
      <w:r>
        <w:rPr>
          <w:rFonts w:ascii="Times New Roman"/>
          <w:b w:val="false"/>
          <w:i w:val="false"/>
          <w:color w:val="000000"/>
          <w:sz w:val="28"/>
        </w:rPr>
        <w:t>
      7) вскрытие конвертов с конкурсными (аукционными) заявками, а также оформление соответствующего протокола заседания Комиссии;</w:t>
      </w:r>
    </w:p>
    <w:bookmarkEnd w:id="278"/>
    <w:bookmarkStart w:name="z298" w:id="279"/>
    <w:p>
      <w:pPr>
        <w:spacing w:after="0"/>
        <w:ind w:left="0"/>
        <w:jc w:val="both"/>
      </w:pPr>
      <w:r>
        <w:rPr>
          <w:rFonts w:ascii="Times New Roman"/>
          <w:b w:val="false"/>
          <w:i w:val="false"/>
          <w:color w:val="000000"/>
          <w:sz w:val="28"/>
        </w:rPr>
        <w:t>
      8) направление организатором конкурса (аукциона) потенциальным концессионерам либо их уполномоченным представителям, представившим конкурсные (аукционные) заявки, копий протокола вскрытия конвертов с конкурсными (аукционными) заявками;</w:t>
      </w:r>
    </w:p>
    <w:bookmarkEnd w:id="279"/>
    <w:bookmarkStart w:name="z299" w:id="280"/>
    <w:p>
      <w:pPr>
        <w:spacing w:after="0"/>
        <w:ind w:left="0"/>
        <w:jc w:val="both"/>
      </w:pPr>
      <w:r>
        <w:rPr>
          <w:rFonts w:ascii="Times New Roman"/>
          <w:b w:val="false"/>
          <w:i w:val="false"/>
          <w:color w:val="000000"/>
          <w:sz w:val="28"/>
        </w:rPr>
        <w:t>
      9) рассмотрение конкурсных (аукционных) заявок для определения соответствия потенциальных концессионеров квалификационным требованиям, предъявляемым статьей 18 Закона.</w:t>
      </w:r>
    </w:p>
    <w:bookmarkEnd w:id="280"/>
    <w:bookmarkStart w:name="z300" w:id="281"/>
    <w:p>
      <w:pPr>
        <w:spacing w:after="0"/>
        <w:ind w:left="0"/>
        <w:jc w:val="both"/>
      </w:pPr>
      <w:r>
        <w:rPr>
          <w:rFonts w:ascii="Times New Roman"/>
          <w:b w:val="false"/>
          <w:i w:val="false"/>
          <w:color w:val="000000"/>
          <w:sz w:val="28"/>
        </w:rPr>
        <w:t>
      При проведении оценки соответствия потенциальных концессионеров квалификационным требованиям в соответствии с подпунктом 4) настоящего пункта повторная оценка не осуществляется;</w:t>
      </w:r>
    </w:p>
    <w:bookmarkEnd w:id="281"/>
    <w:bookmarkStart w:name="z301" w:id="282"/>
    <w:p>
      <w:pPr>
        <w:spacing w:after="0"/>
        <w:ind w:left="0"/>
        <w:jc w:val="both"/>
      </w:pPr>
      <w:r>
        <w:rPr>
          <w:rFonts w:ascii="Times New Roman"/>
          <w:b w:val="false"/>
          <w:i w:val="false"/>
          <w:color w:val="000000"/>
          <w:sz w:val="28"/>
        </w:rPr>
        <w:t>
      10) формирование перечня потенциальных концессионеров, которые допущены к участию в конкурсе (аукциона), и оформление соответствующего протокола о допуске;</w:t>
      </w:r>
    </w:p>
    <w:bookmarkEnd w:id="282"/>
    <w:bookmarkStart w:name="z302" w:id="283"/>
    <w:p>
      <w:pPr>
        <w:spacing w:after="0"/>
        <w:ind w:left="0"/>
        <w:jc w:val="both"/>
      </w:pPr>
      <w:r>
        <w:rPr>
          <w:rFonts w:ascii="Times New Roman"/>
          <w:b w:val="false"/>
          <w:i w:val="false"/>
          <w:color w:val="000000"/>
          <w:sz w:val="28"/>
        </w:rPr>
        <w:t>
      11) направление организатором конкурса (аукциона) потенциальным концессионерам либо их уполномоченным представителям, представившим конкурсные (аукционные) заявки, копий протокола о допуске;</w:t>
      </w:r>
    </w:p>
    <w:bookmarkEnd w:id="283"/>
    <w:bookmarkStart w:name="z303" w:id="284"/>
    <w:p>
      <w:pPr>
        <w:spacing w:after="0"/>
        <w:ind w:left="0"/>
        <w:jc w:val="both"/>
      </w:pPr>
      <w:r>
        <w:rPr>
          <w:rFonts w:ascii="Times New Roman"/>
          <w:b w:val="false"/>
          <w:i w:val="false"/>
          <w:color w:val="000000"/>
          <w:sz w:val="28"/>
        </w:rPr>
        <w:t>
      12) направление организатором конкурса (аукциона) в центральный уполномоченный орган по государственному планированию концессионных заявок участников конкурса (аукциона), соответствующих квалификационным требованиям, для проведения их экспертизы с приложением заверенной копии протокола вскрытия конвертов с конкурсными (аукционными) заявками;</w:t>
      </w:r>
    </w:p>
    <w:bookmarkEnd w:id="284"/>
    <w:bookmarkStart w:name="z304" w:id="285"/>
    <w:p>
      <w:pPr>
        <w:spacing w:after="0"/>
        <w:ind w:left="0"/>
        <w:jc w:val="both"/>
      </w:pPr>
      <w:r>
        <w:rPr>
          <w:rFonts w:ascii="Times New Roman"/>
          <w:b w:val="false"/>
          <w:i w:val="false"/>
          <w:color w:val="000000"/>
          <w:sz w:val="28"/>
        </w:rPr>
        <w:t>
      13) рассмотрение Комиссией конкурсных (аукционных) заявок, представленных участниками конкурса (аукциона), с учетом соответствия требованиям конкурсной (аукционной) документации, заключений по концессионной заявке и оценке соответствия потенциальных концессионеров квалификационным требованиям;</w:t>
      </w:r>
    </w:p>
    <w:bookmarkEnd w:id="285"/>
    <w:bookmarkStart w:name="z305" w:id="286"/>
    <w:p>
      <w:pPr>
        <w:spacing w:after="0"/>
        <w:ind w:left="0"/>
        <w:jc w:val="both"/>
      </w:pPr>
      <w:r>
        <w:rPr>
          <w:rFonts w:ascii="Times New Roman"/>
          <w:b w:val="false"/>
          <w:i w:val="false"/>
          <w:color w:val="000000"/>
          <w:sz w:val="28"/>
        </w:rPr>
        <w:t>
      14) проведение Комиссией переговоров с участником конкурса (аукциона),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bookmarkEnd w:id="286"/>
    <w:bookmarkStart w:name="z306" w:id="287"/>
    <w:p>
      <w:pPr>
        <w:spacing w:after="0"/>
        <w:ind w:left="0"/>
        <w:jc w:val="both"/>
      </w:pPr>
      <w:r>
        <w:rPr>
          <w:rFonts w:ascii="Times New Roman"/>
          <w:b w:val="false"/>
          <w:i w:val="false"/>
          <w:color w:val="000000"/>
          <w:sz w:val="28"/>
        </w:rPr>
        <w:t>
      15) направление организатором конкурса (аукциона) проекта договора концессии на согласование уполномоченным органам по государственному планированию, по исполнению бюджета, а также государственному органу, осуществляющему руководство в сферах естественных монополий в соответствии с пунктами 55-57 Правил;</w:t>
      </w:r>
    </w:p>
    <w:bookmarkEnd w:id="287"/>
    <w:bookmarkStart w:name="z307" w:id="288"/>
    <w:p>
      <w:pPr>
        <w:spacing w:after="0"/>
        <w:ind w:left="0"/>
        <w:jc w:val="both"/>
      </w:pPr>
      <w:r>
        <w:rPr>
          <w:rFonts w:ascii="Times New Roman"/>
          <w:b w:val="false"/>
          <w:i w:val="false"/>
          <w:color w:val="000000"/>
          <w:sz w:val="28"/>
        </w:rPr>
        <w:t>
      16) по итогам конкурса (аукциона) по выбору концессионера решением Комиссии, в виде протокола, определяется лучшая концессионная заявка, а заявитель признается победителем конкурса (аукциона);</w:t>
      </w:r>
    </w:p>
    <w:bookmarkEnd w:id="288"/>
    <w:bookmarkStart w:name="z308" w:id="289"/>
    <w:p>
      <w:pPr>
        <w:spacing w:after="0"/>
        <w:ind w:left="0"/>
        <w:jc w:val="both"/>
      </w:pPr>
      <w:r>
        <w:rPr>
          <w:rFonts w:ascii="Times New Roman"/>
          <w:b w:val="false"/>
          <w:i w:val="false"/>
          <w:color w:val="000000"/>
          <w:sz w:val="28"/>
        </w:rPr>
        <w:t>
      17)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концессионному проекту особой значимости, по иным концессионным проектам – на основании положительного решения соответствующей бюджетной комиссии.</w:t>
      </w:r>
    </w:p>
    <w:bookmarkEnd w:id="289"/>
    <w:bookmarkStart w:name="z309" w:id="290"/>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bookmarkEnd w:id="290"/>
    <w:bookmarkStart w:name="z310" w:id="291"/>
    <w:p>
      <w:pPr>
        <w:spacing w:after="0"/>
        <w:ind w:left="0"/>
        <w:jc w:val="both"/>
      </w:pPr>
      <w:r>
        <w:rPr>
          <w:rFonts w:ascii="Times New Roman"/>
          <w:b w:val="false"/>
          <w:i w:val="false"/>
          <w:color w:val="000000"/>
          <w:sz w:val="28"/>
        </w:rPr>
        <w:t>
      18)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в Правительство Республики Казахстан или маслихат после определения победителя конкурса.</w:t>
      </w:r>
    </w:p>
    <w:bookmarkEnd w:id="291"/>
    <w:bookmarkStart w:name="z311" w:id="292"/>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содержит информацию об объеме каждого принятого концессионного обязательства;</w:t>
      </w:r>
    </w:p>
    <w:bookmarkEnd w:id="292"/>
    <w:bookmarkStart w:name="z312" w:id="293"/>
    <w:p>
      <w:pPr>
        <w:spacing w:after="0"/>
        <w:ind w:left="0"/>
        <w:jc w:val="both"/>
      </w:pPr>
      <w:r>
        <w:rPr>
          <w:rFonts w:ascii="Times New Roman"/>
          <w:b w:val="false"/>
          <w:i w:val="false"/>
          <w:color w:val="000000"/>
          <w:sz w:val="28"/>
        </w:rPr>
        <w:t>
      19) на основании решения Комиссии, указанного в подпункте 16) настоящего пункта, на основании положительного решения соответствующей бюджетной комиссии, по итогам принятия постановления Правительства Республики Казахстан (по концессионному проекту особой значимости) или решения маслихата с победителем конкурса (аукциона) заключается договор концессии, с учетом результатов согласования договора концессии;</w:t>
      </w:r>
    </w:p>
    <w:bookmarkEnd w:id="293"/>
    <w:bookmarkStart w:name="z313" w:id="294"/>
    <w:p>
      <w:pPr>
        <w:spacing w:after="0"/>
        <w:ind w:left="0"/>
        <w:jc w:val="both"/>
      </w:pPr>
      <w:r>
        <w:rPr>
          <w:rFonts w:ascii="Times New Roman"/>
          <w:b w:val="false"/>
          <w:i w:val="false"/>
          <w:color w:val="000000"/>
          <w:sz w:val="28"/>
        </w:rPr>
        <w:t>
      20)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утвержденных настоящим приказом;</w:t>
      </w:r>
    </w:p>
    <w:bookmarkEnd w:id="294"/>
    <w:bookmarkStart w:name="z314" w:id="295"/>
    <w:p>
      <w:pPr>
        <w:spacing w:after="0"/>
        <w:ind w:left="0"/>
        <w:jc w:val="both"/>
      </w:pPr>
      <w:r>
        <w:rPr>
          <w:rFonts w:ascii="Times New Roman"/>
          <w:b w:val="false"/>
          <w:i w:val="false"/>
          <w:color w:val="000000"/>
          <w:sz w:val="28"/>
        </w:rPr>
        <w:t>
      21) регистрация договора концессии центральным уполномоченным органом по исполнению бюджета или его территориальным подразделением;</w:t>
      </w:r>
    </w:p>
    <w:bookmarkEnd w:id="295"/>
    <w:bookmarkStart w:name="z315" w:id="296"/>
    <w:p>
      <w:pPr>
        <w:spacing w:after="0"/>
        <w:ind w:left="0"/>
        <w:jc w:val="both"/>
      </w:pPr>
      <w:r>
        <w:rPr>
          <w:rFonts w:ascii="Times New Roman"/>
          <w:b w:val="false"/>
          <w:i w:val="false"/>
          <w:color w:val="000000"/>
          <w:sz w:val="28"/>
        </w:rPr>
        <w:t>
      22) опубликование сведений об итогах конкурса (аукциона) согласно пункту 9 статьи 20 Закона.</w:t>
      </w:r>
    </w:p>
    <w:bookmarkEnd w:id="296"/>
    <w:bookmarkStart w:name="z316" w:id="297"/>
    <w:p>
      <w:pPr>
        <w:spacing w:after="0"/>
        <w:ind w:left="0"/>
        <w:jc w:val="left"/>
      </w:pPr>
      <w:r>
        <w:rPr>
          <w:rFonts w:ascii="Times New Roman"/>
          <w:b/>
          <w:i w:val="false"/>
          <w:color w:val="000000"/>
        </w:rPr>
        <w:t xml:space="preserve"> Глава 3. Проведение конкурса по выбору концессионера с использованием двухэтапных процедур</w:t>
      </w:r>
    </w:p>
    <w:bookmarkEnd w:id="297"/>
    <w:bookmarkStart w:name="z317" w:id="298"/>
    <w:p>
      <w:pPr>
        <w:spacing w:after="0"/>
        <w:ind w:left="0"/>
        <w:jc w:val="both"/>
      </w:pPr>
      <w:r>
        <w:rPr>
          <w:rFonts w:ascii="Times New Roman"/>
          <w:b w:val="false"/>
          <w:i w:val="false"/>
          <w:color w:val="000000"/>
          <w:sz w:val="28"/>
        </w:rPr>
        <w:t xml:space="preserve">
      8. Конкурс по выбору концессионера с использованием двухэтапных процедур проводится в случаях, предусмотренных в </w:t>
      </w:r>
      <w:r>
        <w:rPr>
          <w:rFonts w:ascii="Times New Roman"/>
          <w:b w:val="false"/>
          <w:i w:val="false"/>
          <w:color w:val="000000"/>
          <w:sz w:val="28"/>
        </w:rPr>
        <w:t>пункте 1</w:t>
      </w:r>
      <w:r>
        <w:rPr>
          <w:rFonts w:ascii="Times New Roman"/>
          <w:b w:val="false"/>
          <w:i w:val="false"/>
          <w:color w:val="000000"/>
          <w:sz w:val="28"/>
        </w:rPr>
        <w:t xml:space="preserve"> статьи 20-1 Закона.</w:t>
      </w:r>
    </w:p>
    <w:bookmarkEnd w:id="298"/>
    <w:bookmarkStart w:name="z318" w:id="299"/>
    <w:p>
      <w:pPr>
        <w:spacing w:after="0"/>
        <w:ind w:left="0"/>
        <w:jc w:val="both"/>
      </w:pPr>
      <w:r>
        <w:rPr>
          <w:rFonts w:ascii="Times New Roman"/>
          <w:b w:val="false"/>
          <w:i w:val="false"/>
          <w:color w:val="000000"/>
          <w:sz w:val="28"/>
        </w:rPr>
        <w:t>
      9. Первый этап конкурса по выбору концессионера с использованием двухэтапных процедур предусматривает:</w:t>
      </w:r>
    </w:p>
    <w:bookmarkEnd w:id="299"/>
    <w:bookmarkStart w:name="z319" w:id="300"/>
    <w:p>
      <w:pPr>
        <w:spacing w:after="0"/>
        <w:ind w:left="0"/>
        <w:jc w:val="both"/>
      </w:pPr>
      <w:r>
        <w:rPr>
          <w:rFonts w:ascii="Times New Roman"/>
          <w:b w:val="false"/>
          <w:i w:val="false"/>
          <w:color w:val="000000"/>
          <w:sz w:val="28"/>
        </w:rPr>
        <w:t>
      1) извещение организатором конкурса потенциальных концессионеров о проведении конкурса по выбору концессионера с использованием двухэтапных процедур в соответствии с пунктами 11, 12 Правил;</w:t>
      </w:r>
    </w:p>
    <w:bookmarkEnd w:id="300"/>
    <w:bookmarkStart w:name="z320" w:id="301"/>
    <w:p>
      <w:pPr>
        <w:spacing w:after="0"/>
        <w:ind w:left="0"/>
        <w:jc w:val="both"/>
      </w:pPr>
      <w:r>
        <w:rPr>
          <w:rFonts w:ascii="Times New Roman"/>
          <w:b w:val="false"/>
          <w:i w:val="false"/>
          <w:color w:val="000000"/>
          <w:sz w:val="28"/>
        </w:rPr>
        <w:t>
      2) предоставление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 а также внесение сведений о таких лицах в журнал регистрации лиц, получивших конкурсную документацию по концессионному проекту;</w:t>
      </w:r>
    </w:p>
    <w:bookmarkEnd w:id="301"/>
    <w:bookmarkStart w:name="z321" w:id="302"/>
    <w:p>
      <w:pPr>
        <w:spacing w:after="0"/>
        <w:ind w:left="0"/>
        <w:jc w:val="both"/>
      </w:pPr>
      <w:r>
        <w:rPr>
          <w:rFonts w:ascii="Times New Roman"/>
          <w:b w:val="false"/>
          <w:i w:val="false"/>
          <w:color w:val="000000"/>
          <w:sz w:val="28"/>
        </w:rPr>
        <w:t>
      3) разъяснение организатором конкурса положений конкурсной документации лицам, получившим ее копию в случаях предусмотренных пунктами 15-17 Правил;</w:t>
      </w:r>
    </w:p>
    <w:bookmarkEnd w:id="302"/>
    <w:bookmarkStart w:name="z322" w:id="303"/>
    <w:p>
      <w:pPr>
        <w:spacing w:after="0"/>
        <w:ind w:left="0"/>
        <w:jc w:val="both"/>
      </w:pPr>
      <w:r>
        <w:rPr>
          <w:rFonts w:ascii="Times New Roman"/>
          <w:b w:val="false"/>
          <w:i w:val="false"/>
          <w:color w:val="000000"/>
          <w:sz w:val="28"/>
        </w:rPr>
        <w:t xml:space="preserve">
      4) представление потенциальными концессионерами в подтверждение соответствия квалификационным требованиям, установленным </w:t>
      </w:r>
      <w:r>
        <w:rPr>
          <w:rFonts w:ascii="Times New Roman"/>
          <w:b w:val="false"/>
          <w:i w:val="false"/>
          <w:color w:val="000000"/>
          <w:sz w:val="28"/>
        </w:rPr>
        <w:t>статьей 18</w:t>
      </w:r>
      <w:r>
        <w:rPr>
          <w:rFonts w:ascii="Times New Roman"/>
          <w:b w:val="false"/>
          <w:i w:val="false"/>
          <w:color w:val="000000"/>
          <w:sz w:val="28"/>
        </w:rPr>
        <w:t xml:space="preserve"> Закона, документов, предусмотренных конкурсной документацией;</w:t>
      </w:r>
    </w:p>
    <w:bookmarkEnd w:id="303"/>
    <w:bookmarkStart w:name="z323" w:id="304"/>
    <w:p>
      <w:pPr>
        <w:spacing w:after="0"/>
        <w:ind w:left="0"/>
        <w:jc w:val="both"/>
      </w:pPr>
      <w:r>
        <w:rPr>
          <w:rFonts w:ascii="Times New Roman"/>
          <w:b w:val="false"/>
          <w:i w:val="false"/>
          <w:color w:val="000000"/>
          <w:sz w:val="28"/>
        </w:rPr>
        <w:t>
      5) проведение Комиссией квалификационного отбора потенциальных концессионеров.</w:t>
      </w:r>
    </w:p>
    <w:bookmarkEnd w:id="304"/>
    <w:bookmarkStart w:name="z324" w:id="305"/>
    <w:p>
      <w:pPr>
        <w:spacing w:after="0"/>
        <w:ind w:left="0"/>
        <w:jc w:val="both"/>
      </w:pPr>
      <w:r>
        <w:rPr>
          <w:rFonts w:ascii="Times New Roman"/>
          <w:b w:val="false"/>
          <w:i w:val="false"/>
          <w:color w:val="000000"/>
          <w:sz w:val="28"/>
        </w:rPr>
        <w:t>
      Квалификационный отбор осуществляется посредством проведения Комиссией оценки соответствия потенциальных концессионеров квалификационным требованиям;</w:t>
      </w:r>
    </w:p>
    <w:bookmarkEnd w:id="305"/>
    <w:bookmarkStart w:name="z325" w:id="306"/>
    <w:p>
      <w:pPr>
        <w:spacing w:after="0"/>
        <w:ind w:left="0"/>
        <w:jc w:val="both"/>
      </w:pPr>
      <w:r>
        <w:rPr>
          <w:rFonts w:ascii="Times New Roman"/>
          <w:b w:val="false"/>
          <w:i w:val="false"/>
          <w:color w:val="000000"/>
          <w:sz w:val="28"/>
        </w:rPr>
        <w:t>
      6) обсуждение организатором конкурса с потенциальными концессионерами, прошедшими квалификационный отбор, вопросов, касающихся технических, качественных и (или) иных характеристик технического задания, в том числе определение оптимального срока разработки и представления ТЭО, а также срок проведения комплексной вневедомственной экспертизы.</w:t>
      </w:r>
    </w:p>
    <w:bookmarkEnd w:id="306"/>
    <w:bookmarkStart w:name="z326" w:id="307"/>
    <w:p>
      <w:pPr>
        <w:spacing w:after="0"/>
        <w:ind w:left="0"/>
        <w:jc w:val="both"/>
      </w:pPr>
      <w:r>
        <w:rPr>
          <w:rFonts w:ascii="Times New Roman"/>
          <w:b w:val="false"/>
          <w:i w:val="false"/>
          <w:color w:val="000000"/>
          <w:sz w:val="28"/>
        </w:rPr>
        <w:t xml:space="preserve">
      По итогам обсуждения, в случае необходимости, организатор конкурса в сроки,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17 Закона, вносит соответствующие изменения и (или) дополнения в техническое задание и конкурсную документацию концессионного проекта.</w:t>
      </w:r>
    </w:p>
    <w:bookmarkEnd w:id="307"/>
    <w:bookmarkStart w:name="z327" w:id="308"/>
    <w:p>
      <w:pPr>
        <w:spacing w:after="0"/>
        <w:ind w:left="0"/>
        <w:jc w:val="both"/>
      </w:pPr>
      <w:r>
        <w:rPr>
          <w:rFonts w:ascii="Times New Roman"/>
          <w:b w:val="false"/>
          <w:i w:val="false"/>
          <w:color w:val="000000"/>
          <w:sz w:val="28"/>
        </w:rPr>
        <w:t>
      В случае если данные изменения и (или) дополнения в техническое задание и конкурсную документацию концессионного проекта влекут соответствующие изменения экономических параметров, а также дополнительные расходы концессионного проекта, то скорректированная конкурсная документация концессионного проекта повторно проходит необходимые экспертизы в соответствии с законодательством Республики Казахстан.</w:t>
      </w:r>
    </w:p>
    <w:bookmarkEnd w:id="308"/>
    <w:bookmarkStart w:name="z328" w:id="309"/>
    <w:p>
      <w:pPr>
        <w:spacing w:after="0"/>
        <w:ind w:left="0"/>
        <w:jc w:val="both"/>
      </w:pPr>
      <w:r>
        <w:rPr>
          <w:rFonts w:ascii="Times New Roman"/>
          <w:b w:val="false"/>
          <w:i w:val="false"/>
          <w:color w:val="000000"/>
          <w:sz w:val="28"/>
        </w:rPr>
        <w:t>
      При наличии разработанной предпроектной (ТЭО) и проектной (проектно-сметной) документации, типовых проектных решений, организатор конкурса предлагает их в составе конкурсной документации потенциальным концессионерам в целях сокращения сроков реализации концессионного проекта и предложения оптимального варианта.</w:t>
      </w:r>
    </w:p>
    <w:bookmarkEnd w:id="309"/>
    <w:bookmarkStart w:name="z329" w:id="310"/>
    <w:p>
      <w:pPr>
        <w:spacing w:after="0"/>
        <w:ind w:left="0"/>
        <w:jc w:val="both"/>
      </w:pPr>
      <w:r>
        <w:rPr>
          <w:rFonts w:ascii="Times New Roman"/>
          <w:b w:val="false"/>
          <w:i w:val="false"/>
          <w:color w:val="000000"/>
          <w:sz w:val="28"/>
        </w:rPr>
        <w:t>
      При проведении конкурса по выбору концессионера с использованием двухэтапных процедур организатором конкурса дополнительно устанавливаются наличие или отсутствие у разработчика проекта лицензии на соответствующие виды изыскательской деятельности и (или) проектной деятельности;</w:t>
      </w:r>
    </w:p>
    <w:bookmarkEnd w:id="310"/>
    <w:bookmarkStart w:name="z330" w:id="311"/>
    <w:p>
      <w:pPr>
        <w:spacing w:after="0"/>
        <w:ind w:left="0"/>
        <w:jc w:val="both"/>
      </w:pPr>
      <w:r>
        <w:rPr>
          <w:rFonts w:ascii="Times New Roman"/>
          <w:b w:val="false"/>
          <w:i w:val="false"/>
          <w:color w:val="000000"/>
          <w:sz w:val="28"/>
        </w:rPr>
        <w:t>
      7) направление организатором конкурса приглашения участникам конкурса, прошедшим квалификационный отбор, для принятия участия во втором этапе конкурса по выбору концессионера с использованием двухэтапных процедур.</w:t>
      </w:r>
    </w:p>
    <w:bookmarkEnd w:id="311"/>
    <w:bookmarkStart w:name="z331" w:id="312"/>
    <w:p>
      <w:pPr>
        <w:spacing w:after="0"/>
        <w:ind w:left="0"/>
        <w:jc w:val="both"/>
      </w:pPr>
      <w:r>
        <w:rPr>
          <w:rFonts w:ascii="Times New Roman"/>
          <w:b w:val="false"/>
          <w:i w:val="false"/>
          <w:color w:val="000000"/>
          <w:sz w:val="28"/>
        </w:rPr>
        <w:t>
      10. Второй этап конкурса по выбору концессионера с использованием двухэтапных процедур предусматривает:</w:t>
      </w:r>
    </w:p>
    <w:bookmarkEnd w:id="312"/>
    <w:bookmarkStart w:name="z332" w:id="313"/>
    <w:p>
      <w:pPr>
        <w:spacing w:after="0"/>
        <w:ind w:left="0"/>
        <w:jc w:val="both"/>
      </w:pPr>
      <w:r>
        <w:rPr>
          <w:rFonts w:ascii="Times New Roman"/>
          <w:b w:val="false"/>
          <w:i w:val="false"/>
          <w:color w:val="000000"/>
          <w:sz w:val="28"/>
        </w:rPr>
        <w:t xml:space="preserve">
      1) представление участниками конкурса, прошедшими квалификационный отбор, конкурсных заявок с ТЭО концессионного проекта либо разработанной проектно-сметной документацией, а также внесение потенциальным концессионером обеспечения конкурсной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bookmarkEnd w:id="313"/>
    <w:bookmarkStart w:name="z333" w:id="314"/>
    <w:p>
      <w:pPr>
        <w:spacing w:after="0"/>
        <w:ind w:left="0"/>
        <w:jc w:val="both"/>
      </w:pPr>
      <w:r>
        <w:rPr>
          <w:rFonts w:ascii="Times New Roman"/>
          <w:b w:val="false"/>
          <w:i w:val="false"/>
          <w:color w:val="000000"/>
          <w:sz w:val="28"/>
        </w:rPr>
        <w:t>
      В случае, если предполагаемый объект концессии относится к сфере естественных монополий, необходимо приложить инвестиционную программу, разрабатываемую в соответствии с требованиями законодательства Республики Казахстан в сферах естественных монополии;</w:t>
      </w:r>
    </w:p>
    <w:bookmarkEnd w:id="314"/>
    <w:bookmarkStart w:name="z334" w:id="315"/>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участник конкурса дополнительно представляет письмо-гарантию о принятии таких решений в составе конкурсной заявки с ТЭО концессионного проекта.</w:t>
      </w:r>
    </w:p>
    <w:bookmarkEnd w:id="315"/>
    <w:bookmarkStart w:name="z335" w:id="316"/>
    <w:p>
      <w:pPr>
        <w:spacing w:after="0"/>
        <w:ind w:left="0"/>
        <w:jc w:val="both"/>
      </w:pPr>
      <w:r>
        <w:rPr>
          <w:rFonts w:ascii="Times New Roman"/>
          <w:b w:val="false"/>
          <w:i w:val="false"/>
          <w:color w:val="000000"/>
          <w:sz w:val="28"/>
        </w:rPr>
        <w:t>
      В случае, если участник конкурса принимает маркетинговые и (или) институциональные и (или) социально-экономические решения, приведенные в конкурсной документации, то участник конкурса дополнительно представляет письмо-гарантию о принятии таких решений в составе конкурсной заявки с ТЭО концессионного проекта;</w:t>
      </w:r>
    </w:p>
    <w:bookmarkEnd w:id="316"/>
    <w:bookmarkStart w:name="z336" w:id="317"/>
    <w:p>
      <w:pPr>
        <w:spacing w:after="0"/>
        <w:ind w:left="0"/>
        <w:jc w:val="both"/>
      </w:pPr>
      <w:r>
        <w:rPr>
          <w:rFonts w:ascii="Times New Roman"/>
          <w:b w:val="false"/>
          <w:i w:val="false"/>
          <w:color w:val="000000"/>
          <w:sz w:val="28"/>
        </w:rPr>
        <w:t>
      2)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в том числе ТЭО концессионного проекта, с приложением результатов необходимых экспертиз, включая результаты комплексной вневедомственной экспертизы для проведения их экспертизы.</w:t>
      </w:r>
    </w:p>
    <w:bookmarkEnd w:id="317"/>
    <w:bookmarkStart w:name="z337" w:id="318"/>
    <w:p>
      <w:pPr>
        <w:spacing w:after="0"/>
        <w:ind w:left="0"/>
        <w:jc w:val="both"/>
      </w:pPr>
      <w:r>
        <w:rPr>
          <w:rFonts w:ascii="Times New Roman"/>
          <w:b w:val="false"/>
          <w:i w:val="false"/>
          <w:color w:val="000000"/>
          <w:sz w:val="28"/>
        </w:rPr>
        <w:t>
      В случае, если участник конкурса принимает технико-технологические и экологические решения, предусмотренные в ТЭО организатора конкурса, то конкурсные заявки с ТЭО концессионного проекта направляются на проведение экспертизы в уполномоченный орган по государственному планированию без результатов комплексной вневедомственной экспертизы;</w:t>
      </w:r>
    </w:p>
    <w:bookmarkEnd w:id="318"/>
    <w:bookmarkStart w:name="z338" w:id="319"/>
    <w:p>
      <w:pPr>
        <w:spacing w:after="0"/>
        <w:ind w:left="0"/>
        <w:jc w:val="both"/>
      </w:pPr>
      <w:r>
        <w:rPr>
          <w:rFonts w:ascii="Times New Roman"/>
          <w:b w:val="false"/>
          <w:i w:val="false"/>
          <w:color w:val="000000"/>
          <w:sz w:val="28"/>
        </w:rPr>
        <w:t>
      3) рассмотрение Комиссией всех конкурсных заявок, представленных участниками конкурса, с учетом заключений экспертиз по концессионной заявке;</w:t>
      </w:r>
    </w:p>
    <w:bookmarkEnd w:id="319"/>
    <w:bookmarkStart w:name="z339" w:id="320"/>
    <w:p>
      <w:pPr>
        <w:spacing w:after="0"/>
        <w:ind w:left="0"/>
        <w:jc w:val="both"/>
      </w:pPr>
      <w:r>
        <w:rPr>
          <w:rFonts w:ascii="Times New Roman"/>
          <w:b w:val="false"/>
          <w:i w:val="false"/>
          <w:color w:val="000000"/>
          <w:sz w:val="28"/>
        </w:rPr>
        <w:t>
      4)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bookmarkEnd w:id="320"/>
    <w:bookmarkStart w:name="z340" w:id="321"/>
    <w:p>
      <w:pPr>
        <w:spacing w:after="0"/>
        <w:ind w:left="0"/>
        <w:jc w:val="both"/>
      </w:pPr>
      <w:r>
        <w:rPr>
          <w:rFonts w:ascii="Times New Roman"/>
          <w:b w:val="false"/>
          <w:i w:val="false"/>
          <w:color w:val="000000"/>
          <w:sz w:val="28"/>
        </w:rPr>
        <w:t>
      5) направление организатором конкурса проекта договора концессии на согласование в центральный либо местный уполномоченный орган по государственному планированию, по исполнению бюджета, а также в уполномоченный государственный орган, осуществляющий руководство в сферах естественных монополий в соответствии с пунктами 55-57 Правил;</w:t>
      </w:r>
    </w:p>
    <w:bookmarkEnd w:id="321"/>
    <w:bookmarkStart w:name="z341" w:id="322"/>
    <w:p>
      <w:pPr>
        <w:spacing w:after="0"/>
        <w:ind w:left="0"/>
        <w:jc w:val="both"/>
      </w:pPr>
      <w:r>
        <w:rPr>
          <w:rFonts w:ascii="Times New Roman"/>
          <w:b w:val="false"/>
          <w:i w:val="false"/>
          <w:color w:val="000000"/>
          <w:sz w:val="28"/>
        </w:rPr>
        <w:t>
      6) по итогам конкурса по выбору концессионера решением Комиссии, в виде протокола, определяется лучшая концессионная заявка, а заявитель признается победителем конкурса;</w:t>
      </w:r>
    </w:p>
    <w:bookmarkEnd w:id="322"/>
    <w:bookmarkStart w:name="z342" w:id="323"/>
    <w:p>
      <w:pPr>
        <w:spacing w:after="0"/>
        <w:ind w:left="0"/>
        <w:jc w:val="both"/>
      </w:pPr>
      <w:r>
        <w:rPr>
          <w:rFonts w:ascii="Times New Roman"/>
          <w:b w:val="false"/>
          <w:i w:val="false"/>
          <w:color w:val="000000"/>
          <w:sz w:val="28"/>
        </w:rPr>
        <w:t>
      7)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постановления Правительства Республики Казахстан соответственно по каждому отдельному концессионному проекту особой значимости, по иным концессионным проектам – на основании положительного решения соответствующей бюджетной комиссии.</w:t>
      </w:r>
    </w:p>
    <w:bookmarkEnd w:id="323"/>
    <w:bookmarkStart w:name="z343" w:id="324"/>
    <w:p>
      <w:pPr>
        <w:spacing w:after="0"/>
        <w:ind w:left="0"/>
        <w:jc w:val="both"/>
      </w:pPr>
      <w:r>
        <w:rPr>
          <w:rFonts w:ascii="Times New Roman"/>
          <w:b w:val="false"/>
          <w:i w:val="false"/>
          <w:color w:val="000000"/>
          <w:sz w:val="28"/>
        </w:rPr>
        <w:t>
      Принятие государственных концессионных обязательств исполнительными органами осуществляется местными уполномоченными органами по исполнению бюджета на основании решения маслихата области, города республиканского значения, столицы по каждому отдельному концессионному проекту в соответствии с бюджетным законодательством Республики Казахстан;</w:t>
      </w:r>
    </w:p>
    <w:bookmarkEnd w:id="324"/>
    <w:bookmarkStart w:name="z344" w:id="325"/>
    <w:p>
      <w:pPr>
        <w:spacing w:after="0"/>
        <w:ind w:left="0"/>
        <w:jc w:val="both"/>
      </w:pPr>
      <w:r>
        <w:rPr>
          <w:rFonts w:ascii="Times New Roman"/>
          <w:b w:val="false"/>
          <w:i w:val="false"/>
          <w:color w:val="000000"/>
          <w:sz w:val="28"/>
        </w:rPr>
        <w:t>
      8) проект постановления Правительства Республики Казахстан или проект решения маслихата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со дня определения победителя конкурса в Правительство Республики Казахстан или маслихат.</w:t>
      </w:r>
    </w:p>
    <w:bookmarkEnd w:id="325"/>
    <w:bookmarkStart w:name="z345" w:id="326"/>
    <w:p>
      <w:pPr>
        <w:spacing w:after="0"/>
        <w:ind w:left="0"/>
        <w:jc w:val="both"/>
      </w:pPr>
      <w:r>
        <w:rPr>
          <w:rFonts w:ascii="Times New Roman"/>
          <w:b w:val="false"/>
          <w:i w:val="false"/>
          <w:color w:val="000000"/>
          <w:sz w:val="28"/>
        </w:rPr>
        <w:t>
      Проект постановления Правительства Республики Казахстан или проект решения маслихата должен содержать информацию об объеме каждого принятого концессионного обязательства;</w:t>
      </w:r>
    </w:p>
    <w:bookmarkEnd w:id="326"/>
    <w:bookmarkStart w:name="z346" w:id="327"/>
    <w:p>
      <w:pPr>
        <w:spacing w:after="0"/>
        <w:ind w:left="0"/>
        <w:jc w:val="both"/>
      </w:pPr>
      <w:r>
        <w:rPr>
          <w:rFonts w:ascii="Times New Roman"/>
          <w:b w:val="false"/>
          <w:i w:val="false"/>
          <w:color w:val="000000"/>
          <w:sz w:val="28"/>
        </w:rPr>
        <w:t>
      9) на основании решения Комиссии, указанной в подпункте 6) настоящего пункта, на основании положительного решения соответствующей бюджетной комиссии, по итогам принятия постановления Правительства Республики Казахстан (по концессионному проекту особой значимости) или решения маслихата с победителем конкурса заключается договор концессии, с учетом результатов согласования договора концессии;</w:t>
      </w:r>
    </w:p>
    <w:bookmarkEnd w:id="327"/>
    <w:bookmarkStart w:name="z347" w:id="328"/>
    <w:p>
      <w:pPr>
        <w:spacing w:after="0"/>
        <w:ind w:left="0"/>
        <w:jc w:val="both"/>
      </w:pPr>
      <w:r>
        <w:rPr>
          <w:rFonts w:ascii="Times New Roman"/>
          <w:b w:val="false"/>
          <w:i w:val="false"/>
          <w:color w:val="000000"/>
          <w:sz w:val="28"/>
        </w:rPr>
        <w:t>
      10) по концессионному проекту, предусматривающему предоставление поручительства государства, после заключения договора концессии, на основании решения Правительства Республики Казахстан заключается договор поручительства в соответствии с бюджетным законодательством Республики Казахстан и Правилами отбора концессионных проектов для предоставления или увеличения объема поручительств государства, утвержденными настоящим приказом;</w:t>
      </w:r>
    </w:p>
    <w:bookmarkEnd w:id="328"/>
    <w:bookmarkStart w:name="z348" w:id="329"/>
    <w:p>
      <w:pPr>
        <w:spacing w:after="0"/>
        <w:ind w:left="0"/>
        <w:jc w:val="both"/>
      </w:pPr>
      <w:r>
        <w:rPr>
          <w:rFonts w:ascii="Times New Roman"/>
          <w:b w:val="false"/>
          <w:i w:val="false"/>
          <w:color w:val="000000"/>
          <w:sz w:val="28"/>
        </w:rPr>
        <w:t>
      11) регистрация договора концессии центральным уполномоченным органом по исполнению бюджета или его территориальным подразделением;</w:t>
      </w:r>
    </w:p>
    <w:bookmarkEnd w:id="329"/>
    <w:bookmarkStart w:name="z349" w:id="330"/>
    <w:p>
      <w:pPr>
        <w:spacing w:after="0"/>
        <w:ind w:left="0"/>
        <w:jc w:val="both"/>
      </w:pPr>
      <w:r>
        <w:rPr>
          <w:rFonts w:ascii="Times New Roman"/>
          <w:b w:val="false"/>
          <w:i w:val="false"/>
          <w:color w:val="000000"/>
          <w:sz w:val="28"/>
        </w:rPr>
        <w:t xml:space="preserve">
      12) опубликование сведений об итогах конкурса согласно </w:t>
      </w:r>
      <w:r>
        <w:rPr>
          <w:rFonts w:ascii="Times New Roman"/>
          <w:b w:val="false"/>
          <w:i w:val="false"/>
          <w:color w:val="000000"/>
          <w:sz w:val="28"/>
        </w:rPr>
        <w:t>пункту 9</w:t>
      </w:r>
      <w:r>
        <w:rPr>
          <w:rFonts w:ascii="Times New Roman"/>
          <w:b w:val="false"/>
          <w:i w:val="false"/>
          <w:color w:val="000000"/>
          <w:sz w:val="28"/>
        </w:rPr>
        <w:t xml:space="preserve"> статьи 20 Закона.</w:t>
      </w:r>
    </w:p>
    <w:bookmarkEnd w:id="330"/>
    <w:bookmarkStart w:name="z350" w:id="331"/>
    <w:p>
      <w:pPr>
        <w:spacing w:after="0"/>
        <w:ind w:left="0"/>
        <w:jc w:val="left"/>
      </w:pPr>
      <w:r>
        <w:rPr>
          <w:rFonts w:ascii="Times New Roman"/>
          <w:b/>
          <w:i w:val="false"/>
          <w:color w:val="000000"/>
        </w:rPr>
        <w:t xml:space="preserve"> Глава 4. Извещение потенциальных концессионеров о проведении Конкурса (аукциона)</w:t>
      </w:r>
    </w:p>
    <w:bookmarkEnd w:id="331"/>
    <w:bookmarkStart w:name="z351" w:id="332"/>
    <w:p>
      <w:pPr>
        <w:spacing w:after="0"/>
        <w:ind w:left="0"/>
        <w:jc w:val="both"/>
      </w:pPr>
      <w:r>
        <w:rPr>
          <w:rFonts w:ascii="Times New Roman"/>
          <w:b w:val="false"/>
          <w:i w:val="false"/>
          <w:color w:val="000000"/>
          <w:sz w:val="28"/>
        </w:rPr>
        <w:t>
      11. Организатор конкурса (аукциона) в обязательном порядке публикует информацию о проведении конкурса (аукциона) в периодических печатных изданиях, распространяемых на всей территории Республики Казахстан, на государственном и русском языках, не менее чем за 60 (шестьдесят) календарных дней до дня проведения конкурса (аукциона), а при проведении повторного конкурса (аукциона) – не менее чем за 30 (тридцать) календарных дней.</w:t>
      </w:r>
    </w:p>
    <w:bookmarkEnd w:id="332"/>
    <w:bookmarkStart w:name="z352" w:id="333"/>
    <w:p>
      <w:pPr>
        <w:spacing w:after="0"/>
        <w:ind w:left="0"/>
        <w:jc w:val="both"/>
      </w:pPr>
      <w:r>
        <w:rPr>
          <w:rFonts w:ascii="Times New Roman"/>
          <w:b w:val="false"/>
          <w:i w:val="false"/>
          <w:color w:val="000000"/>
          <w:sz w:val="28"/>
        </w:rPr>
        <w:t>
      12. Информация о проведении конкурса (аукциона) включает в себя сведения об объектах концессии, о перечне необходимых документов для представления организатору конкурса (аукциона), требования к потенциальным участникам в зависимости от характера объекта, по которому объявлен конкурс (аукциона), о месте, времени и дате проведения конкурса (аукциона).</w:t>
      </w:r>
    </w:p>
    <w:bookmarkEnd w:id="333"/>
    <w:bookmarkStart w:name="z353" w:id="334"/>
    <w:p>
      <w:pPr>
        <w:spacing w:after="0"/>
        <w:ind w:left="0"/>
        <w:jc w:val="both"/>
      </w:pPr>
      <w:r>
        <w:rPr>
          <w:rFonts w:ascii="Times New Roman"/>
          <w:b w:val="false"/>
          <w:i w:val="false"/>
          <w:color w:val="000000"/>
          <w:sz w:val="28"/>
        </w:rPr>
        <w:t>
      Сведения, содержащиеся в информации о проведении конкурса (аукциона), должны соответствовать сведениям, указанным в конкурсной (аукционной) документации.</w:t>
      </w:r>
    </w:p>
    <w:bookmarkEnd w:id="334"/>
    <w:bookmarkStart w:name="z354" w:id="335"/>
    <w:p>
      <w:pPr>
        <w:spacing w:after="0"/>
        <w:ind w:left="0"/>
        <w:jc w:val="left"/>
      </w:pPr>
      <w:r>
        <w:rPr>
          <w:rFonts w:ascii="Times New Roman"/>
          <w:b/>
          <w:i w:val="false"/>
          <w:color w:val="000000"/>
        </w:rPr>
        <w:t xml:space="preserve"> Глава 5. Представление копии конкурсной (аукционной) документации</w:t>
      </w:r>
    </w:p>
    <w:bookmarkEnd w:id="335"/>
    <w:bookmarkStart w:name="z355" w:id="336"/>
    <w:p>
      <w:pPr>
        <w:spacing w:after="0"/>
        <w:ind w:left="0"/>
        <w:jc w:val="both"/>
      </w:pPr>
      <w:r>
        <w:rPr>
          <w:rFonts w:ascii="Times New Roman"/>
          <w:b w:val="false"/>
          <w:i w:val="false"/>
          <w:color w:val="000000"/>
          <w:sz w:val="28"/>
        </w:rPr>
        <w:t>
      13. Со дня опубликования объявления о проведении конкурса (аукциона) организатор конкурса (аукциона) предоставляет потенциальному концессионеру (его уполномоченному представителю) копию конкурсной (аукционной) документации на бумажном или электронном носителе.</w:t>
      </w:r>
    </w:p>
    <w:bookmarkEnd w:id="336"/>
    <w:bookmarkStart w:name="z356" w:id="337"/>
    <w:p>
      <w:pPr>
        <w:spacing w:after="0"/>
        <w:ind w:left="0"/>
        <w:jc w:val="both"/>
      </w:pPr>
      <w:r>
        <w:rPr>
          <w:rFonts w:ascii="Times New Roman"/>
          <w:b w:val="false"/>
          <w:i w:val="false"/>
          <w:color w:val="000000"/>
          <w:sz w:val="28"/>
        </w:rPr>
        <w:t>
      14. Организатор конкурса (аукциона):</w:t>
      </w:r>
    </w:p>
    <w:bookmarkEnd w:id="337"/>
    <w:bookmarkStart w:name="z357" w:id="338"/>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оформленного надлежащим образом, на получение копии конкурсной (аукционной) документации;</w:t>
      </w:r>
    </w:p>
    <w:bookmarkEnd w:id="338"/>
    <w:bookmarkStart w:name="z358" w:id="339"/>
    <w:p>
      <w:pPr>
        <w:spacing w:after="0"/>
        <w:ind w:left="0"/>
        <w:jc w:val="both"/>
      </w:pPr>
      <w:r>
        <w:rPr>
          <w:rFonts w:ascii="Times New Roman"/>
          <w:b w:val="false"/>
          <w:i w:val="false"/>
          <w:color w:val="000000"/>
          <w:sz w:val="28"/>
        </w:rPr>
        <w:t>
      2) проверяет наличие документального подтверждения о внесении потенциальным концессионером либо его уполномоченным представителем платы за предоставление копии конкурсной (аукционной) документации, если указание о взимании такой платы содержится в объявлении о проведении конкурса (аукциона);</w:t>
      </w:r>
    </w:p>
    <w:bookmarkEnd w:id="339"/>
    <w:bookmarkStart w:name="z359" w:id="340"/>
    <w:p>
      <w:pPr>
        <w:spacing w:after="0"/>
        <w:ind w:left="0"/>
        <w:jc w:val="both"/>
      </w:pPr>
      <w:r>
        <w:rPr>
          <w:rFonts w:ascii="Times New Roman"/>
          <w:b w:val="false"/>
          <w:i w:val="false"/>
          <w:color w:val="000000"/>
          <w:sz w:val="28"/>
        </w:rPr>
        <w:t>
      3) вносит в журнал регистрации лиц, получивших конкурсную (аукционную) документацию по концессионному проекту, необходимые сведения (порядковый номер, время и дата получения, наименование, адрес потенциального концессионера и иные сведения);</w:t>
      </w:r>
    </w:p>
    <w:bookmarkEnd w:id="340"/>
    <w:bookmarkStart w:name="z360" w:id="341"/>
    <w:p>
      <w:pPr>
        <w:spacing w:after="0"/>
        <w:ind w:left="0"/>
        <w:jc w:val="both"/>
      </w:pPr>
      <w:r>
        <w:rPr>
          <w:rFonts w:ascii="Times New Roman"/>
          <w:b w:val="false"/>
          <w:i w:val="false"/>
          <w:color w:val="000000"/>
          <w:sz w:val="28"/>
        </w:rPr>
        <w:t>
      4) представляет уполномоченному представителю потенциального концессионера копию конкурсной (аукционной) документации под роспись.</w:t>
      </w:r>
    </w:p>
    <w:bookmarkEnd w:id="341"/>
    <w:bookmarkStart w:name="z361" w:id="342"/>
    <w:p>
      <w:pPr>
        <w:spacing w:after="0"/>
        <w:ind w:left="0"/>
        <w:jc w:val="left"/>
      </w:pPr>
      <w:r>
        <w:rPr>
          <w:rFonts w:ascii="Times New Roman"/>
          <w:b/>
          <w:i w:val="false"/>
          <w:color w:val="000000"/>
        </w:rPr>
        <w:t xml:space="preserve"> Глава 6. Разъяснение положений конкурсной (аукционной) документации</w:t>
      </w:r>
    </w:p>
    <w:bookmarkEnd w:id="342"/>
    <w:bookmarkStart w:name="z362" w:id="343"/>
    <w:p>
      <w:pPr>
        <w:spacing w:after="0"/>
        <w:ind w:left="0"/>
        <w:jc w:val="both"/>
      </w:pPr>
      <w:r>
        <w:rPr>
          <w:rFonts w:ascii="Times New Roman"/>
          <w:b w:val="false"/>
          <w:i w:val="false"/>
          <w:color w:val="000000"/>
          <w:sz w:val="28"/>
        </w:rPr>
        <w:t>
      15. Лица, сведения о которых внесены в журнал регистрации лиц, получивших конкурсную (аукционную) документацию по концессионному проекту обращаются с запросом к организатору конкурса (аукциона) о разъяснении положений конкурсной (аукционной) документации, но не позднее 30 (тридцать) календарных дней до истечения окончательного срока представления конкурсных (аукционных) заявок. При проведении повторного конкурса (аукциона) лица, сведения о которых внесены в журнал регистрации лиц, получивших конкурсную (аукционную) документацию по концессионному проекту обращаются с запросом о разъяснении положений конкурсной (аукционной) документации, но не позднее 15 (пятнадцать) календарных дней до истечения окончательного срока представления конкурсных (аукционных) заявок.</w:t>
      </w:r>
    </w:p>
    <w:bookmarkEnd w:id="343"/>
    <w:bookmarkStart w:name="z363" w:id="344"/>
    <w:p>
      <w:pPr>
        <w:spacing w:after="0"/>
        <w:ind w:left="0"/>
        <w:jc w:val="both"/>
      </w:pPr>
      <w:r>
        <w:rPr>
          <w:rFonts w:ascii="Times New Roman"/>
          <w:b w:val="false"/>
          <w:i w:val="false"/>
          <w:color w:val="000000"/>
          <w:sz w:val="28"/>
        </w:rPr>
        <w:t>
      Организатор конкурса (аукциона) в течение 3 (три) рабочих дней со дня регистрации запроса направляет ответ на него и без указания, от кого поступил запрос, сообщает такое разъяснение всем потенциальным концессионерам, которым организатор конкурса (аукциона) предоставил конкурсную (аукционную) документацию.</w:t>
      </w:r>
    </w:p>
    <w:bookmarkEnd w:id="344"/>
    <w:bookmarkStart w:name="z364" w:id="345"/>
    <w:p>
      <w:pPr>
        <w:spacing w:after="0"/>
        <w:ind w:left="0"/>
        <w:jc w:val="both"/>
      </w:pPr>
      <w:r>
        <w:rPr>
          <w:rFonts w:ascii="Times New Roman"/>
          <w:b w:val="false"/>
          <w:i w:val="false"/>
          <w:color w:val="000000"/>
          <w:sz w:val="28"/>
        </w:rPr>
        <w:t>
      Организатор конкурса (аукциона) в срок не позднее 20 (двадцать) календарных дней до истечения окончательного срока представления конкурсных (аукционных) заявок по собственной инициативе или в ответ на запрос потенциального концессионера вносит изменения и (или) дополнения в конкурсную (аукционную) документацию путем оформления протокола, а при проведении повторного конкурса (аукциона) – в срок не позднее 10 (десять) календарных дней. Внесенные изменения и (или) дополнения имеют обязательную силу. Организатор конкурса (аукциона) не позднее 1 (один) рабочего дня со дня принятия решения о внесении изменений и (или) дополнений в конкурсную (аукционную) документацию безвозмездно предоставляет текст внесенных изменений и (или) дополнений всем потенциальным концессионерам, которым предоставлена конкурсная (аукционная) документация. При этом окончательный срок представления конкурсных (аукционных) заявок продлевается организатором конкурса (аукциона) на срок не менее чем на 30 (тридцать) календарных дней для учета потенциальными концессионерами этих изменений и (или) дополнений в конкурсных (аукционных) заявках, а при повторном конкурсе (аукционе) на срок не менее 15 (пятнадцать) календарных дней.</w:t>
      </w:r>
    </w:p>
    <w:bookmarkEnd w:id="345"/>
    <w:bookmarkStart w:name="z365" w:id="346"/>
    <w:p>
      <w:pPr>
        <w:spacing w:after="0"/>
        <w:ind w:left="0"/>
        <w:jc w:val="both"/>
      </w:pPr>
      <w:r>
        <w:rPr>
          <w:rFonts w:ascii="Times New Roman"/>
          <w:b w:val="false"/>
          <w:i w:val="false"/>
          <w:color w:val="000000"/>
          <w:sz w:val="28"/>
        </w:rPr>
        <w:t>
      16. Организатор конкурса (аукциона) проводит встречу с потенциальными концессионерами для разъяснения положений конкурсной (аукционной) документации в определенном месте и в соответствующее время, указанные в конкурсной (аукционной) документации. При этом организатор конкурса (аукциона) составляет протокол, содержащий представленные в ходе этой встречи запросы о разъяснении конкурсной (аукционной) документации без указания их источника, а также ответы на эти запросы.</w:t>
      </w:r>
    </w:p>
    <w:bookmarkEnd w:id="346"/>
    <w:bookmarkStart w:name="z366" w:id="347"/>
    <w:p>
      <w:pPr>
        <w:spacing w:after="0"/>
        <w:ind w:left="0"/>
        <w:jc w:val="both"/>
      </w:pPr>
      <w:r>
        <w:rPr>
          <w:rFonts w:ascii="Times New Roman"/>
          <w:b w:val="false"/>
          <w:i w:val="false"/>
          <w:color w:val="000000"/>
          <w:sz w:val="28"/>
        </w:rPr>
        <w:t>
      Не позднее 1 (один) рабочего дня со дня оформления и подписания протокола о разъяснении положений конкурсной (аукционной) документации организатор конкурса (аукциона) направляет Комиссии, и всем потенциальным концессионерам, которым организатор конкурса (аукциона) предоставил конкурсную (аукционную) документацию, копию указанного протокола.</w:t>
      </w:r>
    </w:p>
    <w:bookmarkEnd w:id="347"/>
    <w:bookmarkStart w:name="z367" w:id="348"/>
    <w:p>
      <w:pPr>
        <w:spacing w:after="0"/>
        <w:ind w:left="0"/>
        <w:jc w:val="both"/>
      </w:pPr>
      <w:r>
        <w:rPr>
          <w:rFonts w:ascii="Times New Roman"/>
          <w:b w:val="false"/>
          <w:i w:val="false"/>
          <w:color w:val="000000"/>
          <w:sz w:val="28"/>
        </w:rPr>
        <w:t>
      17. В случае, если встреча с потенциальными концессионерами по разъяснению положений конкурсной (аукционной) документации не состоялась по причине неявки потенциальных концессионеров или их уполномоченных представителей в назначенные конкурсной (аукционной) документацией дату и время проведения встречи, организатор конкурса (аукциона) в течение 1 (один) рабочего дня с указанной даты письменно уведомляет о таком факте Комиссию.</w:t>
      </w:r>
    </w:p>
    <w:bookmarkEnd w:id="348"/>
    <w:bookmarkStart w:name="z368" w:id="349"/>
    <w:p>
      <w:pPr>
        <w:spacing w:after="0"/>
        <w:ind w:left="0"/>
        <w:jc w:val="left"/>
      </w:pPr>
      <w:r>
        <w:rPr>
          <w:rFonts w:ascii="Times New Roman"/>
          <w:b/>
          <w:i w:val="false"/>
          <w:color w:val="000000"/>
        </w:rPr>
        <w:t xml:space="preserve"> Глава 7. Содержание и представление конкурсных (аукционных) заявок</w:t>
      </w:r>
    </w:p>
    <w:bookmarkEnd w:id="349"/>
    <w:bookmarkStart w:name="z369" w:id="350"/>
    <w:p>
      <w:pPr>
        <w:spacing w:after="0"/>
        <w:ind w:left="0"/>
        <w:jc w:val="both"/>
      </w:pPr>
      <w:r>
        <w:rPr>
          <w:rFonts w:ascii="Times New Roman"/>
          <w:b w:val="false"/>
          <w:i w:val="false"/>
          <w:color w:val="000000"/>
          <w:sz w:val="28"/>
        </w:rPr>
        <w:t>
      18. Конкурсная (аукционная) заявка является формой выражения согласия потенциального концессионера, претендующего на участие в конкурсе (аукционе), осуществить реализацию концессионного проекта в соответствии с требованиями и условиями, предусмотренными конкурсной (аукционной) документацией.</w:t>
      </w:r>
    </w:p>
    <w:bookmarkEnd w:id="350"/>
    <w:bookmarkStart w:name="z370" w:id="351"/>
    <w:p>
      <w:pPr>
        <w:spacing w:after="0"/>
        <w:ind w:left="0"/>
        <w:jc w:val="both"/>
      </w:pPr>
      <w:r>
        <w:rPr>
          <w:rFonts w:ascii="Times New Roman"/>
          <w:b w:val="false"/>
          <w:i w:val="false"/>
          <w:color w:val="000000"/>
          <w:sz w:val="28"/>
        </w:rPr>
        <w:t>
      Уточнение концессионной заявки, признанной лучшей концессионной заявкой, осуществляется путем переговоров.</w:t>
      </w:r>
    </w:p>
    <w:bookmarkEnd w:id="351"/>
    <w:bookmarkStart w:name="z371" w:id="352"/>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(аукциона), а также в начальные параметры и характеристики концессионной заявки.</w:t>
      </w:r>
    </w:p>
    <w:bookmarkEnd w:id="352"/>
    <w:bookmarkStart w:name="z372" w:id="353"/>
    <w:p>
      <w:pPr>
        <w:spacing w:after="0"/>
        <w:ind w:left="0"/>
        <w:jc w:val="both"/>
      </w:pPr>
      <w:r>
        <w:rPr>
          <w:rFonts w:ascii="Times New Roman"/>
          <w:b w:val="false"/>
          <w:i w:val="false"/>
          <w:color w:val="000000"/>
          <w:sz w:val="28"/>
        </w:rPr>
        <w:t>
      Под условиями конкурса (аукциона) понимаются предмет концессии, сроки концессии и технические параметры объекта концессии.</w:t>
      </w:r>
    </w:p>
    <w:bookmarkEnd w:id="353"/>
    <w:bookmarkStart w:name="z373" w:id="354"/>
    <w:p>
      <w:pPr>
        <w:spacing w:after="0"/>
        <w:ind w:left="0"/>
        <w:jc w:val="both"/>
      </w:pPr>
      <w:r>
        <w:rPr>
          <w:rFonts w:ascii="Times New Roman"/>
          <w:b w:val="false"/>
          <w:i w:val="false"/>
          <w:color w:val="000000"/>
          <w:sz w:val="28"/>
        </w:rPr>
        <w:t>
      Под начальными параметрами и характеристиками концессионной заявки понимаются наименование участника конкурса, форма заявки на участие в конкурсе (аукционе), установленная в конкурсной (аукционной) документации, размер обеспечения конкурсной (аукционной) заявки.</w:t>
      </w:r>
    </w:p>
    <w:bookmarkEnd w:id="354"/>
    <w:bookmarkStart w:name="z374" w:id="355"/>
    <w:p>
      <w:pPr>
        <w:spacing w:after="0"/>
        <w:ind w:left="0"/>
        <w:jc w:val="both"/>
      </w:pPr>
      <w:r>
        <w:rPr>
          <w:rFonts w:ascii="Times New Roman"/>
          <w:b w:val="false"/>
          <w:i w:val="false"/>
          <w:color w:val="000000"/>
          <w:sz w:val="28"/>
        </w:rPr>
        <w:t xml:space="preserve">
      По проектам особой значимости допускается внесение изменений и (или) дополнений в условия конкурса (аукциона), а также в начальные параметры и характеристики концессионной заявки в случае существенного изменения курса национальной валюты в ходе проведения конкурса (аукциона) в соответствии с пунктом 4-1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355"/>
    <w:bookmarkStart w:name="z375" w:id="356"/>
    <w:p>
      <w:pPr>
        <w:spacing w:after="0"/>
        <w:ind w:left="0"/>
        <w:jc w:val="both"/>
      </w:pPr>
      <w:r>
        <w:rPr>
          <w:rFonts w:ascii="Times New Roman"/>
          <w:b w:val="false"/>
          <w:i w:val="false"/>
          <w:color w:val="000000"/>
          <w:sz w:val="28"/>
        </w:rPr>
        <w:t>
      Решение о внесении изменений и (или) дополнений в условия конкурса (аукциона), в том числе по стоимости строительно-монтажных работ и выплатам государства, а также в начальные параметры и характеристики концессионной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356"/>
    <w:bookmarkStart w:name="z376" w:id="357"/>
    <w:p>
      <w:pPr>
        <w:spacing w:after="0"/>
        <w:ind w:left="0"/>
        <w:jc w:val="both"/>
      </w:pPr>
      <w:r>
        <w:rPr>
          <w:rFonts w:ascii="Times New Roman"/>
          <w:b w:val="false"/>
          <w:i w:val="false"/>
          <w:color w:val="000000"/>
          <w:sz w:val="28"/>
        </w:rPr>
        <w:t xml:space="preserve">
      При внесении изменений и дополнений в условия конкурса (аукциона), а также в начальные параметры и характеристики концессионной заявки по проектам особой значимости в соответствии с пунктом 4-1 </w:t>
      </w:r>
      <w:r>
        <w:rPr>
          <w:rFonts w:ascii="Times New Roman"/>
          <w:b w:val="false"/>
          <w:i w:val="false"/>
          <w:color w:val="000000"/>
          <w:sz w:val="28"/>
        </w:rPr>
        <w:t>статьи 20</w:t>
      </w:r>
      <w:r>
        <w:rPr>
          <w:rFonts w:ascii="Times New Roman"/>
          <w:b w:val="false"/>
          <w:i w:val="false"/>
          <w:color w:val="000000"/>
          <w:sz w:val="28"/>
        </w:rPr>
        <w:t xml:space="preserve"> Закона соответствующие решения оформляются протокольным решением комиссии.</w:t>
      </w:r>
    </w:p>
    <w:bookmarkEnd w:id="357"/>
    <w:bookmarkStart w:name="z377" w:id="358"/>
    <w:p>
      <w:pPr>
        <w:spacing w:after="0"/>
        <w:ind w:left="0"/>
        <w:jc w:val="both"/>
      </w:pPr>
      <w:r>
        <w:rPr>
          <w:rFonts w:ascii="Times New Roman"/>
          <w:b w:val="false"/>
          <w:i w:val="false"/>
          <w:color w:val="000000"/>
          <w:sz w:val="28"/>
        </w:rPr>
        <w:t>
      При этом, проведение дополнительного согласования и экспертизы конкурсной (аукционной) документации не требуется.</w:t>
      </w:r>
    </w:p>
    <w:bookmarkEnd w:id="358"/>
    <w:bookmarkStart w:name="z378" w:id="359"/>
    <w:p>
      <w:pPr>
        <w:spacing w:after="0"/>
        <w:ind w:left="0"/>
        <w:jc w:val="both"/>
      </w:pPr>
      <w:r>
        <w:rPr>
          <w:rFonts w:ascii="Times New Roman"/>
          <w:b w:val="false"/>
          <w:i w:val="false"/>
          <w:color w:val="000000"/>
          <w:sz w:val="28"/>
        </w:rPr>
        <w:t>
      19. Конкурсная (аукционная) заявка, представляемая потенциальным концессионером, изъявившим желание участвовать в конкурсе (аукционе), организатору конкурса (аукциона) содержит:</w:t>
      </w:r>
    </w:p>
    <w:bookmarkEnd w:id="359"/>
    <w:bookmarkStart w:name="z379" w:id="360"/>
    <w:p>
      <w:pPr>
        <w:spacing w:after="0"/>
        <w:ind w:left="0"/>
        <w:jc w:val="both"/>
      </w:pPr>
      <w:r>
        <w:rPr>
          <w:rFonts w:ascii="Times New Roman"/>
          <w:b w:val="false"/>
          <w:i w:val="false"/>
          <w:color w:val="000000"/>
          <w:sz w:val="28"/>
        </w:rPr>
        <w:t>
      1) заполненную и подписанную потенциальным концессионером заявку на участие в конкурсе (аукционе) по форме, установленной в конкурсной (аукционной) документации;</w:t>
      </w:r>
    </w:p>
    <w:bookmarkEnd w:id="360"/>
    <w:bookmarkStart w:name="z380" w:id="361"/>
    <w:p>
      <w:pPr>
        <w:spacing w:after="0"/>
        <w:ind w:left="0"/>
        <w:jc w:val="both"/>
      </w:pPr>
      <w:r>
        <w:rPr>
          <w:rFonts w:ascii="Times New Roman"/>
          <w:b w:val="false"/>
          <w:i w:val="false"/>
          <w:color w:val="000000"/>
          <w:sz w:val="28"/>
        </w:rPr>
        <w:t>
      2) перечень документов, представляемых потенциальным концессионером в подтверждение его соответствия квалификационным требованиям:</w:t>
      </w:r>
    </w:p>
    <w:bookmarkEnd w:id="361"/>
    <w:bookmarkStart w:name="z381" w:id="362"/>
    <w:p>
      <w:pPr>
        <w:spacing w:after="0"/>
        <w:ind w:left="0"/>
        <w:jc w:val="both"/>
      </w:pPr>
      <w:r>
        <w:rPr>
          <w:rFonts w:ascii="Times New Roman"/>
          <w:b w:val="false"/>
          <w:i w:val="false"/>
          <w:color w:val="000000"/>
          <w:sz w:val="28"/>
        </w:rPr>
        <w:t>
      оригиналы или нотариально засвидетельствованные копии документов, подтверждающих наличие денег на счетах, права собственности потенциального концессионера и стоимость на недвижимое и движимое имущество;</w:t>
      </w:r>
    </w:p>
    <w:bookmarkEnd w:id="362"/>
    <w:bookmarkStart w:name="z382" w:id="363"/>
    <w:p>
      <w:pPr>
        <w:spacing w:after="0"/>
        <w:ind w:left="0"/>
        <w:jc w:val="both"/>
      </w:pPr>
      <w:r>
        <w:rPr>
          <w:rFonts w:ascii="Times New Roman"/>
          <w:b w:val="false"/>
          <w:i w:val="false"/>
          <w:color w:val="000000"/>
          <w:sz w:val="28"/>
        </w:rPr>
        <w:t>
      оригинал финансовой отчетности за два полных предыдущих финансовых года, составленной в соответствии с законодательством Республики Казахстан о бухгалтерском учете и финансовой отчетности либо международными стандартами финансовой отчетности.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 требованиями законодательства Республики Казахстан о бухгалтерском учете и финансовой отчетности либо международными стандартами финансовой отчетности. В отношении концессионных проектов особой значимости,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концессионера.</w:t>
      </w:r>
    </w:p>
    <w:bookmarkEnd w:id="363"/>
    <w:bookmarkStart w:name="z383" w:id="364"/>
    <w:p>
      <w:pPr>
        <w:spacing w:after="0"/>
        <w:ind w:left="0"/>
        <w:jc w:val="both"/>
      </w:pPr>
      <w:r>
        <w:rPr>
          <w:rFonts w:ascii="Times New Roman"/>
          <w:b w:val="false"/>
          <w:i w:val="false"/>
          <w:color w:val="000000"/>
          <w:sz w:val="28"/>
        </w:rPr>
        <w:t>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(при наличии) потенциального концессионера.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364"/>
    <w:bookmarkStart w:name="z384" w:id="365"/>
    <w:p>
      <w:pPr>
        <w:spacing w:after="0"/>
        <w:ind w:left="0"/>
        <w:jc w:val="both"/>
      </w:pPr>
      <w:r>
        <w:rPr>
          <w:rFonts w:ascii="Times New Roman"/>
          <w:b w:val="false"/>
          <w:i w:val="false"/>
          <w:color w:val="000000"/>
          <w:sz w:val="28"/>
        </w:rPr>
        <w:t>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концессионера и заверенные печатью (при наличии) потенциального концессионера, с указанием даты их образования и предполагаемого погашения, указанием за что образовалась задолженность, а также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365"/>
    <w:bookmarkStart w:name="z385" w:id="366"/>
    <w:p>
      <w:pPr>
        <w:spacing w:after="0"/>
        <w:ind w:left="0"/>
        <w:jc w:val="both"/>
      </w:pPr>
      <w:r>
        <w:rPr>
          <w:rFonts w:ascii="Times New Roman"/>
          <w:b w:val="false"/>
          <w:i w:val="false"/>
          <w:color w:val="000000"/>
          <w:sz w:val="28"/>
        </w:rPr>
        <w:t>
      письмо-гарантия потенциального концессионера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w:t>
      </w:r>
    </w:p>
    <w:bookmarkEnd w:id="366"/>
    <w:bookmarkStart w:name="z386" w:id="367"/>
    <w:p>
      <w:pPr>
        <w:spacing w:after="0"/>
        <w:ind w:left="0"/>
        <w:jc w:val="both"/>
      </w:pPr>
      <w:r>
        <w:rPr>
          <w:rFonts w:ascii="Times New Roman"/>
          <w:b w:val="false"/>
          <w:i w:val="false"/>
          <w:color w:val="000000"/>
          <w:sz w:val="28"/>
        </w:rPr>
        <w:t>
      письмо-гарантия потенциального концессионера о том, что он не привлекался к ответственности за неисполнение или ненадлежащее исполнение им обязательств по заключенным договорам концессии в течение последних трех лет на основании решения суда, вступившего в законную силу;</w:t>
      </w:r>
    </w:p>
    <w:bookmarkEnd w:id="367"/>
    <w:bookmarkStart w:name="z387" w:id="368"/>
    <w:p>
      <w:pPr>
        <w:spacing w:after="0"/>
        <w:ind w:left="0"/>
        <w:jc w:val="both"/>
      </w:pPr>
      <w:r>
        <w:rPr>
          <w:rFonts w:ascii="Times New Roman"/>
          <w:b w:val="false"/>
          <w:i w:val="false"/>
          <w:color w:val="000000"/>
          <w:sz w:val="28"/>
        </w:rPr>
        <w:t>
      справка соответствующего органа государственных доходов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368"/>
    <w:bookmarkStart w:name="z388" w:id="369"/>
    <w:p>
      <w:pPr>
        <w:spacing w:after="0"/>
        <w:ind w:left="0"/>
        <w:jc w:val="both"/>
      </w:pPr>
      <w:r>
        <w:rPr>
          <w:rFonts w:ascii="Times New Roman"/>
          <w:b w:val="false"/>
          <w:i w:val="false"/>
          <w:color w:val="000000"/>
          <w:sz w:val="28"/>
        </w:rPr>
        <w:t>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w:t>
      </w:r>
    </w:p>
    <w:bookmarkEnd w:id="369"/>
    <w:bookmarkStart w:name="z389" w:id="370"/>
    <w:p>
      <w:pPr>
        <w:spacing w:after="0"/>
        <w:ind w:left="0"/>
        <w:jc w:val="both"/>
      </w:pPr>
      <w:r>
        <w:rPr>
          <w:rFonts w:ascii="Times New Roman"/>
          <w:b w:val="false"/>
          <w:i w:val="false"/>
          <w:color w:val="000000"/>
          <w:sz w:val="28"/>
        </w:rPr>
        <w:t>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В случае если юридическое лицо осуществляет деятельность на основании типового устава, утвержденного в соответствии с законодательством о товариществах с ограниченной и дополнительной ответственностью, то нотариально засвидетельствованную копию заявления о государственной регистрации, предусмотренного законодательством о государственной регистрации юридических лиц и учетной регистрации филиалов и представительств.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bookmarkEnd w:id="370"/>
    <w:bookmarkStart w:name="z390" w:id="371"/>
    <w:p>
      <w:pPr>
        <w:spacing w:after="0"/>
        <w:ind w:left="0"/>
        <w:jc w:val="both"/>
      </w:pPr>
      <w:r>
        <w:rPr>
          <w:rFonts w:ascii="Times New Roman"/>
          <w:b w:val="false"/>
          <w:i w:val="false"/>
          <w:color w:val="000000"/>
          <w:sz w:val="28"/>
        </w:rPr>
        <w:t>
      копия свидетельства о государственной регистрации (перерегистрации), либо справка о государственной регистрации (перерегистрации) юридического лица;</w:t>
      </w:r>
    </w:p>
    <w:bookmarkEnd w:id="371"/>
    <w:bookmarkStart w:name="z391" w:id="372"/>
    <w:p>
      <w:pPr>
        <w:spacing w:after="0"/>
        <w:ind w:left="0"/>
        <w:jc w:val="both"/>
      </w:pPr>
      <w:r>
        <w:rPr>
          <w:rFonts w:ascii="Times New Roman"/>
          <w:b w:val="false"/>
          <w:i w:val="false"/>
          <w:color w:val="000000"/>
          <w:sz w:val="28"/>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(при наличии)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выданный не ранее даты объявления конкурса (аукциона);</w:t>
      </w:r>
    </w:p>
    <w:bookmarkEnd w:id="372"/>
    <w:bookmarkStart w:name="z392" w:id="373"/>
    <w:p>
      <w:pPr>
        <w:spacing w:after="0"/>
        <w:ind w:left="0"/>
        <w:jc w:val="both"/>
      </w:pPr>
      <w:r>
        <w:rPr>
          <w:rFonts w:ascii="Times New Roman"/>
          <w:b w:val="false"/>
          <w:i w:val="false"/>
          <w:color w:val="000000"/>
          <w:sz w:val="28"/>
        </w:rPr>
        <w:t>
      физическое лицо, осуществляющее предпринимательскую деятельность, предоставляет копию уведомления о начале деятельности в качестве индивидуального предпринимателя без образования юридического лица, нотариально засвидетельствованную копию документа, удостоверяющего личность, с указанием индивидуального идентификационного номера (далее – ИИН);</w:t>
      </w:r>
    </w:p>
    <w:bookmarkEnd w:id="373"/>
    <w:bookmarkStart w:name="z393" w:id="374"/>
    <w:p>
      <w:pPr>
        <w:spacing w:after="0"/>
        <w:ind w:left="0"/>
        <w:jc w:val="both"/>
      </w:pPr>
      <w:r>
        <w:rPr>
          <w:rFonts w:ascii="Times New Roman"/>
          <w:b w:val="false"/>
          <w:i w:val="false"/>
          <w:color w:val="000000"/>
          <w:sz w:val="28"/>
        </w:rPr>
        <w:t xml:space="preserve">
      оригинал справки банка второго уровня или филиала банка с подписью и печатью (при наличии), в котором обслуживается потенциальный концессионер, об отсутствии просроченной задолженности по всем видам обязательств потенциального концессионера, длящейся более трех месяцев, предшествующих дате выдачи справки, перед банком второго уровня или филиалом банка согласно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 в Реестре государственной регистрации нормативных правовых актов за № 6793).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374"/>
    <w:bookmarkStart w:name="z394" w:id="375"/>
    <w:p>
      <w:pPr>
        <w:spacing w:after="0"/>
        <w:ind w:left="0"/>
        <w:jc w:val="both"/>
      </w:pPr>
      <w:r>
        <w:rPr>
          <w:rFonts w:ascii="Times New Roman"/>
          <w:b w:val="false"/>
          <w:i w:val="false"/>
          <w:color w:val="000000"/>
          <w:sz w:val="28"/>
        </w:rPr>
        <w:t>
      Если потенциальный поставщик является клиентом нескольких банков второго уровня или филиалов банков, а также иностранного банка, данная справка представляется от каждого из таких банков. Справка должна быть выдана не ранее двух месяцев, предшествующих дате вскрытия конвертов с конкурсными (аукционными) заявками.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375"/>
    <w:bookmarkStart w:name="z395" w:id="376"/>
    <w:p>
      <w:pPr>
        <w:spacing w:after="0"/>
        <w:ind w:left="0"/>
        <w:jc w:val="both"/>
      </w:pPr>
      <w:r>
        <w:rPr>
          <w:rFonts w:ascii="Times New Roman"/>
          <w:b w:val="false"/>
          <w:i w:val="false"/>
          <w:color w:val="000000"/>
          <w:sz w:val="28"/>
        </w:rPr>
        <w:t>
      В случае участия в конкурсе (аукционе) по выбору концессионера объединений физических и (или) юридических лиц в форме простого товарищества (консорциума), его участники, помимо документов, установленных Правилами для подтверждения своих квалификационных требований, дополнительно представляют следующие документы:</w:t>
      </w:r>
    </w:p>
    <w:bookmarkEnd w:id="376"/>
    <w:bookmarkStart w:name="z396" w:id="377"/>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377"/>
    <w:bookmarkStart w:name="z397" w:id="378"/>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378"/>
    <w:bookmarkStart w:name="z398" w:id="379"/>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на право осуществления от его имени переговоров и других мероприятий в рамках конкурса (аукциона).</w:t>
      </w:r>
    </w:p>
    <w:bookmarkEnd w:id="379"/>
    <w:bookmarkStart w:name="z399" w:id="380"/>
    <w:p>
      <w:pPr>
        <w:spacing w:after="0"/>
        <w:ind w:left="0"/>
        <w:jc w:val="both"/>
      </w:pPr>
      <w:r>
        <w:rPr>
          <w:rFonts w:ascii="Times New Roman"/>
          <w:b w:val="false"/>
          <w:i w:val="false"/>
          <w:color w:val="000000"/>
          <w:sz w:val="28"/>
        </w:rPr>
        <w:t>
      Наличия у концессионера собственного капитала, составляющего не менее 10 (десять) процентов от стоимости создания (реконструкции) объекта концессии:</w:t>
      </w:r>
    </w:p>
    <w:bookmarkEnd w:id="380"/>
    <w:bookmarkStart w:name="z400" w:id="381"/>
    <w:p>
      <w:pPr>
        <w:spacing w:after="0"/>
        <w:ind w:left="0"/>
        <w:jc w:val="both"/>
      </w:pPr>
      <w:r>
        <w:rPr>
          <w:rFonts w:ascii="Times New Roman"/>
          <w:b w:val="false"/>
          <w:i w:val="false"/>
          <w:color w:val="000000"/>
          <w:sz w:val="28"/>
        </w:rPr>
        <w:t>
      по юридическим лицам, путем анализа финансовой отчетности, составленной в соответствии с законодательством Республики Казахстан о бухгалтерском учете и финансовой отчетности;</w:t>
      </w:r>
    </w:p>
    <w:bookmarkEnd w:id="381"/>
    <w:bookmarkStart w:name="z401" w:id="382"/>
    <w:p>
      <w:pPr>
        <w:spacing w:after="0"/>
        <w:ind w:left="0"/>
        <w:jc w:val="both"/>
      </w:pPr>
      <w:r>
        <w:rPr>
          <w:rFonts w:ascii="Times New Roman"/>
          <w:b w:val="false"/>
          <w:i w:val="false"/>
          <w:color w:val="000000"/>
          <w:sz w:val="28"/>
        </w:rPr>
        <w:t>
      по учредителям вновь созданных юридических лиц, объединениям физических и (или) юридических лиц в форме простого товарищества, либо физическим лицам, в случае отсутствия у них финансовой отчетности, путем анализа документов, подтверждающих наличие у них активов и обязательств.</w:t>
      </w:r>
    </w:p>
    <w:bookmarkEnd w:id="382"/>
    <w:bookmarkStart w:name="z402" w:id="383"/>
    <w:p>
      <w:pPr>
        <w:spacing w:after="0"/>
        <w:ind w:left="0"/>
        <w:jc w:val="both"/>
      </w:pPr>
      <w:r>
        <w:rPr>
          <w:rFonts w:ascii="Times New Roman"/>
          <w:b w:val="false"/>
          <w:i w:val="false"/>
          <w:color w:val="000000"/>
          <w:sz w:val="28"/>
        </w:rPr>
        <w:t>
      Если потенциальный концессионер является новым юридическим лицом, учрежденным в целях реализации концессионного проекта физическими и (или) юридическими лицами, то:</w:t>
      </w:r>
    </w:p>
    <w:bookmarkEnd w:id="383"/>
    <w:bookmarkStart w:name="z403" w:id="384"/>
    <w:p>
      <w:pPr>
        <w:spacing w:after="0"/>
        <w:ind w:left="0"/>
        <w:jc w:val="both"/>
      </w:pPr>
      <w:r>
        <w:rPr>
          <w:rFonts w:ascii="Times New Roman"/>
          <w:b w:val="false"/>
          <w:i w:val="false"/>
          <w:color w:val="000000"/>
          <w:sz w:val="28"/>
        </w:rPr>
        <w:t xml:space="preserve">
      потенциальный концессионер соответствует квалификационным требованиям, предусмотренным подпунктом 1) пункта 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384"/>
    <w:bookmarkStart w:name="z404" w:id="385"/>
    <w:p>
      <w:pPr>
        <w:spacing w:after="0"/>
        <w:ind w:left="0"/>
        <w:jc w:val="both"/>
      </w:pPr>
      <w:r>
        <w:rPr>
          <w:rFonts w:ascii="Times New Roman"/>
          <w:b w:val="false"/>
          <w:i w:val="false"/>
          <w:color w:val="000000"/>
          <w:sz w:val="28"/>
        </w:rPr>
        <w:t xml:space="preserve">
      юридические лица, выступающие учредителями нового юридического лица, соответствуют требованиям подпунктов 2), 3) и 5) пункта 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385"/>
    <w:bookmarkStart w:name="z405" w:id="386"/>
    <w:p>
      <w:pPr>
        <w:spacing w:after="0"/>
        <w:ind w:left="0"/>
        <w:jc w:val="both"/>
      </w:pPr>
      <w:r>
        <w:rPr>
          <w:rFonts w:ascii="Times New Roman"/>
          <w:b w:val="false"/>
          <w:i w:val="false"/>
          <w:color w:val="000000"/>
          <w:sz w:val="28"/>
        </w:rPr>
        <w:t xml:space="preserve">
      совокупный собственный капитал физических и (или) юридических лиц, учредивших новое юридическое лицо, соответствует условиям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18 Закона.</w:t>
      </w:r>
    </w:p>
    <w:bookmarkEnd w:id="386"/>
    <w:bookmarkStart w:name="z406" w:id="387"/>
    <w:p>
      <w:pPr>
        <w:spacing w:after="0"/>
        <w:ind w:left="0"/>
        <w:jc w:val="both"/>
      </w:pPr>
      <w:r>
        <w:rPr>
          <w:rFonts w:ascii="Times New Roman"/>
          <w:b w:val="false"/>
          <w:i w:val="false"/>
          <w:color w:val="000000"/>
          <w:sz w:val="28"/>
        </w:rPr>
        <w:t xml:space="preserve">
      Участники конкурса предоставляют по своему усмотрению и иные документы, подтверждающие их соответствия квалификационным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387"/>
    <w:bookmarkStart w:name="z407" w:id="388"/>
    <w:p>
      <w:pPr>
        <w:spacing w:after="0"/>
        <w:ind w:left="0"/>
        <w:jc w:val="both"/>
      </w:pPr>
      <w:r>
        <w:rPr>
          <w:rFonts w:ascii="Times New Roman"/>
          <w:b w:val="false"/>
          <w:i w:val="false"/>
          <w:color w:val="000000"/>
          <w:sz w:val="28"/>
        </w:rPr>
        <w:t>
      Потенциальный концессионер в случае предоставления им недостоверной информации по квалификационным требованиям не допускается к участию в конкурсе (аукционе) по выбору концессионера в течение 3 (три) лет со дня установления такого факта.</w:t>
      </w:r>
    </w:p>
    <w:bookmarkEnd w:id="388"/>
    <w:bookmarkStart w:name="z408" w:id="389"/>
    <w:p>
      <w:pPr>
        <w:spacing w:after="0"/>
        <w:ind w:left="0"/>
        <w:jc w:val="both"/>
      </w:pPr>
      <w:r>
        <w:rPr>
          <w:rFonts w:ascii="Times New Roman"/>
          <w:b w:val="false"/>
          <w:i w:val="false"/>
          <w:color w:val="000000"/>
          <w:sz w:val="28"/>
        </w:rPr>
        <w:t>
      Достоверность информации по квалификационным требованиям, предоставляемой потенциальным концессионером, устанавливается Комиссией, организатором конкурса (аукциона), уполномоченными государственными органами на любой стадии проведения конкурса по выбору концессионера;</w:t>
      </w:r>
    </w:p>
    <w:bookmarkEnd w:id="389"/>
    <w:bookmarkStart w:name="z409" w:id="390"/>
    <w:p>
      <w:pPr>
        <w:spacing w:after="0"/>
        <w:ind w:left="0"/>
        <w:jc w:val="both"/>
      </w:pPr>
      <w:r>
        <w:rPr>
          <w:rFonts w:ascii="Times New Roman"/>
          <w:b w:val="false"/>
          <w:i w:val="false"/>
          <w:color w:val="000000"/>
          <w:sz w:val="28"/>
        </w:rPr>
        <w:t>
      3) заполненную в соответствии с конкурсной (аукционной) документацией и подписанную потенциальным концессионером концессионную заявку, которая в том числе должна содержать:</w:t>
      </w:r>
    </w:p>
    <w:bookmarkEnd w:id="390"/>
    <w:bookmarkStart w:name="z410" w:id="391"/>
    <w:p>
      <w:pPr>
        <w:spacing w:after="0"/>
        <w:ind w:left="0"/>
        <w:jc w:val="both"/>
      </w:pPr>
      <w:r>
        <w:rPr>
          <w:rFonts w:ascii="Times New Roman"/>
          <w:b w:val="false"/>
          <w:i w:val="false"/>
          <w:color w:val="000000"/>
          <w:sz w:val="28"/>
        </w:rPr>
        <w:t>
      проект Договора концессии;</w:t>
      </w:r>
    </w:p>
    <w:bookmarkEnd w:id="391"/>
    <w:bookmarkStart w:name="z411" w:id="392"/>
    <w:p>
      <w:pPr>
        <w:spacing w:after="0"/>
        <w:ind w:left="0"/>
        <w:jc w:val="both"/>
      </w:pPr>
      <w:r>
        <w:rPr>
          <w:rFonts w:ascii="Times New Roman"/>
          <w:b w:val="false"/>
          <w:i w:val="false"/>
          <w:color w:val="000000"/>
          <w:sz w:val="28"/>
        </w:rPr>
        <w:t>
      ТЭО концессионного проекта с приложением результатов необходимых экспертиз, включая результаты комплексной вневедомственной экспертизы (в случае проведения конкурса по выбору концессионера с использованием двухэтапных процедур), за исключением случаев, указанных во втором абзаце подпункта 2) пункта 10, составленное в соответствии с Требованиями к разработке или корректировке, а также проведению необходимых экспертиз технико-экономического обоснования концессионного проекта, утвержденными настоящим приказом, в том числе содержащие в себе в качестве приложения:</w:t>
      </w:r>
    </w:p>
    <w:bookmarkEnd w:id="392"/>
    <w:bookmarkStart w:name="z412" w:id="393"/>
    <w:p>
      <w:pPr>
        <w:spacing w:after="0"/>
        <w:ind w:left="0"/>
        <w:jc w:val="both"/>
      </w:pPr>
      <w:r>
        <w:rPr>
          <w:rFonts w:ascii="Times New Roman"/>
          <w:b w:val="false"/>
          <w:i w:val="false"/>
          <w:color w:val="000000"/>
          <w:sz w:val="28"/>
        </w:rPr>
        <w:t xml:space="preserve">
      инвестиционную программу (в случае, если предполагаемый объект концессии относится к сфере естественных монополий),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марта 2019 года № 171 "Об утверждении правил формирования тарифов" (зарегистрирован в Реестре государственной регистрации нормативных правовых актов за № 18470), включающую в себя:</w:t>
      </w:r>
    </w:p>
    <w:bookmarkEnd w:id="393"/>
    <w:bookmarkStart w:name="z413" w:id="394"/>
    <w:p>
      <w:pPr>
        <w:spacing w:after="0"/>
        <w:ind w:left="0"/>
        <w:jc w:val="both"/>
      </w:pPr>
      <w:r>
        <w:rPr>
          <w:rFonts w:ascii="Times New Roman"/>
          <w:b w:val="false"/>
          <w:i w:val="false"/>
          <w:color w:val="000000"/>
          <w:sz w:val="28"/>
        </w:rPr>
        <w:t>
      порядок формирования затрат, включаемых в тариф (цену, ставку сбора);</w:t>
      </w:r>
    </w:p>
    <w:bookmarkEnd w:id="394"/>
    <w:bookmarkStart w:name="z414" w:id="395"/>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395"/>
    <w:bookmarkStart w:name="z415" w:id="396"/>
    <w:p>
      <w:pPr>
        <w:spacing w:after="0"/>
        <w:ind w:left="0"/>
        <w:jc w:val="both"/>
      </w:pPr>
      <w:r>
        <w:rPr>
          <w:rFonts w:ascii="Times New Roman"/>
          <w:b w:val="false"/>
          <w:i w:val="false"/>
          <w:color w:val="000000"/>
          <w:sz w:val="28"/>
        </w:rPr>
        <w:t>
      перечень расходов, не учитываемых при формировании тарифа (цены, ставки сбора);</w:t>
      </w:r>
    </w:p>
    <w:bookmarkEnd w:id="396"/>
    <w:bookmarkStart w:name="z416" w:id="397"/>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bookmarkEnd w:id="397"/>
    <w:bookmarkStart w:name="z417" w:id="398"/>
    <w:p>
      <w:pPr>
        <w:spacing w:after="0"/>
        <w:ind w:left="0"/>
        <w:jc w:val="both"/>
      </w:pPr>
      <w:r>
        <w:rPr>
          <w:rFonts w:ascii="Times New Roman"/>
          <w:b w:val="false"/>
          <w:i w:val="false"/>
          <w:color w:val="000000"/>
          <w:sz w:val="28"/>
        </w:rPr>
        <w:t>
      формирование прибыли;</w:t>
      </w:r>
    </w:p>
    <w:bookmarkEnd w:id="398"/>
    <w:bookmarkStart w:name="z418" w:id="399"/>
    <w:p>
      <w:pPr>
        <w:spacing w:after="0"/>
        <w:ind w:left="0"/>
        <w:jc w:val="both"/>
      </w:pPr>
      <w:r>
        <w:rPr>
          <w:rFonts w:ascii="Times New Roman"/>
          <w:b w:val="false"/>
          <w:i w:val="false"/>
          <w:color w:val="000000"/>
          <w:sz w:val="28"/>
        </w:rPr>
        <w:t>
      описание методов начисления износа основных средств по каждому виду;</w:t>
      </w:r>
    </w:p>
    <w:bookmarkEnd w:id="399"/>
    <w:bookmarkStart w:name="z419" w:id="400"/>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w:t>
      </w:r>
    </w:p>
    <w:bookmarkEnd w:id="400"/>
    <w:bookmarkStart w:name="z420" w:id="401"/>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bookmarkEnd w:id="401"/>
    <w:bookmarkStart w:name="z421" w:id="402"/>
    <w:p>
      <w:pPr>
        <w:spacing w:after="0"/>
        <w:ind w:left="0"/>
        <w:jc w:val="both"/>
      </w:pPr>
      <w:r>
        <w:rPr>
          <w:rFonts w:ascii="Times New Roman"/>
          <w:b w:val="false"/>
          <w:i w:val="false"/>
          <w:color w:val="000000"/>
          <w:sz w:val="28"/>
        </w:rPr>
        <w:t>
      В случае принятия потенциальным концессионером маркетингового и (или) институционального и (или) социально-экономических решений, приведенных в конкурсной (аукционной) документации организатора конкурса (аукциона), то данные решения соответствующего раздела используются при разработке ТЭО в составе концессионной заявки (в случае проведения конкурса по выбору концессионера с использованием двухэтапных процедур);</w:t>
      </w:r>
    </w:p>
    <w:bookmarkEnd w:id="402"/>
    <w:bookmarkStart w:name="z422" w:id="403"/>
    <w:p>
      <w:pPr>
        <w:spacing w:after="0"/>
        <w:ind w:left="0"/>
        <w:jc w:val="both"/>
      </w:pPr>
      <w:r>
        <w:rPr>
          <w:rFonts w:ascii="Times New Roman"/>
          <w:b w:val="false"/>
          <w:i w:val="false"/>
          <w:color w:val="000000"/>
          <w:sz w:val="28"/>
        </w:rPr>
        <w:t>
      4) по концессионным проектам, предусматривающим предоставление поручительства государства:</w:t>
      </w:r>
    </w:p>
    <w:bookmarkEnd w:id="403"/>
    <w:bookmarkStart w:name="z423" w:id="404"/>
    <w:p>
      <w:pPr>
        <w:spacing w:after="0"/>
        <w:ind w:left="0"/>
        <w:jc w:val="both"/>
      </w:pPr>
      <w:r>
        <w:rPr>
          <w:rFonts w:ascii="Times New Roman"/>
          <w:b w:val="false"/>
          <w:i w:val="false"/>
          <w:color w:val="000000"/>
          <w:sz w:val="28"/>
        </w:rPr>
        <w:t>
      проект проспекта выпуска инфраструктурных облигаций, разработан в соответствии с требованиями законодательства о рынке ценных бумаг;</w:t>
      </w:r>
    </w:p>
    <w:bookmarkEnd w:id="404"/>
    <w:bookmarkStart w:name="z424" w:id="405"/>
    <w:p>
      <w:pPr>
        <w:spacing w:after="0"/>
        <w:ind w:left="0"/>
        <w:jc w:val="both"/>
      </w:pPr>
      <w:r>
        <w:rPr>
          <w:rFonts w:ascii="Times New Roman"/>
          <w:b w:val="false"/>
          <w:i w:val="false"/>
          <w:color w:val="000000"/>
          <w:sz w:val="28"/>
        </w:rPr>
        <w:t>
      информацию об альтернативных источниках финансирования концессионного проекта, на случай получения отрицательного заключения финансовой экспертизы центрального уполномоченного органа по исполнению бюджета по предоставлению поручительства государства;</w:t>
      </w:r>
    </w:p>
    <w:bookmarkEnd w:id="405"/>
    <w:bookmarkStart w:name="z425" w:id="406"/>
    <w:p>
      <w:pPr>
        <w:spacing w:after="0"/>
        <w:ind w:left="0"/>
        <w:jc w:val="both"/>
      </w:pPr>
      <w:r>
        <w:rPr>
          <w:rFonts w:ascii="Times New Roman"/>
          <w:b w:val="false"/>
          <w:i w:val="false"/>
          <w:color w:val="000000"/>
          <w:sz w:val="28"/>
        </w:rPr>
        <w:t>
      5) оригинал или нотариально засвидетельствованные копии заключенных потенциальным концессионером с контрагентами предварительных договоров согласия и договоров банковского займа, финансирования, в качестве гарантии перед организатором конкурса (аукциона), подтверждающих привлечение инвестиций в концессионный проект. К предварительным договорам согласия финансирования, гарантий перед организатором конкурса (аукциона) прикладываются документы, подтверждающие наличие у контрагентов необходимых финансовых средств, перечень которых устанавливается в конкурсной (аукционной) документации. Настоящее требование не применимо при проведении конкурса по выбору концессионера для реализации концессионных проектов особой значимости;</w:t>
      </w:r>
    </w:p>
    <w:bookmarkEnd w:id="406"/>
    <w:bookmarkStart w:name="z426" w:id="407"/>
    <w:p>
      <w:pPr>
        <w:spacing w:after="0"/>
        <w:ind w:left="0"/>
        <w:jc w:val="both"/>
      </w:pPr>
      <w:r>
        <w:rPr>
          <w:rFonts w:ascii="Times New Roman"/>
          <w:b w:val="false"/>
          <w:i w:val="false"/>
          <w:color w:val="000000"/>
          <w:sz w:val="28"/>
        </w:rPr>
        <w:t>
      6) оригиналы или нотариально засвидетельствованные копии писем финансовых организаций, подтверждающих готовность рассмотреть возможность предоставления финансирования потенциальному концессионеру для реализации концессионного проекта, в случае признания концессионной заявки потенциального концессионера лучшей;</w:t>
      </w:r>
    </w:p>
    <w:bookmarkEnd w:id="407"/>
    <w:bookmarkStart w:name="z427" w:id="408"/>
    <w:p>
      <w:pPr>
        <w:spacing w:after="0"/>
        <w:ind w:left="0"/>
        <w:jc w:val="both"/>
      </w:pPr>
      <w:r>
        <w:rPr>
          <w:rFonts w:ascii="Times New Roman"/>
          <w:b w:val="false"/>
          <w:i w:val="false"/>
          <w:color w:val="000000"/>
          <w:sz w:val="28"/>
        </w:rPr>
        <w:t xml:space="preserve">
      7) обеспечение конкурсной (аукционной) заявки в соответствии со </w:t>
      </w:r>
      <w:r>
        <w:rPr>
          <w:rFonts w:ascii="Times New Roman"/>
          <w:b w:val="false"/>
          <w:i w:val="false"/>
          <w:color w:val="000000"/>
          <w:sz w:val="28"/>
        </w:rPr>
        <w:t>статьей 18-1</w:t>
      </w:r>
      <w:r>
        <w:rPr>
          <w:rFonts w:ascii="Times New Roman"/>
          <w:b w:val="false"/>
          <w:i w:val="false"/>
          <w:color w:val="000000"/>
          <w:sz w:val="28"/>
        </w:rPr>
        <w:t xml:space="preserve"> Закона;</w:t>
      </w:r>
    </w:p>
    <w:bookmarkEnd w:id="408"/>
    <w:bookmarkStart w:name="z428" w:id="409"/>
    <w:p>
      <w:pPr>
        <w:spacing w:after="0"/>
        <w:ind w:left="0"/>
        <w:jc w:val="both"/>
      </w:pPr>
      <w:r>
        <w:rPr>
          <w:rFonts w:ascii="Times New Roman"/>
          <w:b w:val="false"/>
          <w:i w:val="false"/>
          <w:color w:val="000000"/>
          <w:sz w:val="28"/>
        </w:rPr>
        <w:t>
      8) доверенность лицу (лицам), представляющему интересы потенциального концессионера, за исключением первого руководителя потенциального концессионера, имеющего право подписи без доверенности, в соответствии с уставом потенциального концессионера, на право подписания конкурсной (аукционной) заявки и на участие в заседаниях Комиссии;</w:t>
      </w:r>
    </w:p>
    <w:bookmarkEnd w:id="409"/>
    <w:bookmarkStart w:name="z429" w:id="410"/>
    <w:p>
      <w:pPr>
        <w:spacing w:after="0"/>
        <w:ind w:left="0"/>
        <w:jc w:val="both"/>
      </w:pPr>
      <w:r>
        <w:rPr>
          <w:rFonts w:ascii="Times New Roman"/>
          <w:b w:val="false"/>
          <w:i w:val="false"/>
          <w:color w:val="000000"/>
          <w:sz w:val="28"/>
        </w:rPr>
        <w:t>
      9) по концессионным проектам особой значимости, оригинал письма – гарантии потенциального концессионера о том, что, в случае признания такого лица победителем конкурса (аукциона), для цели заключения договора концессии такое лицо создаст новое юридическое лицо, которое станет стороной договора концессии при условии предоставления победителем конкурса (аукциона) концеденту банковских гарантий исполнения обязательств такого нового юридического лица в объеме и на условиях, определенных договором концессии, если такое юридическое лицо не было создано на стадии подачи конкурсной (аукционной) заявки в целях реализации концессионного проекта.</w:t>
      </w:r>
    </w:p>
    <w:bookmarkEnd w:id="410"/>
    <w:bookmarkStart w:name="z430" w:id="411"/>
    <w:p>
      <w:pPr>
        <w:spacing w:after="0"/>
        <w:ind w:left="0"/>
        <w:jc w:val="both"/>
      </w:pPr>
      <w:r>
        <w:rPr>
          <w:rFonts w:ascii="Times New Roman"/>
          <w:b w:val="false"/>
          <w:i w:val="false"/>
          <w:color w:val="000000"/>
          <w:sz w:val="28"/>
        </w:rPr>
        <w:t>
      20. В отношении концессионных проектов, относимых к особой значимости, организатор конкурса (аукциона) по решению Комиссии устанавливает в конкурсной (аукционной) документации дополнительные требования к перечню документов, подтверждающие соответствие потенциальных концессионеров квалификационным требованиям, исходя из специфических особенностей реализации таких проектов, и требования к таким документам.</w:t>
      </w:r>
    </w:p>
    <w:bookmarkEnd w:id="411"/>
    <w:bookmarkStart w:name="z431" w:id="412"/>
    <w:p>
      <w:pPr>
        <w:spacing w:after="0"/>
        <w:ind w:left="0"/>
        <w:jc w:val="both"/>
      </w:pPr>
      <w:r>
        <w:rPr>
          <w:rFonts w:ascii="Times New Roman"/>
          <w:b w:val="false"/>
          <w:i w:val="false"/>
          <w:color w:val="000000"/>
          <w:sz w:val="28"/>
        </w:rPr>
        <w:t>
      21. Конкурсная (аукционная) заявка представляется потенциальным концессионером организатору конкурса (аукциона) в прошитом виде, с пронумерованными и запарафированными страницами и последняя страница заверяется его подписью и печатью (для физического лица, если таковая имеется).</w:t>
      </w:r>
    </w:p>
    <w:bookmarkEnd w:id="412"/>
    <w:bookmarkStart w:name="z432" w:id="413"/>
    <w:p>
      <w:pPr>
        <w:spacing w:after="0"/>
        <w:ind w:left="0"/>
        <w:jc w:val="both"/>
      </w:pPr>
      <w:r>
        <w:rPr>
          <w:rFonts w:ascii="Times New Roman"/>
          <w:b w:val="false"/>
          <w:i w:val="false"/>
          <w:color w:val="000000"/>
          <w:sz w:val="28"/>
        </w:rPr>
        <w:t>
      22. В конкурсной (аукционной) заявке не допускается никаких подтирок или приписок между строками, за исключением тех случаев, когда потенциальному концессионеру необходимо исправить грамматические ошибки.</w:t>
      </w:r>
    </w:p>
    <w:bookmarkEnd w:id="413"/>
    <w:bookmarkStart w:name="z433" w:id="414"/>
    <w:p>
      <w:pPr>
        <w:spacing w:after="0"/>
        <w:ind w:left="0"/>
        <w:jc w:val="both"/>
      </w:pPr>
      <w:r>
        <w:rPr>
          <w:rFonts w:ascii="Times New Roman"/>
          <w:b w:val="false"/>
          <w:i w:val="false"/>
          <w:color w:val="000000"/>
          <w:sz w:val="28"/>
        </w:rPr>
        <w:t>
      23. Потенциальный концессионер, изъявивший желание участвовать в конкурсе (аукционе), представляет конкурсную (аукционную) заявку до истечения окончательного срока их представления в запечатанном конверте, с указанием полного наименования и почтового адреса потенциального концессионера (с целью возврата конкурсной (аукционной) заявки невскрытой, если она будет объявлена "опоздавшей"), полного наименования и почтового адреса организатора конкурса (аукциона), наименования конкурса (аукциона), а также текста следующего содержания: "КОНКУРС ПО (указать название конкурса (аукциона))" и "НЕ ВСКРЫВАТЬ ДО: (указать дату и время вскрытия конкурсных (аукционных) заявок)".</w:t>
      </w:r>
    </w:p>
    <w:bookmarkEnd w:id="414"/>
    <w:bookmarkStart w:name="z434" w:id="415"/>
    <w:p>
      <w:pPr>
        <w:spacing w:after="0"/>
        <w:ind w:left="0"/>
        <w:jc w:val="both"/>
      </w:pPr>
      <w:r>
        <w:rPr>
          <w:rFonts w:ascii="Times New Roman"/>
          <w:b w:val="false"/>
          <w:i w:val="false"/>
          <w:color w:val="000000"/>
          <w:sz w:val="28"/>
        </w:rPr>
        <w:t>
      24. Конверт с конкурсной (аукционной) заявкой, представленный после истечения установленного срока, не регистрируется в журнале регистрации конкурсных (аукционных) заявок, не вскрывается и возвращается потенциальному концессионеру.</w:t>
      </w:r>
    </w:p>
    <w:bookmarkEnd w:id="415"/>
    <w:bookmarkStart w:name="z435" w:id="416"/>
    <w:p>
      <w:pPr>
        <w:spacing w:after="0"/>
        <w:ind w:left="0"/>
        <w:jc w:val="both"/>
      </w:pPr>
      <w:r>
        <w:rPr>
          <w:rFonts w:ascii="Times New Roman"/>
          <w:b w:val="false"/>
          <w:i w:val="false"/>
          <w:color w:val="000000"/>
          <w:sz w:val="28"/>
        </w:rPr>
        <w:t>
      25. В течение срока, установленного конкурсной (аукционной) документацией, организатор конкурса (аукциона) принимает конверты с конкурсными (аукционными) заявками.</w:t>
      </w:r>
    </w:p>
    <w:bookmarkEnd w:id="416"/>
    <w:bookmarkStart w:name="z436" w:id="417"/>
    <w:p>
      <w:pPr>
        <w:spacing w:after="0"/>
        <w:ind w:left="0"/>
        <w:jc w:val="both"/>
      </w:pPr>
      <w:r>
        <w:rPr>
          <w:rFonts w:ascii="Times New Roman"/>
          <w:b w:val="false"/>
          <w:i w:val="false"/>
          <w:color w:val="000000"/>
          <w:sz w:val="28"/>
        </w:rPr>
        <w:t>
      26. Организатор конкурса (аукциона):</w:t>
      </w:r>
    </w:p>
    <w:bookmarkEnd w:id="417"/>
    <w:bookmarkStart w:name="z437" w:id="418"/>
    <w:p>
      <w:pPr>
        <w:spacing w:after="0"/>
        <w:ind w:left="0"/>
        <w:jc w:val="both"/>
      </w:pPr>
      <w:r>
        <w:rPr>
          <w:rFonts w:ascii="Times New Roman"/>
          <w:b w:val="false"/>
          <w:i w:val="false"/>
          <w:color w:val="000000"/>
          <w:sz w:val="28"/>
        </w:rPr>
        <w:t>
      1) проверяет наличие документального подтверждения полномочий представителя потенциального концессионера, представившего конверт с заявкой от имени потенциального концессионера;</w:t>
      </w:r>
    </w:p>
    <w:bookmarkEnd w:id="418"/>
    <w:bookmarkStart w:name="z438" w:id="419"/>
    <w:p>
      <w:pPr>
        <w:spacing w:after="0"/>
        <w:ind w:left="0"/>
        <w:jc w:val="both"/>
      </w:pPr>
      <w:r>
        <w:rPr>
          <w:rFonts w:ascii="Times New Roman"/>
          <w:b w:val="false"/>
          <w:i w:val="false"/>
          <w:color w:val="000000"/>
          <w:sz w:val="28"/>
        </w:rPr>
        <w:t>
      2) проверяет наличие на конвертах с конкурсными (аукционными) заявками сведений, предусмотренных в пункте 23 Правил. Конверты с конкурсными (аукционными) заявками, оформленные с нарушением требований пункта 23 Правил, не подлежат регистрации и возвращаются:</w:t>
      </w:r>
    </w:p>
    <w:bookmarkEnd w:id="419"/>
    <w:bookmarkStart w:name="z439" w:id="420"/>
    <w:p>
      <w:pPr>
        <w:spacing w:after="0"/>
        <w:ind w:left="0"/>
        <w:jc w:val="both"/>
      </w:pPr>
      <w:r>
        <w:rPr>
          <w:rFonts w:ascii="Times New Roman"/>
          <w:b w:val="false"/>
          <w:i w:val="false"/>
          <w:color w:val="000000"/>
          <w:sz w:val="28"/>
        </w:rPr>
        <w:t>
      потенциальным концессионерам не позднее одного рабочего дня со дня получения почтовой связью конверта с конкурсными (аукционными) заявками;</w:t>
      </w:r>
    </w:p>
    <w:bookmarkEnd w:id="420"/>
    <w:bookmarkStart w:name="z440" w:id="421"/>
    <w:p>
      <w:pPr>
        <w:spacing w:after="0"/>
        <w:ind w:left="0"/>
        <w:jc w:val="both"/>
      </w:pPr>
      <w:r>
        <w:rPr>
          <w:rFonts w:ascii="Times New Roman"/>
          <w:b w:val="false"/>
          <w:i w:val="false"/>
          <w:color w:val="000000"/>
          <w:sz w:val="28"/>
        </w:rPr>
        <w:t>
      уполномоченному представителю потенциального концессионера, представившему конверт с конкурсной (аукционной) заявкой, незамедлительно;</w:t>
      </w:r>
    </w:p>
    <w:bookmarkEnd w:id="421"/>
    <w:bookmarkStart w:name="z441" w:id="422"/>
    <w:p>
      <w:pPr>
        <w:spacing w:after="0"/>
        <w:ind w:left="0"/>
        <w:jc w:val="both"/>
      </w:pPr>
      <w:r>
        <w:rPr>
          <w:rFonts w:ascii="Times New Roman"/>
          <w:b w:val="false"/>
          <w:i w:val="false"/>
          <w:color w:val="000000"/>
          <w:sz w:val="28"/>
        </w:rPr>
        <w:t>
      3) принимает надлежащим образом оформленные конверты с конкурсными (аукционными) заявками и вносит в журнал регистрации конкурсных (аукционных) заявок сведения, предусмотренные настоящим пунктом;</w:t>
      </w:r>
    </w:p>
    <w:bookmarkEnd w:id="422"/>
    <w:bookmarkStart w:name="z442" w:id="423"/>
    <w:p>
      <w:pPr>
        <w:spacing w:after="0"/>
        <w:ind w:left="0"/>
        <w:jc w:val="both"/>
      </w:pPr>
      <w:r>
        <w:rPr>
          <w:rFonts w:ascii="Times New Roman"/>
          <w:b w:val="false"/>
          <w:i w:val="false"/>
          <w:color w:val="000000"/>
          <w:sz w:val="28"/>
        </w:rPr>
        <w:t>
      4) принимает изменения и (или) дополнения к внесенной конкурсной (аукционной) заявке до истечения окончательного срока предоставления конкурсных (аукционных) заявок;</w:t>
      </w:r>
    </w:p>
    <w:bookmarkEnd w:id="423"/>
    <w:bookmarkStart w:name="z443" w:id="424"/>
    <w:p>
      <w:pPr>
        <w:spacing w:after="0"/>
        <w:ind w:left="0"/>
        <w:jc w:val="both"/>
      </w:pPr>
      <w:r>
        <w:rPr>
          <w:rFonts w:ascii="Times New Roman"/>
          <w:b w:val="false"/>
          <w:i w:val="false"/>
          <w:color w:val="000000"/>
          <w:sz w:val="28"/>
        </w:rPr>
        <w:t>
      5) обеспечивает возврат конкурсной (аукционной) заявки, в случае ее отзыва до истечения окончательного срока предоставления конкурсных (аукционных) заявок.</w:t>
      </w:r>
    </w:p>
    <w:bookmarkEnd w:id="424"/>
    <w:bookmarkStart w:name="z444" w:id="425"/>
    <w:p>
      <w:pPr>
        <w:spacing w:after="0"/>
        <w:ind w:left="0"/>
        <w:jc w:val="both"/>
      </w:pPr>
      <w:r>
        <w:rPr>
          <w:rFonts w:ascii="Times New Roman"/>
          <w:b w:val="false"/>
          <w:i w:val="false"/>
          <w:color w:val="000000"/>
          <w:sz w:val="28"/>
        </w:rPr>
        <w:t>
      27. Организатор конкурса (аукциона) указывает в журнале регистрации конкурсных (аукционных) заявок следующие сведения:</w:t>
      </w:r>
    </w:p>
    <w:bookmarkEnd w:id="425"/>
    <w:bookmarkStart w:name="z445" w:id="426"/>
    <w:p>
      <w:pPr>
        <w:spacing w:after="0"/>
        <w:ind w:left="0"/>
        <w:jc w:val="both"/>
      </w:pPr>
      <w:r>
        <w:rPr>
          <w:rFonts w:ascii="Times New Roman"/>
          <w:b w:val="false"/>
          <w:i w:val="false"/>
          <w:color w:val="000000"/>
          <w:sz w:val="28"/>
        </w:rPr>
        <w:t>
      1) название и срок проведения конкурса (аукциона);</w:t>
      </w:r>
    </w:p>
    <w:bookmarkEnd w:id="426"/>
    <w:bookmarkStart w:name="z446" w:id="427"/>
    <w:p>
      <w:pPr>
        <w:spacing w:after="0"/>
        <w:ind w:left="0"/>
        <w:jc w:val="both"/>
      </w:pPr>
      <w:r>
        <w:rPr>
          <w:rFonts w:ascii="Times New Roman"/>
          <w:b w:val="false"/>
          <w:i w:val="false"/>
          <w:color w:val="000000"/>
          <w:sz w:val="28"/>
        </w:rPr>
        <w:t>
      2) полное наименование концедента и организатора конкурса (аукциона), их почтовый адрес;</w:t>
      </w:r>
    </w:p>
    <w:bookmarkEnd w:id="427"/>
    <w:bookmarkStart w:name="z447" w:id="428"/>
    <w:p>
      <w:pPr>
        <w:spacing w:after="0"/>
        <w:ind w:left="0"/>
        <w:jc w:val="both"/>
      </w:pPr>
      <w:r>
        <w:rPr>
          <w:rFonts w:ascii="Times New Roman"/>
          <w:b w:val="false"/>
          <w:i w:val="false"/>
          <w:color w:val="000000"/>
          <w:sz w:val="28"/>
        </w:rPr>
        <w:t>
      3) фамилия, имя, отчество (при его наличии) уполномоченного представителя потенциального концессионера;</w:t>
      </w:r>
    </w:p>
    <w:bookmarkEnd w:id="428"/>
    <w:bookmarkStart w:name="z448" w:id="429"/>
    <w:p>
      <w:pPr>
        <w:spacing w:after="0"/>
        <w:ind w:left="0"/>
        <w:jc w:val="both"/>
      </w:pPr>
      <w:r>
        <w:rPr>
          <w:rFonts w:ascii="Times New Roman"/>
          <w:b w:val="false"/>
          <w:i w:val="false"/>
          <w:color w:val="000000"/>
          <w:sz w:val="28"/>
        </w:rPr>
        <w:t>
      4) полное наименование и почтовый адрес потенциального концессионера, его ИИН или бизнес-идентификационный номер (далее – БИН);</w:t>
      </w:r>
    </w:p>
    <w:bookmarkEnd w:id="429"/>
    <w:bookmarkStart w:name="z449" w:id="430"/>
    <w:p>
      <w:pPr>
        <w:spacing w:after="0"/>
        <w:ind w:left="0"/>
        <w:jc w:val="both"/>
      </w:pPr>
      <w:r>
        <w:rPr>
          <w:rFonts w:ascii="Times New Roman"/>
          <w:b w:val="false"/>
          <w:i w:val="false"/>
          <w:color w:val="000000"/>
          <w:sz w:val="28"/>
        </w:rPr>
        <w:t>
      5) дата и время регистрации конверта с конкурсной (аукционной) заявкой;</w:t>
      </w:r>
    </w:p>
    <w:bookmarkEnd w:id="430"/>
    <w:bookmarkStart w:name="z450" w:id="431"/>
    <w:p>
      <w:pPr>
        <w:spacing w:after="0"/>
        <w:ind w:left="0"/>
        <w:jc w:val="both"/>
      </w:pPr>
      <w:r>
        <w:rPr>
          <w:rFonts w:ascii="Times New Roman"/>
          <w:b w:val="false"/>
          <w:i w:val="false"/>
          <w:color w:val="000000"/>
          <w:sz w:val="28"/>
        </w:rPr>
        <w:t>
      6) информацию о внесенных изменениях и (или) дополнениях в конкурсную (аукционную) заявку потенциальным концессионером.</w:t>
      </w:r>
    </w:p>
    <w:bookmarkEnd w:id="431"/>
    <w:bookmarkStart w:name="z451" w:id="432"/>
    <w:p>
      <w:pPr>
        <w:spacing w:after="0"/>
        <w:ind w:left="0"/>
        <w:jc w:val="both"/>
      </w:pPr>
      <w:r>
        <w:rPr>
          <w:rFonts w:ascii="Times New Roman"/>
          <w:b w:val="false"/>
          <w:i w:val="false"/>
          <w:color w:val="000000"/>
          <w:sz w:val="28"/>
        </w:rPr>
        <w:t>
      В журнале регистрации конкурсных (аукционных) заявок организатор конкурса (аукциона) указывает потенциальных концессионеров, которым было отказано в регистрации конкурсной (аукционной) заявки, с изложением причины такого отказа.</w:t>
      </w:r>
    </w:p>
    <w:bookmarkEnd w:id="432"/>
    <w:bookmarkStart w:name="z452" w:id="433"/>
    <w:p>
      <w:pPr>
        <w:spacing w:after="0"/>
        <w:ind w:left="0"/>
        <w:jc w:val="both"/>
      </w:pPr>
      <w:r>
        <w:rPr>
          <w:rFonts w:ascii="Times New Roman"/>
          <w:b w:val="false"/>
          <w:i w:val="false"/>
          <w:color w:val="000000"/>
          <w:sz w:val="28"/>
        </w:rPr>
        <w:t>
      Журнал регистрации конкурсных (аукционных) заявок прошивается, страницы нумеруются и парафируются секретарем Комиссии, последняя страница журнала регистрации конкурсных (аукционных) заявок скрепляется печатью организатора конкурса (аукциона). Допускается ведение единого журнала регистрации конкурсных (аукционных) заявок по всем конкурсам (аукционам) в течение одного финансового года.</w:t>
      </w:r>
    </w:p>
    <w:bookmarkEnd w:id="433"/>
    <w:bookmarkStart w:name="z453" w:id="434"/>
    <w:p>
      <w:pPr>
        <w:spacing w:after="0"/>
        <w:ind w:left="0"/>
        <w:jc w:val="both"/>
      </w:pPr>
      <w:r>
        <w:rPr>
          <w:rFonts w:ascii="Times New Roman"/>
          <w:b w:val="false"/>
          <w:i w:val="false"/>
          <w:color w:val="000000"/>
          <w:sz w:val="28"/>
        </w:rPr>
        <w:t>
      28. Потенциальный концессионер может изменить или отозвать свою конкурсную (аукционную) заявку до истечения окончательного срока представления конкурсных (аукционных) заявок, не теряя права на возврат внесенного им обеспечения своей конкурсной (аукционной) заявки. Внесение изменения подготавливается, запечатывается и представляется так же, как и сама конкурсная (аукционная) заявка.</w:t>
      </w:r>
    </w:p>
    <w:bookmarkEnd w:id="434"/>
    <w:bookmarkStart w:name="z454" w:id="435"/>
    <w:p>
      <w:pPr>
        <w:spacing w:after="0"/>
        <w:ind w:left="0"/>
        <w:jc w:val="both"/>
      </w:pPr>
      <w:r>
        <w:rPr>
          <w:rFonts w:ascii="Times New Roman"/>
          <w:b w:val="false"/>
          <w:i w:val="false"/>
          <w:color w:val="000000"/>
          <w:sz w:val="28"/>
        </w:rPr>
        <w:t>
      29. Уведомление об отзыве конкурсной (аукционной) заявки оформляется в виде произвольного заявления на имя организатора конкурса (аукциона), подписанного потенциальным концессионером и скрепленного печатью (для физического лица, если таковая имеется).</w:t>
      </w:r>
    </w:p>
    <w:bookmarkEnd w:id="435"/>
    <w:bookmarkStart w:name="z455" w:id="436"/>
    <w:p>
      <w:pPr>
        <w:spacing w:after="0"/>
        <w:ind w:left="0"/>
        <w:jc w:val="both"/>
      </w:pPr>
      <w:r>
        <w:rPr>
          <w:rFonts w:ascii="Times New Roman"/>
          <w:b w:val="false"/>
          <w:i w:val="false"/>
          <w:color w:val="000000"/>
          <w:sz w:val="28"/>
        </w:rPr>
        <w:t>
      30. Внесение изменения в конкурсную (аукционную) заявку либо отзыв конкурсной (аукционной) заявки являются действительными, если они получены организатором конкурса (аукциона) до истечения окончательного срока представления конкурсных (аукционных) заявок.</w:t>
      </w:r>
    </w:p>
    <w:bookmarkEnd w:id="436"/>
    <w:bookmarkStart w:name="z456" w:id="437"/>
    <w:p>
      <w:pPr>
        <w:spacing w:after="0"/>
        <w:ind w:left="0"/>
        <w:jc w:val="both"/>
      </w:pPr>
      <w:r>
        <w:rPr>
          <w:rFonts w:ascii="Times New Roman"/>
          <w:b w:val="false"/>
          <w:i w:val="false"/>
          <w:color w:val="000000"/>
          <w:sz w:val="28"/>
        </w:rPr>
        <w:t>
      Изменения не вносятся в конкурсные (аукционные) заявки после истечения окончательного срока их представления.</w:t>
      </w:r>
    </w:p>
    <w:bookmarkEnd w:id="437"/>
    <w:bookmarkStart w:name="z457" w:id="438"/>
    <w:p>
      <w:pPr>
        <w:spacing w:after="0"/>
        <w:ind w:left="0"/>
        <w:jc w:val="left"/>
      </w:pPr>
      <w:r>
        <w:rPr>
          <w:rFonts w:ascii="Times New Roman"/>
          <w:b/>
          <w:i w:val="false"/>
          <w:color w:val="000000"/>
        </w:rPr>
        <w:t xml:space="preserve"> Глава 8. Проведение конкурса (аукциона)</w:t>
      </w:r>
    </w:p>
    <w:bookmarkEnd w:id="438"/>
    <w:bookmarkStart w:name="z458" w:id="439"/>
    <w:p>
      <w:pPr>
        <w:spacing w:after="0"/>
        <w:ind w:left="0"/>
        <w:jc w:val="both"/>
      </w:pPr>
      <w:r>
        <w:rPr>
          <w:rFonts w:ascii="Times New Roman"/>
          <w:b w:val="false"/>
          <w:i w:val="false"/>
          <w:color w:val="000000"/>
          <w:sz w:val="28"/>
        </w:rPr>
        <w:t>
      31. Рассмотрение и отбор конкурсных (аукционных) заявок осуществляется Комиссией.</w:t>
      </w:r>
    </w:p>
    <w:bookmarkEnd w:id="439"/>
    <w:bookmarkStart w:name="z459" w:id="440"/>
    <w:p>
      <w:pPr>
        <w:spacing w:after="0"/>
        <w:ind w:left="0"/>
        <w:jc w:val="both"/>
      </w:pPr>
      <w:r>
        <w:rPr>
          <w:rFonts w:ascii="Times New Roman"/>
          <w:b w:val="false"/>
          <w:i w:val="false"/>
          <w:color w:val="000000"/>
          <w:sz w:val="28"/>
        </w:rPr>
        <w:t>
      32. Секретарь Комиссии в письменной форме информирует организатора конкурса (аукциона) о сроке, времени и месте проведения заседания Комиссии не позднее, чем за 5 (пять) календарных дней до заседания.</w:t>
      </w:r>
    </w:p>
    <w:bookmarkEnd w:id="440"/>
    <w:bookmarkStart w:name="z460" w:id="441"/>
    <w:p>
      <w:pPr>
        <w:spacing w:after="0"/>
        <w:ind w:left="0"/>
        <w:jc w:val="both"/>
      </w:pPr>
      <w:r>
        <w:rPr>
          <w:rFonts w:ascii="Times New Roman"/>
          <w:b w:val="false"/>
          <w:i w:val="false"/>
          <w:color w:val="000000"/>
          <w:sz w:val="28"/>
        </w:rPr>
        <w:t>
      Секретарь Комиссии готовит необходимые документы и материалы по повестке дня заседания Комиссии и оформляет протокол заседания.</w:t>
      </w:r>
    </w:p>
    <w:bookmarkEnd w:id="441"/>
    <w:bookmarkStart w:name="z461" w:id="442"/>
    <w:p>
      <w:pPr>
        <w:spacing w:after="0"/>
        <w:ind w:left="0"/>
        <w:jc w:val="both"/>
      </w:pPr>
      <w:r>
        <w:rPr>
          <w:rFonts w:ascii="Times New Roman"/>
          <w:b w:val="false"/>
          <w:i w:val="false"/>
          <w:color w:val="000000"/>
          <w:sz w:val="28"/>
        </w:rPr>
        <w:t>
      33. Вскрытие конвертов с конкурсными (аукционными) заявками проводится Комиссией в срок, во время и в месте, которые указаны в конкурсной (аукционной) документации, в присутствии простого большинства Комиссии, уполномоченного представителя организатора конкурса (аукциона), а также потенциальных концессионеров или их уполномоченных представителей.</w:t>
      </w:r>
    </w:p>
    <w:bookmarkEnd w:id="442"/>
    <w:bookmarkStart w:name="z462" w:id="443"/>
    <w:p>
      <w:pPr>
        <w:spacing w:after="0"/>
        <w:ind w:left="0"/>
        <w:jc w:val="both"/>
      </w:pPr>
      <w:r>
        <w:rPr>
          <w:rFonts w:ascii="Times New Roman"/>
          <w:b w:val="false"/>
          <w:i w:val="false"/>
          <w:color w:val="000000"/>
          <w:sz w:val="28"/>
        </w:rPr>
        <w:t>
      Организатором конкурса (аукциона) допускается внесение изменений в конкурсную (аукционную) документацию о месте, времени и дате проведения вскрытия конкурсных (аукционных) заявок в случае отсутствия кворума Комиссии или решением Председателя Комиссии либо лица, его замещающего.</w:t>
      </w:r>
    </w:p>
    <w:bookmarkEnd w:id="443"/>
    <w:bookmarkStart w:name="z463" w:id="444"/>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концессионерам, которым организатор конкурса (аукциона) представил конкурсную (аукционную) документацию, а также членам Комиссии, заинтересованным государственным органам, включая уполномоченный орган по государственному планированию.</w:t>
      </w:r>
    </w:p>
    <w:bookmarkEnd w:id="444"/>
    <w:bookmarkStart w:name="z464" w:id="445"/>
    <w:p>
      <w:pPr>
        <w:spacing w:after="0"/>
        <w:ind w:left="0"/>
        <w:jc w:val="both"/>
      </w:pPr>
      <w:r>
        <w:rPr>
          <w:rFonts w:ascii="Times New Roman"/>
          <w:b w:val="false"/>
          <w:i w:val="false"/>
          <w:color w:val="000000"/>
          <w:sz w:val="28"/>
        </w:rPr>
        <w:t>
      34. На заседании Комиссии:</w:t>
      </w:r>
    </w:p>
    <w:bookmarkEnd w:id="445"/>
    <w:bookmarkStart w:name="z465" w:id="446"/>
    <w:p>
      <w:pPr>
        <w:spacing w:after="0"/>
        <w:ind w:left="0"/>
        <w:jc w:val="both"/>
      </w:pPr>
      <w:r>
        <w:rPr>
          <w:rFonts w:ascii="Times New Roman"/>
          <w:b w:val="false"/>
          <w:i w:val="false"/>
          <w:color w:val="000000"/>
          <w:sz w:val="28"/>
        </w:rPr>
        <w:t>
      1) рабочий орган Комиссии информирует присутствующих о:</w:t>
      </w:r>
    </w:p>
    <w:bookmarkEnd w:id="446"/>
    <w:bookmarkStart w:name="z466" w:id="447"/>
    <w:p>
      <w:pPr>
        <w:spacing w:after="0"/>
        <w:ind w:left="0"/>
        <w:jc w:val="both"/>
      </w:pPr>
      <w:r>
        <w:rPr>
          <w:rFonts w:ascii="Times New Roman"/>
          <w:b w:val="false"/>
          <w:i w:val="false"/>
          <w:color w:val="000000"/>
          <w:sz w:val="28"/>
        </w:rPr>
        <w:t>
      составе Комиссии;</w:t>
      </w:r>
    </w:p>
    <w:bookmarkEnd w:id="447"/>
    <w:bookmarkStart w:name="z467" w:id="448"/>
    <w:p>
      <w:pPr>
        <w:spacing w:after="0"/>
        <w:ind w:left="0"/>
        <w:jc w:val="both"/>
      </w:pPr>
      <w:r>
        <w:rPr>
          <w:rFonts w:ascii="Times New Roman"/>
          <w:b w:val="false"/>
          <w:i w:val="false"/>
          <w:color w:val="000000"/>
          <w:sz w:val="28"/>
        </w:rPr>
        <w:t>
      количестве потенциальных концессионеров, получивших копию конкурсной (аукционной) документации;</w:t>
      </w:r>
    </w:p>
    <w:bookmarkEnd w:id="448"/>
    <w:bookmarkStart w:name="z468" w:id="449"/>
    <w:p>
      <w:pPr>
        <w:spacing w:after="0"/>
        <w:ind w:left="0"/>
        <w:jc w:val="both"/>
      </w:pPr>
      <w:r>
        <w:rPr>
          <w:rFonts w:ascii="Times New Roman"/>
          <w:b w:val="false"/>
          <w:i w:val="false"/>
          <w:color w:val="000000"/>
          <w:sz w:val="28"/>
        </w:rPr>
        <w:t>
      потенциальных концессионерах, представивших в установленный срок конкурсные (аукционные) заявки, зарегистрированные в журнале регистрации конкурсных (аукционных) заявок;</w:t>
      </w:r>
    </w:p>
    <w:bookmarkEnd w:id="449"/>
    <w:bookmarkStart w:name="z469" w:id="450"/>
    <w:p>
      <w:pPr>
        <w:spacing w:after="0"/>
        <w:ind w:left="0"/>
        <w:jc w:val="both"/>
      </w:pPr>
      <w:r>
        <w:rPr>
          <w:rFonts w:ascii="Times New Roman"/>
          <w:b w:val="false"/>
          <w:i w:val="false"/>
          <w:color w:val="000000"/>
          <w:sz w:val="28"/>
        </w:rPr>
        <w:t>
      оглашает иную информацию по данному конкурсу (аукциону);</w:t>
      </w:r>
    </w:p>
    <w:bookmarkEnd w:id="450"/>
    <w:bookmarkStart w:name="z470" w:id="451"/>
    <w:p>
      <w:pPr>
        <w:spacing w:after="0"/>
        <w:ind w:left="0"/>
        <w:jc w:val="both"/>
      </w:pPr>
      <w:r>
        <w:rPr>
          <w:rFonts w:ascii="Times New Roman"/>
          <w:b w:val="false"/>
          <w:i w:val="false"/>
          <w:color w:val="000000"/>
          <w:sz w:val="28"/>
        </w:rPr>
        <w:t>
      2) председательствующий определяет лицо для вскрытия конвертов с конкурсными (аукционными) заявками;</w:t>
      </w:r>
    </w:p>
    <w:bookmarkEnd w:id="451"/>
    <w:bookmarkStart w:name="z471" w:id="452"/>
    <w:p>
      <w:pPr>
        <w:spacing w:after="0"/>
        <w:ind w:left="0"/>
        <w:jc w:val="both"/>
      </w:pPr>
      <w:r>
        <w:rPr>
          <w:rFonts w:ascii="Times New Roman"/>
          <w:b w:val="false"/>
          <w:i w:val="false"/>
          <w:color w:val="000000"/>
          <w:sz w:val="28"/>
        </w:rPr>
        <w:t>
      3) секретарь Комиссии:</w:t>
      </w:r>
    </w:p>
    <w:bookmarkEnd w:id="452"/>
    <w:bookmarkStart w:name="z472" w:id="453"/>
    <w:p>
      <w:pPr>
        <w:spacing w:after="0"/>
        <w:ind w:left="0"/>
        <w:jc w:val="both"/>
      </w:pPr>
      <w:r>
        <w:rPr>
          <w:rFonts w:ascii="Times New Roman"/>
          <w:b w:val="false"/>
          <w:i w:val="false"/>
          <w:color w:val="000000"/>
          <w:sz w:val="28"/>
        </w:rPr>
        <w:t>
      оформляет соответствующий протокол вскрытия конвертов с заявками;</w:t>
      </w:r>
    </w:p>
    <w:bookmarkEnd w:id="453"/>
    <w:bookmarkStart w:name="z473" w:id="454"/>
    <w:p>
      <w:pPr>
        <w:spacing w:after="0"/>
        <w:ind w:left="0"/>
        <w:jc w:val="both"/>
      </w:pPr>
      <w:r>
        <w:rPr>
          <w:rFonts w:ascii="Times New Roman"/>
          <w:b w:val="false"/>
          <w:i w:val="false"/>
          <w:color w:val="000000"/>
          <w:sz w:val="28"/>
        </w:rPr>
        <w:t>
      информирует потенциальных концессионеров или их уполномоченных представителей о сроке, в течение которого они получают копию указанного протокола заседания Комиссии.</w:t>
      </w:r>
    </w:p>
    <w:bookmarkEnd w:id="454"/>
    <w:bookmarkStart w:name="z474" w:id="455"/>
    <w:p>
      <w:pPr>
        <w:spacing w:after="0"/>
        <w:ind w:left="0"/>
        <w:jc w:val="both"/>
      </w:pPr>
      <w:r>
        <w:rPr>
          <w:rFonts w:ascii="Times New Roman"/>
          <w:b w:val="false"/>
          <w:i w:val="false"/>
          <w:color w:val="000000"/>
          <w:sz w:val="28"/>
        </w:rPr>
        <w:t>
      35. Протокол вскрытия конвертов с конкурсными (аукционными) заявками подписывается и полистно парафируется председателем и всеми присутствующими на заседании членами Комиссии, а также секретарем Комиссии.</w:t>
      </w:r>
    </w:p>
    <w:bookmarkEnd w:id="455"/>
    <w:bookmarkStart w:name="z475" w:id="456"/>
    <w:p>
      <w:pPr>
        <w:spacing w:after="0"/>
        <w:ind w:left="0"/>
        <w:jc w:val="both"/>
      </w:pPr>
      <w:r>
        <w:rPr>
          <w:rFonts w:ascii="Times New Roman"/>
          <w:b w:val="false"/>
          <w:i w:val="false"/>
          <w:color w:val="000000"/>
          <w:sz w:val="28"/>
        </w:rPr>
        <w:t>
      36. Копия указанного протокола направляется потенциальным концессионерам или их уполномоченным представителям, присутствовавшим на заседании Комиссии по вскрытию конвертов с конкурсными (аукционными) заявками, не позднее 2 (два) рабочих дней, следующих за днем указанного заседания Комиссии, а отсутствующим - по их письменному запросу в срок, не позднее 2 (два) рабочих дней со дня получения запроса.</w:t>
      </w:r>
    </w:p>
    <w:bookmarkEnd w:id="456"/>
    <w:bookmarkStart w:name="z476" w:id="457"/>
    <w:p>
      <w:pPr>
        <w:spacing w:after="0"/>
        <w:ind w:left="0"/>
        <w:jc w:val="both"/>
      </w:pPr>
      <w:r>
        <w:rPr>
          <w:rFonts w:ascii="Times New Roman"/>
          <w:b w:val="false"/>
          <w:i w:val="false"/>
          <w:color w:val="000000"/>
          <w:sz w:val="28"/>
        </w:rPr>
        <w:t>
      37. Комиссия рассматривает конкурсные (аукционные) заявки и принимает решение о допуске потенциальных концессионеров к участию в конкурсе (аукционе) (признает участниками в конкурсе (аукционе)) в течение 10 (десять) рабочих дней со дня вскрытия конвертов с конкурсными (аукционными) заявками.</w:t>
      </w:r>
    </w:p>
    <w:bookmarkEnd w:id="457"/>
    <w:bookmarkStart w:name="z477" w:id="458"/>
    <w:p>
      <w:pPr>
        <w:spacing w:after="0"/>
        <w:ind w:left="0"/>
        <w:jc w:val="both"/>
      </w:pPr>
      <w:r>
        <w:rPr>
          <w:rFonts w:ascii="Times New Roman"/>
          <w:b w:val="false"/>
          <w:i w:val="false"/>
          <w:color w:val="000000"/>
          <w:sz w:val="28"/>
        </w:rPr>
        <w:t>
      Протокол о допуске к участию в конкурсе (аукционе) подписывается присутствующими членами Комиссии не позднее 2 (два) рабочих дней со дня принятия решения о допуске потенциальных концессионеров к участию в конкурсе (аукционе) (признания участниками конкурса). К протоколу о допуске к участию в конкурсе (аукционе) при наличии прилагается экспертное заключение либо особое мнение члена Комиссии, особое мнение эксперта (члена экспертной комиссии). При этом член Комиссии, имеющий особое мнение подписывает протокол с отметкой о наличии экспертного заключения либо особого мнения члена Комиссии, особого мнения эксперта (члена экспертной комиссии).</w:t>
      </w:r>
    </w:p>
    <w:bookmarkEnd w:id="458"/>
    <w:bookmarkStart w:name="z478" w:id="459"/>
    <w:p>
      <w:pPr>
        <w:spacing w:after="0"/>
        <w:ind w:left="0"/>
        <w:jc w:val="both"/>
      </w:pPr>
      <w:r>
        <w:rPr>
          <w:rFonts w:ascii="Times New Roman"/>
          <w:b w:val="false"/>
          <w:i w:val="false"/>
          <w:color w:val="000000"/>
          <w:sz w:val="28"/>
        </w:rPr>
        <w:t>
      Секретарь либо рабочий орган Комиссии направляет копию протокола о допуске к участию в конкурсе (аукционе) официально зарегистрированным участникам Конкурса (аукциона) не позднее 2 (два) рабочих дней, следующих за днем указанного заседания Комиссии.</w:t>
      </w:r>
    </w:p>
    <w:bookmarkEnd w:id="459"/>
    <w:bookmarkStart w:name="z479" w:id="460"/>
    <w:p>
      <w:pPr>
        <w:spacing w:after="0"/>
        <w:ind w:left="0"/>
        <w:jc w:val="both"/>
      </w:pPr>
      <w:r>
        <w:rPr>
          <w:rFonts w:ascii="Times New Roman"/>
          <w:b w:val="false"/>
          <w:i w:val="false"/>
          <w:color w:val="000000"/>
          <w:sz w:val="28"/>
        </w:rPr>
        <w:t>
      38. Не позднее 1 (один) рабочего дня со дня вскрытия конвертов с конкурсными (аукционными) заявками секретарь Комиссии:</w:t>
      </w:r>
    </w:p>
    <w:bookmarkEnd w:id="460"/>
    <w:bookmarkStart w:name="z480" w:id="461"/>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 по рассмотрению конкурсных (аукционных) заявок;</w:t>
      </w:r>
    </w:p>
    <w:bookmarkEnd w:id="461"/>
    <w:bookmarkStart w:name="z481" w:id="462"/>
    <w:p>
      <w:pPr>
        <w:spacing w:after="0"/>
        <w:ind w:left="0"/>
        <w:jc w:val="both"/>
      </w:pPr>
      <w:r>
        <w:rPr>
          <w:rFonts w:ascii="Times New Roman"/>
          <w:b w:val="false"/>
          <w:i w:val="false"/>
          <w:color w:val="000000"/>
          <w:sz w:val="28"/>
        </w:rPr>
        <w:t>
      2) уведомляет членов Комиссии о дате и времени проведения заседания Комиссии по рассмотрению конкурсных (аукционных) заявок;</w:t>
      </w:r>
    </w:p>
    <w:bookmarkEnd w:id="462"/>
    <w:bookmarkStart w:name="z482" w:id="463"/>
    <w:p>
      <w:pPr>
        <w:spacing w:after="0"/>
        <w:ind w:left="0"/>
        <w:jc w:val="both"/>
      </w:pPr>
      <w:r>
        <w:rPr>
          <w:rFonts w:ascii="Times New Roman"/>
          <w:b w:val="false"/>
          <w:i w:val="false"/>
          <w:color w:val="000000"/>
          <w:sz w:val="28"/>
        </w:rPr>
        <w:t>
      3) представляет на рассмотрение Комиссии документы, подтверждающие соответствие потенциального концессионера квалификационным требованиям, предусмотренным конкурсной (аукционной) документацией, а также документы, подтверждающие внесение потенциальным концессионером обеспечения конкурсной (аукционной) заявки.</w:t>
      </w:r>
    </w:p>
    <w:bookmarkEnd w:id="463"/>
    <w:bookmarkStart w:name="z483" w:id="464"/>
    <w:p>
      <w:pPr>
        <w:spacing w:after="0"/>
        <w:ind w:left="0"/>
        <w:jc w:val="both"/>
      </w:pPr>
      <w:r>
        <w:rPr>
          <w:rFonts w:ascii="Times New Roman"/>
          <w:b w:val="false"/>
          <w:i w:val="false"/>
          <w:color w:val="000000"/>
          <w:sz w:val="28"/>
        </w:rPr>
        <w:t>
      В случае проведения конкурса по выбору концессионера с проведением двухэтапных процедур, подтверждение внесения потенциальным концессионером обеспечения конкурсной заявки рассматривается на втором этапе конкурса.</w:t>
      </w:r>
    </w:p>
    <w:bookmarkEnd w:id="464"/>
    <w:bookmarkStart w:name="z484" w:id="465"/>
    <w:p>
      <w:pPr>
        <w:spacing w:after="0"/>
        <w:ind w:left="0"/>
        <w:jc w:val="both"/>
      </w:pPr>
      <w:r>
        <w:rPr>
          <w:rFonts w:ascii="Times New Roman"/>
          <w:b w:val="false"/>
          <w:i w:val="false"/>
          <w:color w:val="000000"/>
          <w:sz w:val="28"/>
        </w:rPr>
        <w:t>
      39. Не допускается рассмотрение конкурсных (аукционных) заявок без проведения заседания Комиссии.</w:t>
      </w:r>
    </w:p>
    <w:bookmarkEnd w:id="465"/>
    <w:bookmarkStart w:name="z485" w:id="466"/>
    <w:p>
      <w:pPr>
        <w:spacing w:after="0"/>
        <w:ind w:left="0"/>
        <w:jc w:val="both"/>
      </w:pPr>
      <w:r>
        <w:rPr>
          <w:rFonts w:ascii="Times New Roman"/>
          <w:b w:val="false"/>
          <w:i w:val="false"/>
          <w:color w:val="000000"/>
          <w:sz w:val="28"/>
        </w:rPr>
        <w:t>
      40. Комиссия:</w:t>
      </w:r>
    </w:p>
    <w:bookmarkEnd w:id="466"/>
    <w:bookmarkStart w:name="z486" w:id="467"/>
    <w:p>
      <w:pPr>
        <w:spacing w:after="0"/>
        <w:ind w:left="0"/>
        <w:jc w:val="both"/>
      </w:pPr>
      <w:r>
        <w:rPr>
          <w:rFonts w:ascii="Times New Roman"/>
          <w:b w:val="false"/>
          <w:i w:val="false"/>
          <w:color w:val="000000"/>
          <w:sz w:val="28"/>
        </w:rPr>
        <w:t>
      1) рассматривает на предмет полноты и надлежащего оформления пакеты документов, составляющие конкурсные (аукционные) заявки потенциальных концессионеров;</w:t>
      </w:r>
    </w:p>
    <w:bookmarkEnd w:id="467"/>
    <w:bookmarkStart w:name="z487" w:id="468"/>
    <w:p>
      <w:pPr>
        <w:spacing w:after="0"/>
        <w:ind w:left="0"/>
        <w:jc w:val="both"/>
      </w:pPr>
      <w:r>
        <w:rPr>
          <w:rFonts w:ascii="Times New Roman"/>
          <w:b w:val="false"/>
          <w:i w:val="false"/>
          <w:color w:val="000000"/>
          <w:sz w:val="28"/>
        </w:rPr>
        <w:t>
      2) определяет потенциальных концессионеров, представивших неполный перечень документов и (или) представивших ненадлежащим образом оформленные документы;</w:t>
      </w:r>
    </w:p>
    <w:bookmarkEnd w:id="468"/>
    <w:bookmarkStart w:name="z488" w:id="469"/>
    <w:p>
      <w:pPr>
        <w:spacing w:after="0"/>
        <w:ind w:left="0"/>
        <w:jc w:val="both"/>
      </w:pPr>
      <w:r>
        <w:rPr>
          <w:rFonts w:ascii="Times New Roman"/>
          <w:b w:val="false"/>
          <w:i w:val="false"/>
          <w:color w:val="000000"/>
          <w:sz w:val="28"/>
        </w:rPr>
        <w:t>
      3) в письменной форме запрашивает у потенциальных концессионеров, представивших конкурсную (аукционную) заявку, материалы и разъяснения в связи с их заявками с тем, чтобы облегчить рассмотрение, оценку и сопоставление конкурсных (аукционных) заявок;</w:t>
      </w:r>
    </w:p>
    <w:bookmarkEnd w:id="469"/>
    <w:bookmarkStart w:name="z489" w:id="470"/>
    <w:p>
      <w:pPr>
        <w:spacing w:after="0"/>
        <w:ind w:left="0"/>
        <w:jc w:val="both"/>
      </w:pPr>
      <w:r>
        <w:rPr>
          <w:rFonts w:ascii="Times New Roman"/>
          <w:b w:val="false"/>
          <w:i w:val="false"/>
          <w:color w:val="000000"/>
          <w:sz w:val="28"/>
        </w:rPr>
        <w:t>
      4) с целью уточнения сведений, содержащихся в заявках на участие в конкурсе (аукционе), Комиссия в письменной форме запрашивает необходимую информацию у соответствующих государственных органов, физических и юридических лиц. В течение 5 (пять) рабочих дней с момента вскрытия конкурсной (аукционной) Комиссией концессионных заявок, рабочим органом в случае необходимости составляется Протокол предварительного допуска к участию в конкурсе (аукционе) в случае выявления конкурсной (аукционной) комиссией потенциальных концессионеров, не соответствующих квалификационным требованиям и требованиям конкурсной (аукционной) документации в части отсутствия требуемых документов или их соответствующего оформления (формальные признаки).</w:t>
      </w:r>
    </w:p>
    <w:bookmarkEnd w:id="470"/>
    <w:bookmarkStart w:name="z490" w:id="471"/>
    <w:p>
      <w:pPr>
        <w:spacing w:after="0"/>
        <w:ind w:left="0"/>
        <w:jc w:val="both"/>
      </w:pPr>
      <w:r>
        <w:rPr>
          <w:rFonts w:ascii="Times New Roman"/>
          <w:b w:val="false"/>
          <w:i w:val="false"/>
          <w:color w:val="000000"/>
          <w:sz w:val="28"/>
        </w:rPr>
        <w:t>
      Протокол предварительного допуска к участию в конкурсе (аукционе) должен содержать следующую информацию:</w:t>
      </w:r>
    </w:p>
    <w:bookmarkEnd w:id="471"/>
    <w:bookmarkStart w:name="z491" w:id="472"/>
    <w:p>
      <w:pPr>
        <w:spacing w:after="0"/>
        <w:ind w:left="0"/>
        <w:jc w:val="both"/>
      </w:pPr>
      <w:r>
        <w:rPr>
          <w:rFonts w:ascii="Times New Roman"/>
          <w:b w:val="false"/>
          <w:i w:val="false"/>
          <w:color w:val="000000"/>
          <w:sz w:val="28"/>
        </w:rPr>
        <w:t>
      перечень потенциальных концессионеров, не соответствующих квалификационным требованиям и требованиям конкурсной (аукционной) документации, а также перечень документов, которые необходимо представить и привести в соответствие с квалификационными требованиями и требованиями конкурсной (аукционной) документации потенциальному концессионеру для приведения заявки на участие в конкурсе (аукционе) в соответствие с квалификационными требованиями и требованиями конкурсной (аукционной) документации.</w:t>
      </w:r>
    </w:p>
    <w:bookmarkEnd w:id="472"/>
    <w:bookmarkStart w:name="z492" w:id="473"/>
    <w:p>
      <w:pPr>
        <w:spacing w:after="0"/>
        <w:ind w:left="0"/>
        <w:jc w:val="both"/>
      </w:pPr>
      <w:r>
        <w:rPr>
          <w:rFonts w:ascii="Times New Roman"/>
          <w:b w:val="false"/>
          <w:i w:val="false"/>
          <w:color w:val="000000"/>
          <w:sz w:val="28"/>
        </w:rPr>
        <w:t>
      Копия предварительного протокола допуска к участию в конкурсе (аукционе) направляется секретарем либо рабочим органом Комиссии потенциальным концессионерам в день подписания.</w:t>
      </w:r>
    </w:p>
    <w:bookmarkEnd w:id="473"/>
    <w:bookmarkStart w:name="z493" w:id="474"/>
    <w:p>
      <w:pPr>
        <w:spacing w:after="0"/>
        <w:ind w:left="0"/>
        <w:jc w:val="both"/>
      </w:pPr>
      <w:r>
        <w:rPr>
          <w:rFonts w:ascii="Times New Roman"/>
          <w:b w:val="false"/>
          <w:i w:val="false"/>
          <w:color w:val="000000"/>
          <w:sz w:val="28"/>
        </w:rPr>
        <w:t>
      Документация представленная позже установленного срока не принимается.</w:t>
      </w:r>
    </w:p>
    <w:bookmarkEnd w:id="474"/>
    <w:bookmarkStart w:name="z494" w:id="475"/>
    <w:p>
      <w:pPr>
        <w:spacing w:after="0"/>
        <w:ind w:left="0"/>
        <w:jc w:val="both"/>
      </w:pPr>
      <w:r>
        <w:rPr>
          <w:rFonts w:ascii="Times New Roman"/>
          <w:b w:val="false"/>
          <w:i w:val="false"/>
          <w:color w:val="000000"/>
          <w:sz w:val="28"/>
        </w:rPr>
        <w:t>
      5) определяет потенциальных концессионеров, которые соответствуют квалификационным и иным требованиям конкурсной (аукционной) документации, и признает участниками конкурса (аукциона).</w:t>
      </w:r>
    </w:p>
    <w:bookmarkEnd w:id="475"/>
    <w:bookmarkStart w:name="z495" w:id="476"/>
    <w:p>
      <w:pPr>
        <w:spacing w:after="0"/>
        <w:ind w:left="0"/>
        <w:jc w:val="both"/>
      </w:pPr>
      <w:r>
        <w:rPr>
          <w:rFonts w:ascii="Times New Roman"/>
          <w:b w:val="false"/>
          <w:i w:val="false"/>
          <w:color w:val="000000"/>
          <w:sz w:val="28"/>
        </w:rPr>
        <w:t>
      В целях уточнения соответствия потенциальных концессионеров квалификационным требованиям в части их непричастности к процедуре банкротства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476"/>
    <w:bookmarkStart w:name="z496" w:id="477"/>
    <w:p>
      <w:pPr>
        <w:spacing w:after="0"/>
        <w:ind w:left="0"/>
        <w:jc w:val="both"/>
      </w:pPr>
      <w:r>
        <w:rPr>
          <w:rFonts w:ascii="Times New Roman"/>
          <w:b w:val="false"/>
          <w:i w:val="false"/>
          <w:color w:val="000000"/>
          <w:sz w:val="28"/>
        </w:rPr>
        <w:t>
      41. Комиссия признает внесенное обеспечение конкурсной (аукционной) заявки не соответствующим требованиям конкурсной (аукционной) документации в случае:</w:t>
      </w:r>
    </w:p>
    <w:bookmarkEnd w:id="477"/>
    <w:bookmarkStart w:name="z497" w:id="478"/>
    <w:p>
      <w:pPr>
        <w:spacing w:after="0"/>
        <w:ind w:left="0"/>
        <w:jc w:val="both"/>
      </w:pPr>
      <w:r>
        <w:rPr>
          <w:rFonts w:ascii="Times New Roman"/>
          <w:b w:val="false"/>
          <w:i w:val="false"/>
          <w:color w:val="000000"/>
          <w:sz w:val="28"/>
        </w:rPr>
        <w:t>
      1) недостаточного срока действия обеспечения конкурсной (аукционной) заявки, представленной в виде банковской гарантии;</w:t>
      </w:r>
    </w:p>
    <w:bookmarkEnd w:id="478"/>
    <w:bookmarkStart w:name="z498" w:id="479"/>
    <w:p>
      <w:pPr>
        <w:spacing w:after="0"/>
        <w:ind w:left="0"/>
        <w:jc w:val="both"/>
      </w:pPr>
      <w:r>
        <w:rPr>
          <w:rFonts w:ascii="Times New Roman"/>
          <w:b w:val="false"/>
          <w:i w:val="false"/>
          <w:color w:val="000000"/>
          <w:sz w:val="28"/>
        </w:rPr>
        <w:t>
      2) ненадлежащего оформления обеспечения конкурсной (аукционной) заявки, которое выражается в отсутствии сведений, не позволяющих Комиссии установить:</w:t>
      </w:r>
    </w:p>
    <w:bookmarkEnd w:id="479"/>
    <w:bookmarkStart w:name="z499" w:id="480"/>
    <w:p>
      <w:pPr>
        <w:spacing w:after="0"/>
        <w:ind w:left="0"/>
        <w:jc w:val="both"/>
      </w:pPr>
      <w:r>
        <w:rPr>
          <w:rFonts w:ascii="Times New Roman"/>
          <w:b w:val="false"/>
          <w:i w:val="false"/>
          <w:color w:val="000000"/>
          <w:sz w:val="28"/>
        </w:rPr>
        <w:t>
      лицо, выдавшее обеспечение конкурсной (аукционной) заявки;</w:t>
      </w:r>
    </w:p>
    <w:bookmarkEnd w:id="480"/>
    <w:bookmarkStart w:name="z500" w:id="481"/>
    <w:p>
      <w:pPr>
        <w:spacing w:after="0"/>
        <w:ind w:left="0"/>
        <w:jc w:val="both"/>
      </w:pPr>
      <w:r>
        <w:rPr>
          <w:rFonts w:ascii="Times New Roman"/>
          <w:b w:val="false"/>
          <w:i w:val="false"/>
          <w:color w:val="000000"/>
          <w:sz w:val="28"/>
        </w:rPr>
        <w:t>
      название конкурса (аукциона), для участия в котором вносится обеспечение конкурсной (аукционной) заявки, представленной в виде банковской гарантии;</w:t>
      </w:r>
    </w:p>
    <w:bookmarkEnd w:id="481"/>
    <w:bookmarkStart w:name="z501" w:id="482"/>
    <w:p>
      <w:pPr>
        <w:spacing w:after="0"/>
        <w:ind w:left="0"/>
        <w:jc w:val="both"/>
      </w:pPr>
      <w:r>
        <w:rPr>
          <w:rFonts w:ascii="Times New Roman"/>
          <w:b w:val="false"/>
          <w:i w:val="false"/>
          <w:color w:val="000000"/>
          <w:sz w:val="28"/>
        </w:rPr>
        <w:t>
      срок действия обеспечения конкурсной (аукционной) заявки, представленной в виде банковской гарантии и (или) сумму обеспечения заявки, а также условия его предоставления;</w:t>
      </w:r>
    </w:p>
    <w:bookmarkEnd w:id="482"/>
    <w:bookmarkStart w:name="z502" w:id="483"/>
    <w:p>
      <w:pPr>
        <w:spacing w:after="0"/>
        <w:ind w:left="0"/>
        <w:jc w:val="both"/>
      </w:pPr>
      <w:r>
        <w:rPr>
          <w:rFonts w:ascii="Times New Roman"/>
          <w:b w:val="false"/>
          <w:i w:val="false"/>
          <w:color w:val="000000"/>
          <w:sz w:val="28"/>
        </w:rPr>
        <w:t>
      лицо, которому выдано обеспечение конкурсной (аукционной) заявки;</w:t>
      </w:r>
    </w:p>
    <w:bookmarkEnd w:id="483"/>
    <w:bookmarkStart w:name="z503" w:id="484"/>
    <w:p>
      <w:pPr>
        <w:spacing w:after="0"/>
        <w:ind w:left="0"/>
        <w:jc w:val="both"/>
      </w:pPr>
      <w:r>
        <w:rPr>
          <w:rFonts w:ascii="Times New Roman"/>
          <w:b w:val="false"/>
          <w:i w:val="false"/>
          <w:color w:val="000000"/>
          <w:sz w:val="28"/>
        </w:rPr>
        <w:t>
      лицо, в пользу которого вносится обеспечение конкурсной (аукционной) заявки;</w:t>
      </w:r>
    </w:p>
    <w:bookmarkEnd w:id="484"/>
    <w:bookmarkStart w:name="z504" w:id="485"/>
    <w:p>
      <w:pPr>
        <w:spacing w:after="0"/>
        <w:ind w:left="0"/>
        <w:jc w:val="both"/>
      </w:pPr>
      <w:r>
        <w:rPr>
          <w:rFonts w:ascii="Times New Roman"/>
          <w:b w:val="false"/>
          <w:i w:val="false"/>
          <w:color w:val="000000"/>
          <w:sz w:val="28"/>
        </w:rPr>
        <w:t>
      3) внесения обеспечения конкурсной (аукционной) заявки в размере менее установленной суммы.</w:t>
      </w:r>
    </w:p>
    <w:bookmarkEnd w:id="485"/>
    <w:bookmarkStart w:name="z505" w:id="486"/>
    <w:p>
      <w:pPr>
        <w:spacing w:after="0"/>
        <w:ind w:left="0"/>
        <w:jc w:val="both"/>
      </w:pPr>
      <w:r>
        <w:rPr>
          <w:rFonts w:ascii="Times New Roman"/>
          <w:b w:val="false"/>
          <w:i w:val="false"/>
          <w:color w:val="000000"/>
          <w:sz w:val="28"/>
        </w:rPr>
        <w:t>
      42. Потенциальный концессионер не допускается к участию в конкурсе (аукционе), если:</w:t>
      </w:r>
    </w:p>
    <w:bookmarkEnd w:id="486"/>
    <w:bookmarkStart w:name="z506" w:id="487"/>
    <w:p>
      <w:pPr>
        <w:spacing w:after="0"/>
        <w:ind w:left="0"/>
        <w:jc w:val="both"/>
      </w:pPr>
      <w:r>
        <w:rPr>
          <w:rFonts w:ascii="Times New Roman"/>
          <w:b w:val="false"/>
          <w:i w:val="false"/>
          <w:color w:val="000000"/>
          <w:sz w:val="28"/>
        </w:rPr>
        <w:t>
      1) он определен не соответствующим квалификационным требованиям, установленным статьей 18 Закона, по следующим основаниям:</w:t>
      </w:r>
    </w:p>
    <w:bookmarkEnd w:id="487"/>
    <w:bookmarkStart w:name="z507" w:id="488"/>
    <w:p>
      <w:pPr>
        <w:spacing w:after="0"/>
        <w:ind w:left="0"/>
        <w:jc w:val="both"/>
      </w:pPr>
      <w:r>
        <w:rPr>
          <w:rFonts w:ascii="Times New Roman"/>
          <w:b w:val="false"/>
          <w:i w:val="false"/>
          <w:color w:val="000000"/>
          <w:sz w:val="28"/>
        </w:rPr>
        <w:t>
      отсутствие в конкурсной (аукционной) заявке документов, подтверждающих соответствия потенциального концессионера квалификационным требованиям;</w:t>
      </w:r>
    </w:p>
    <w:bookmarkEnd w:id="488"/>
    <w:bookmarkStart w:name="z508" w:id="489"/>
    <w:p>
      <w:pPr>
        <w:spacing w:after="0"/>
        <w:ind w:left="0"/>
        <w:jc w:val="both"/>
      </w:pPr>
      <w:r>
        <w:rPr>
          <w:rFonts w:ascii="Times New Roman"/>
          <w:b w:val="false"/>
          <w:i w:val="false"/>
          <w:color w:val="000000"/>
          <w:sz w:val="28"/>
        </w:rPr>
        <w:t>
      наличие в оригинале справки банка второго уровня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предшествующей дате выдачи данной справки. Настоящее требование не применяется при проведении конкурса по выбору концессионера для реализации концессионных проектов особой значимости;</w:t>
      </w:r>
    </w:p>
    <w:bookmarkEnd w:id="489"/>
    <w:bookmarkStart w:name="z509" w:id="490"/>
    <w:p>
      <w:pPr>
        <w:spacing w:after="0"/>
        <w:ind w:left="0"/>
        <w:jc w:val="both"/>
      </w:pPr>
      <w:r>
        <w:rPr>
          <w:rFonts w:ascii="Times New Roman"/>
          <w:b w:val="false"/>
          <w:i w:val="false"/>
          <w:color w:val="000000"/>
          <w:sz w:val="28"/>
        </w:rPr>
        <w:t>
      наличие в справке соответствующего органа государственных доходов сведений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более чем за три месяца. Настоящее требование не применяется при проведении конкурса по выбору концессионера для реализации концессионных проектов особой значимости;</w:t>
      </w:r>
    </w:p>
    <w:bookmarkEnd w:id="490"/>
    <w:bookmarkStart w:name="z510" w:id="491"/>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491"/>
    <w:bookmarkStart w:name="z511" w:id="492"/>
    <w:p>
      <w:pPr>
        <w:spacing w:after="0"/>
        <w:ind w:left="0"/>
        <w:jc w:val="both"/>
      </w:pPr>
      <w:r>
        <w:rPr>
          <w:rFonts w:ascii="Times New Roman"/>
          <w:b w:val="false"/>
          <w:i w:val="false"/>
          <w:color w:val="000000"/>
          <w:sz w:val="28"/>
        </w:rPr>
        <w:t>
      он не имеет необходимых финансовых и материальных ресурсов для исполнения обязательств по договору концессии, в том числе он не имеет собственные средства, составляющие не менее 10 (десять) процентов от стоимости создания (реконструкции) объекта концессии, или банковскую гарантию на сумму, составляющую не менее 10 (десять) процентов от стоимости создания (реконструкции) объекта концессии;</w:t>
      </w:r>
    </w:p>
    <w:bookmarkEnd w:id="492"/>
    <w:bookmarkStart w:name="z512" w:id="493"/>
    <w:p>
      <w:pPr>
        <w:spacing w:after="0"/>
        <w:ind w:left="0"/>
        <w:jc w:val="both"/>
      </w:pPr>
      <w:r>
        <w:rPr>
          <w:rFonts w:ascii="Times New Roman"/>
          <w:b w:val="false"/>
          <w:i w:val="false"/>
          <w:color w:val="000000"/>
          <w:sz w:val="28"/>
        </w:rPr>
        <w:t>
      он подлежит процедуре банкротства либо ликвидации, не является платежеспособным, на его имущество наложен арест, его финансово-хозяйственная деятельность приостановлена в соответствии с законодательством Республики Казахстан;</w:t>
      </w:r>
    </w:p>
    <w:bookmarkEnd w:id="493"/>
    <w:bookmarkStart w:name="z513" w:id="494"/>
    <w:p>
      <w:pPr>
        <w:spacing w:after="0"/>
        <w:ind w:left="0"/>
        <w:jc w:val="both"/>
      </w:pPr>
      <w:r>
        <w:rPr>
          <w:rFonts w:ascii="Times New Roman"/>
          <w:b w:val="false"/>
          <w:i w:val="false"/>
          <w:color w:val="000000"/>
          <w:sz w:val="28"/>
        </w:rPr>
        <w:t>
      2) если конкурсная (аукционная) заявка определена не соответствующей требованиям конкурсной (аукционной) документации по следующим основаниям:</w:t>
      </w:r>
    </w:p>
    <w:bookmarkEnd w:id="494"/>
    <w:bookmarkStart w:name="z514" w:id="495"/>
    <w:p>
      <w:pPr>
        <w:spacing w:after="0"/>
        <w:ind w:left="0"/>
        <w:jc w:val="both"/>
      </w:pPr>
      <w:r>
        <w:rPr>
          <w:rFonts w:ascii="Times New Roman"/>
          <w:b w:val="false"/>
          <w:i w:val="false"/>
          <w:color w:val="000000"/>
          <w:sz w:val="28"/>
        </w:rPr>
        <w:t>
      неполное представление конкурсной (аукционной) заявки;</w:t>
      </w:r>
    </w:p>
    <w:bookmarkEnd w:id="495"/>
    <w:bookmarkStart w:name="z515" w:id="496"/>
    <w:p>
      <w:pPr>
        <w:spacing w:after="0"/>
        <w:ind w:left="0"/>
        <w:jc w:val="both"/>
      </w:pPr>
      <w:r>
        <w:rPr>
          <w:rFonts w:ascii="Times New Roman"/>
          <w:b w:val="false"/>
          <w:i w:val="false"/>
          <w:color w:val="000000"/>
          <w:sz w:val="28"/>
        </w:rPr>
        <w:t>
      представление конкурсной (аукционной) заявки не соответствующей требованиям, установленным в конкурсной (аукционной) документации;</w:t>
      </w:r>
    </w:p>
    <w:bookmarkEnd w:id="496"/>
    <w:bookmarkStart w:name="z516" w:id="497"/>
    <w:p>
      <w:pPr>
        <w:spacing w:after="0"/>
        <w:ind w:left="0"/>
        <w:jc w:val="both"/>
      </w:pPr>
      <w:r>
        <w:rPr>
          <w:rFonts w:ascii="Times New Roman"/>
          <w:b w:val="false"/>
          <w:i w:val="false"/>
          <w:color w:val="000000"/>
          <w:sz w:val="28"/>
        </w:rPr>
        <w:t xml:space="preserve">
      3) нарушил требования </w:t>
      </w:r>
      <w:r>
        <w:rPr>
          <w:rFonts w:ascii="Times New Roman"/>
          <w:b w:val="false"/>
          <w:i w:val="false"/>
          <w:color w:val="000000"/>
          <w:sz w:val="28"/>
        </w:rPr>
        <w:t>статьи 18-2</w:t>
      </w:r>
      <w:r>
        <w:rPr>
          <w:rFonts w:ascii="Times New Roman"/>
          <w:b w:val="false"/>
          <w:i w:val="false"/>
          <w:color w:val="000000"/>
          <w:sz w:val="28"/>
        </w:rPr>
        <w:t xml:space="preserve"> Закона.</w:t>
      </w:r>
    </w:p>
    <w:bookmarkEnd w:id="497"/>
    <w:bookmarkStart w:name="z517" w:id="498"/>
    <w:p>
      <w:pPr>
        <w:spacing w:after="0"/>
        <w:ind w:left="0"/>
        <w:jc w:val="both"/>
      </w:pPr>
      <w:r>
        <w:rPr>
          <w:rFonts w:ascii="Times New Roman"/>
          <w:b w:val="false"/>
          <w:i w:val="false"/>
          <w:color w:val="000000"/>
          <w:sz w:val="28"/>
        </w:rPr>
        <w:t>
      43. Секретарь Комиссии:</w:t>
      </w:r>
    </w:p>
    <w:bookmarkEnd w:id="498"/>
    <w:bookmarkStart w:name="z518" w:id="499"/>
    <w:p>
      <w:pPr>
        <w:spacing w:after="0"/>
        <w:ind w:left="0"/>
        <w:jc w:val="both"/>
      </w:pPr>
      <w:r>
        <w:rPr>
          <w:rFonts w:ascii="Times New Roman"/>
          <w:b w:val="false"/>
          <w:i w:val="false"/>
          <w:color w:val="000000"/>
          <w:sz w:val="28"/>
        </w:rPr>
        <w:t>
      1) согласовывает с председателем, а в случае его отсутствия с заместителем председателя Комиссии, дату и время проведения заседания Комиссии;</w:t>
      </w:r>
    </w:p>
    <w:bookmarkEnd w:id="499"/>
    <w:bookmarkStart w:name="z519" w:id="500"/>
    <w:p>
      <w:pPr>
        <w:spacing w:after="0"/>
        <w:ind w:left="0"/>
        <w:jc w:val="both"/>
      </w:pPr>
      <w:r>
        <w:rPr>
          <w:rFonts w:ascii="Times New Roman"/>
          <w:b w:val="false"/>
          <w:i w:val="false"/>
          <w:color w:val="000000"/>
          <w:sz w:val="28"/>
        </w:rPr>
        <w:t>
      2) уведомляет членов Комиссии о назначенных дате и времени проведения заседания Комиссии.</w:t>
      </w:r>
    </w:p>
    <w:bookmarkEnd w:id="500"/>
    <w:bookmarkStart w:name="z520" w:id="501"/>
    <w:p>
      <w:pPr>
        <w:spacing w:after="0"/>
        <w:ind w:left="0"/>
        <w:jc w:val="both"/>
      </w:pPr>
      <w:r>
        <w:rPr>
          <w:rFonts w:ascii="Times New Roman"/>
          <w:b w:val="false"/>
          <w:i w:val="false"/>
          <w:color w:val="000000"/>
          <w:sz w:val="28"/>
        </w:rPr>
        <w:t>
      44. На указанном заседании Комиссии:</w:t>
      </w:r>
    </w:p>
    <w:bookmarkEnd w:id="501"/>
    <w:bookmarkStart w:name="z521" w:id="502"/>
    <w:p>
      <w:pPr>
        <w:spacing w:after="0"/>
        <w:ind w:left="0"/>
        <w:jc w:val="both"/>
      </w:pPr>
      <w:r>
        <w:rPr>
          <w:rFonts w:ascii="Times New Roman"/>
          <w:b w:val="false"/>
          <w:i w:val="false"/>
          <w:color w:val="000000"/>
          <w:sz w:val="28"/>
        </w:rPr>
        <w:t>
      1) Комиссия рассматривает и изучает конкурсную (аукционную) заявку на предмет полноты и надлежащего оформления документов, представленных потенциальными концессионерами, а также их соответствия квалификационным требованиям;</w:t>
      </w:r>
    </w:p>
    <w:bookmarkEnd w:id="502"/>
    <w:bookmarkStart w:name="z522" w:id="503"/>
    <w:p>
      <w:pPr>
        <w:spacing w:after="0"/>
        <w:ind w:left="0"/>
        <w:jc w:val="both"/>
      </w:pPr>
      <w:r>
        <w:rPr>
          <w:rFonts w:ascii="Times New Roman"/>
          <w:b w:val="false"/>
          <w:i w:val="false"/>
          <w:color w:val="000000"/>
          <w:sz w:val="28"/>
        </w:rPr>
        <w:t>
      2) Комиссия подводит итоги рассмотрения конкурсных (аукционных) заявок;</w:t>
      </w:r>
    </w:p>
    <w:bookmarkEnd w:id="503"/>
    <w:bookmarkStart w:name="z523" w:id="504"/>
    <w:p>
      <w:pPr>
        <w:spacing w:after="0"/>
        <w:ind w:left="0"/>
        <w:jc w:val="both"/>
      </w:pPr>
      <w:r>
        <w:rPr>
          <w:rFonts w:ascii="Times New Roman"/>
          <w:b w:val="false"/>
          <w:i w:val="false"/>
          <w:color w:val="000000"/>
          <w:sz w:val="28"/>
        </w:rPr>
        <w:t>
      3) оформляет протокол о допуске к участию в конкурсе (аукционе).</w:t>
      </w:r>
    </w:p>
    <w:bookmarkEnd w:id="504"/>
    <w:bookmarkStart w:name="z524" w:id="505"/>
    <w:p>
      <w:pPr>
        <w:spacing w:after="0"/>
        <w:ind w:left="0"/>
        <w:jc w:val="both"/>
      </w:pPr>
      <w:r>
        <w:rPr>
          <w:rFonts w:ascii="Times New Roman"/>
          <w:b w:val="false"/>
          <w:i w:val="false"/>
          <w:color w:val="000000"/>
          <w:sz w:val="28"/>
        </w:rPr>
        <w:t>
      45. Конкурсная (аукционная) заявка признается отвечающей требованиям конкурсной (аукционной) документации, если в ней присутствуют грамматические ошибки, которые можно исправить, не затрагивая существа представленной заявки.</w:t>
      </w:r>
    </w:p>
    <w:bookmarkEnd w:id="505"/>
    <w:bookmarkStart w:name="z525" w:id="506"/>
    <w:p>
      <w:pPr>
        <w:spacing w:after="0"/>
        <w:ind w:left="0"/>
        <w:jc w:val="both"/>
      </w:pPr>
      <w:r>
        <w:rPr>
          <w:rFonts w:ascii="Times New Roman"/>
          <w:b w:val="false"/>
          <w:i w:val="false"/>
          <w:color w:val="000000"/>
          <w:sz w:val="28"/>
        </w:rPr>
        <w:t>
      46. Секретарь Комиссии в течение 1 (один) рабочего дня со дня подписания протокола о допуске к участию в конкурсе (аукционе) обеспечивает направление копии указанного протокола всем потенциальным концессионерам, представившим конкурсные (аукционные) заявки в установленный конкурсной (аукционной) документацией срок посредством представления либо направления копии протокола о допуске к участию в конкурсе (аукционе) в адрес потенциальных поставщиков, сведения о которых внесены в журнал регистрации конкурсных (аукционных) заявок.</w:t>
      </w:r>
    </w:p>
    <w:bookmarkEnd w:id="506"/>
    <w:bookmarkStart w:name="z526" w:id="507"/>
    <w:p>
      <w:pPr>
        <w:spacing w:after="0"/>
        <w:ind w:left="0"/>
        <w:jc w:val="both"/>
      </w:pPr>
      <w:r>
        <w:rPr>
          <w:rFonts w:ascii="Times New Roman"/>
          <w:b w:val="false"/>
          <w:i w:val="false"/>
          <w:color w:val="000000"/>
          <w:sz w:val="28"/>
        </w:rPr>
        <w:t>
      47. Определение лучшей концессионной заявки не проводится в случаях, если к участию в конкурсе (аукционе) не допущен ни один потенциальный концессионер.</w:t>
      </w:r>
    </w:p>
    <w:bookmarkEnd w:id="507"/>
    <w:bookmarkStart w:name="z527" w:id="508"/>
    <w:p>
      <w:pPr>
        <w:spacing w:after="0"/>
        <w:ind w:left="0"/>
        <w:jc w:val="both"/>
      </w:pPr>
      <w:r>
        <w:rPr>
          <w:rFonts w:ascii="Times New Roman"/>
          <w:b w:val="false"/>
          <w:i w:val="false"/>
          <w:color w:val="000000"/>
          <w:sz w:val="28"/>
        </w:rPr>
        <w:t>
      48. В установленные в конкурсной (аукционной) документации день, время и месте Комиссия проводит заседание по рассмотрению концессионных заявок участников конкурса.</w:t>
      </w:r>
    </w:p>
    <w:bookmarkEnd w:id="508"/>
    <w:bookmarkStart w:name="z528" w:id="509"/>
    <w:p>
      <w:pPr>
        <w:spacing w:after="0"/>
        <w:ind w:left="0"/>
        <w:jc w:val="both"/>
      </w:pPr>
      <w:r>
        <w:rPr>
          <w:rFonts w:ascii="Times New Roman"/>
          <w:b w:val="false"/>
          <w:i w:val="false"/>
          <w:color w:val="000000"/>
          <w:sz w:val="28"/>
        </w:rPr>
        <w:t>
      49. Организатор конкурса (аукциона) направляет в уполномоченный орган по государственному планированию концессионные заявки для проведения их экспертизы.</w:t>
      </w:r>
    </w:p>
    <w:bookmarkEnd w:id="509"/>
    <w:bookmarkStart w:name="z529" w:id="510"/>
    <w:p>
      <w:pPr>
        <w:spacing w:after="0"/>
        <w:ind w:left="0"/>
        <w:jc w:val="both"/>
      </w:pPr>
      <w:r>
        <w:rPr>
          <w:rFonts w:ascii="Times New Roman"/>
          <w:b w:val="false"/>
          <w:i w:val="false"/>
          <w:color w:val="000000"/>
          <w:sz w:val="28"/>
        </w:rPr>
        <w:t xml:space="preserve">
      Уполномоченный орган по государственному планированию в течение 2 (двух) рабочих дней со дня поступления концессионной заявки направляет ее в специализированную организацию по вопросам концессии либо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для проведения экспертизы.</w:t>
      </w:r>
    </w:p>
    <w:bookmarkEnd w:id="510"/>
    <w:bookmarkStart w:name="z530" w:id="511"/>
    <w:p>
      <w:pPr>
        <w:spacing w:after="0"/>
        <w:ind w:left="0"/>
        <w:jc w:val="both"/>
      </w:pPr>
      <w:r>
        <w:rPr>
          <w:rFonts w:ascii="Times New Roman"/>
          <w:b w:val="false"/>
          <w:i w:val="false"/>
          <w:color w:val="000000"/>
          <w:sz w:val="28"/>
        </w:rPr>
        <w:t xml:space="preserve">
      Специализированная организация по вопросам концессии или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проводит экспертизу концессионных заявок в течение 20 (двадцать) рабочих дней со дня их представления.</w:t>
      </w:r>
    </w:p>
    <w:bookmarkEnd w:id="511"/>
    <w:bookmarkStart w:name="z531" w:id="512"/>
    <w:p>
      <w:pPr>
        <w:spacing w:after="0"/>
        <w:ind w:left="0"/>
        <w:jc w:val="both"/>
      </w:pPr>
      <w:r>
        <w:rPr>
          <w:rFonts w:ascii="Times New Roman"/>
          <w:b w:val="false"/>
          <w:i w:val="false"/>
          <w:color w:val="000000"/>
          <w:sz w:val="28"/>
        </w:rPr>
        <w:t>
      Общий срок рассмотрения уполномоченным органом по государственному планированию концессионных заявок составляет 25(двадцать пять) рабочих дней.</w:t>
      </w:r>
    </w:p>
    <w:bookmarkEnd w:id="512"/>
    <w:bookmarkStart w:name="z532" w:id="513"/>
    <w:p>
      <w:pPr>
        <w:spacing w:after="0"/>
        <w:ind w:left="0"/>
        <w:jc w:val="both"/>
      </w:pPr>
      <w:r>
        <w:rPr>
          <w:rFonts w:ascii="Times New Roman"/>
          <w:b w:val="false"/>
          <w:i w:val="false"/>
          <w:color w:val="000000"/>
          <w:sz w:val="28"/>
        </w:rPr>
        <w:t>
      50. Комиссией рассматриваются все конкурсные (аукционные) заявки, представленные участниками конкурса, с учетом соответствия требованиям конкурсной (аукционной) документации, заключений уполномоченного органа по государственному планированию по концессионной заявке и оценке соответствия потенциальных концессионеров квалификационным требованиям, и определяются лучшая концессионная заявка, о чем составляется протокол, который подписывается председателем, членами и секретарем Комиссии.</w:t>
      </w:r>
    </w:p>
    <w:bookmarkEnd w:id="513"/>
    <w:bookmarkStart w:name="z533" w:id="514"/>
    <w:p>
      <w:pPr>
        <w:spacing w:after="0"/>
        <w:ind w:left="0"/>
        <w:jc w:val="both"/>
      </w:pPr>
      <w:r>
        <w:rPr>
          <w:rFonts w:ascii="Times New Roman"/>
          <w:b w:val="false"/>
          <w:i w:val="false"/>
          <w:color w:val="000000"/>
          <w:sz w:val="28"/>
        </w:rPr>
        <w:t>
      В случае, если в установленные сроки организатору конкурса (аукциона) не поступили конкурсные (аукционные) заявки либо все представленные конкурсные (аукционные) заявки не соответствуют требованиям конкурсной (аукционной) документации, то конкурс (аукцион) считается не состоявшимся.</w:t>
      </w:r>
    </w:p>
    <w:bookmarkEnd w:id="514"/>
    <w:bookmarkStart w:name="z534" w:id="515"/>
    <w:p>
      <w:pPr>
        <w:spacing w:after="0"/>
        <w:ind w:left="0"/>
        <w:jc w:val="both"/>
      </w:pPr>
      <w:r>
        <w:rPr>
          <w:rFonts w:ascii="Times New Roman"/>
          <w:b w:val="false"/>
          <w:i w:val="false"/>
          <w:color w:val="000000"/>
          <w:sz w:val="28"/>
        </w:rPr>
        <w:t>
      В случае, если представлена только одна конкурсная (аукционная) заявка, данная заявка рассматривается комиссией в соответствии с частью первой настоящего пункта.</w:t>
      </w:r>
    </w:p>
    <w:bookmarkEnd w:id="515"/>
    <w:bookmarkStart w:name="z535" w:id="516"/>
    <w:p>
      <w:pPr>
        <w:spacing w:after="0"/>
        <w:ind w:left="0"/>
        <w:jc w:val="both"/>
      </w:pPr>
      <w:r>
        <w:rPr>
          <w:rFonts w:ascii="Times New Roman"/>
          <w:b w:val="false"/>
          <w:i w:val="false"/>
          <w:color w:val="000000"/>
          <w:sz w:val="28"/>
        </w:rPr>
        <w:t>
      51. С участником конкурса, концессионная заявка которого признана лучшей на основании критериев к проектам для определения лучшей концессионной заявки, установленными настоящим приказом, Комиссией проводятся переговоры по уточнению концессионного проекта и условий договора концессии.</w:t>
      </w:r>
    </w:p>
    <w:bookmarkEnd w:id="516"/>
    <w:bookmarkStart w:name="z536" w:id="517"/>
    <w:p>
      <w:pPr>
        <w:spacing w:after="0"/>
        <w:ind w:left="0"/>
        <w:jc w:val="both"/>
      </w:pPr>
      <w:r>
        <w:rPr>
          <w:rFonts w:ascii="Times New Roman"/>
          <w:b w:val="false"/>
          <w:i w:val="false"/>
          <w:color w:val="000000"/>
          <w:sz w:val="28"/>
        </w:rPr>
        <w:t>
      52.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течение 3 (три) рабочих дней со дня их возникновения.</w:t>
      </w:r>
    </w:p>
    <w:bookmarkEnd w:id="517"/>
    <w:bookmarkStart w:name="z537" w:id="518"/>
    <w:p>
      <w:pPr>
        <w:spacing w:after="0"/>
        <w:ind w:left="0"/>
        <w:jc w:val="both"/>
      </w:pPr>
      <w:r>
        <w:rPr>
          <w:rFonts w:ascii="Times New Roman"/>
          <w:b w:val="false"/>
          <w:i w:val="false"/>
          <w:color w:val="000000"/>
          <w:sz w:val="28"/>
        </w:rPr>
        <w:t>
      53. К переговорам участником конкурса по согласованию с организатором конкурса (аукциона) привлекаются банки, финансовые организации, независимые эксперты и иные заинтересованные третьи лица.</w:t>
      </w:r>
    </w:p>
    <w:bookmarkEnd w:id="518"/>
    <w:bookmarkStart w:name="z538" w:id="519"/>
    <w:p>
      <w:pPr>
        <w:spacing w:after="0"/>
        <w:ind w:left="0"/>
        <w:jc w:val="both"/>
      </w:pPr>
      <w:r>
        <w:rPr>
          <w:rFonts w:ascii="Times New Roman"/>
          <w:b w:val="false"/>
          <w:i w:val="false"/>
          <w:color w:val="000000"/>
          <w:sz w:val="28"/>
        </w:rPr>
        <w:t>
      Итоги переговоров оформляются в виде протокола, подписываемого уполномоченными лицами организатора конкурса (аукциона) и участника конкурса.</w:t>
      </w:r>
    </w:p>
    <w:bookmarkEnd w:id="519"/>
    <w:bookmarkStart w:name="z539" w:id="520"/>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bookmarkEnd w:id="520"/>
    <w:bookmarkStart w:name="z540" w:id="521"/>
    <w:p>
      <w:pPr>
        <w:spacing w:after="0"/>
        <w:ind w:left="0"/>
        <w:jc w:val="both"/>
      </w:pPr>
      <w:r>
        <w:rPr>
          <w:rFonts w:ascii="Times New Roman"/>
          <w:b w:val="false"/>
          <w:i w:val="false"/>
          <w:color w:val="000000"/>
          <w:sz w:val="28"/>
        </w:rPr>
        <w:t xml:space="preserve">
      В ходе переговоров не допускается внесение изменений в условия конкурса (аукциона), а также в начальные параметры и характеристики концессионной заявки, за исключением случая, предусмотренного пунктом 4-1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521"/>
    <w:bookmarkStart w:name="z541" w:id="522"/>
    <w:p>
      <w:pPr>
        <w:spacing w:after="0"/>
        <w:ind w:left="0"/>
        <w:jc w:val="both"/>
      </w:pPr>
      <w:r>
        <w:rPr>
          <w:rFonts w:ascii="Times New Roman"/>
          <w:b w:val="false"/>
          <w:i w:val="false"/>
          <w:color w:val="000000"/>
          <w:sz w:val="28"/>
        </w:rPr>
        <w:t>
      54.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(аукциона), то Комиссией данная концессионная заявка не рассматривается и заново выбирается лучшая концессионная заявка путем проведения открытого конкурса (аукциона) по выбору концессионера.</w:t>
      </w:r>
    </w:p>
    <w:bookmarkEnd w:id="522"/>
    <w:bookmarkStart w:name="z542" w:id="523"/>
    <w:p>
      <w:pPr>
        <w:spacing w:after="0"/>
        <w:ind w:left="0"/>
        <w:jc w:val="both"/>
      </w:pPr>
      <w:r>
        <w:rPr>
          <w:rFonts w:ascii="Times New Roman"/>
          <w:b w:val="false"/>
          <w:i w:val="false"/>
          <w:color w:val="000000"/>
          <w:sz w:val="28"/>
        </w:rPr>
        <w:t>
      55. По итогам проведения переговоров организатор конкурса (аукциона) направляет на согласование проекты договоров концессии, в том числе при внесении в них изменений и (или) дополнений, с приложением копий протокола об определении лучшей концессионной заявки, протоколов переговоров между Комиссией и участником конкурса, концессионная заявка которого признана лучшей, по уточнению концессионного проекта и условий договора концессии, а также по концессионным проектам, предусматривающим предоставление поручительства государства и (или) государственной гарантии, копию решения бюджетной комиссии в центральные и местные уполномоченные органы по государственному планированию, центральный уполномоченный орган по исполнению бюджета и в государственный орган, осуществляющий руководство в сферах естественных монополий, по концессионному проекту, реализуемому в сферах естественных монополий.</w:t>
      </w:r>
    </w:p>
    <w:bookmarkEnd w:id="523"/>
    <w:bookmarkStart w:name="z543" w:id="524"/>
    <w:p>
      <w:pPr>
        <w:spacing w:after="0"/>
        <w:ind w:left="0"/>
        <w:jc w:val="both"/>
      </w:pPr>
      <w:r>
        <w:rPr>
          <w:rFonts w:ascii="Times New Roman"/>
          <w:b w:val="false"/>
          <w:i w:val="false"/>
          <w:color w:val="000000"/>
          <w:sz w:val="28"/>
        </w:rPr>
        <w:t xml:space="preserve">
      Содержание договора концессии определяется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524"/>
    <w:bookmarkStart w:name="z544" w:id="525"/>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для проведения экспертизы направляет проект договора концессии в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в течение 2 (двух) рабочих дней со дня его поступления.</w:t>
      </w:r>
    </w:p>
    <w:bookmarkEnd w:id="525"/>
    <w:bookmarkStart w:name="z545" w:id="526"/>
    <w:p>
      <w:pPr>
        <w:spacing w:after="0"/>
        <w:ind w:left="0"/>
        <w:jc w:val="both"/>
      </w:pPr>
      <w:r>
        <w:rPr>
          <w:rFonts w:ascii="Times New Roman"/>
          <w:b w:val="false"/>
          <w:i w:val="false"/>
          <w:color w:val="000000"/>
          <w:sz w:val="28"/>
        </w:rPr>
        <w:t>
      Экспертиза осуществляется в течение 5 (пяти) рабочих дней со дня поступления проекта договора концессии в юридические лица, определяемые местным исполнительным органом.</w:t>
      </w:r>
    </w:p>
    <w:bookmarkEnd w:id="526"/>
    <w:bookmarkStart w:name="z546" w:id="527"/>
    <w:p>
      <w:pPr>
        <w:spacing w:after="0"/>
        <w:ind w:left="0"/>
        <w:jc w:val="both"/>
      </w:pPr>
      <w:r>
        <w:rPr>
          <w:rFonts w:ascii="Times New Roman"/>
          <w:b w:val="false"/>
          <w:i w:val="false"/>
          <w:color w:val="000000"/>
          <w:sz w:val="28"/>
        </w:rPr>
        <w:t xml:space="preserve">
      Центральный либо местный уполномоченный орган по государственному планированию согласовывает проект договора концессии в течение 5 (пяти) рабочих дней либо направляет организатору конкурса (аукциона) мотивированные замечания, с приложением выработанных рекомендаций по устранению замечаний. Местный уполномоченный орган по государственному планированию прилагает результаты проведенной экспертизы юридических лиц, определяемых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w:t>
      </w:r>
    </w:p>
    <w:bookmarkEnd w:id="527"/>
    <w:bookmarkStart w:name="z547" w:id="528"/>
    <w:p>
      <w:pPr>
        <w:spacing w:after="0"/>
        <w:ind w:left="0"/>
        <w:jc w:val="both"/>
      </w:pPr>
      <w:r>
        <w:rPr>
          <w:rFonts w:ascii="Times New Roman"/>
          <w:b w:val="false"/>
          <w:i w:val="false"/>
          <w:color w:val="000000"/>
          <w:sz w:val="28"/>
        </w:rPr>
        <w:t>
      Согласование проекта договора концессии, в том числе при внесении в него изменений и (или) дополнений, оформляется в виде письма о согласовании, либо не согласовании с отражением причин не согласования по каждому рассматриваемому вопросу.</w:t>
      </w:r>
    </w:p>
    <w:bookmarkEnd w:id="528"/>
    <w:bookmarkStart w:name="z548" w:id="529"/>
    <w:p>
      <w:pPr>
        <w:spacing w:after="0"/>
        <w:ind w:left="0"/>
        <w:jc w:val="both"/>
      </w:pPr>
      <w:r>
        <w:rPr>
          <w:rFonts w:ascii="Times New Roman"/>
          <w:b w:val="false"/>
          <w:i w:val="false"/>
          <w:color w:val="000000"/>
          <w:sz w:val="28"/>
        </w:rPr>
        <w:t>
      Проекты договоров концессий, в том числе при внесении в них изменений и (или) дополнений, а также дополнительные материалы:</w:t>
      </w:r>
    </w:p>
    <w:bookmarkEnd w:id="529"/>
    <w:bookmarkStart w:name="z549" w:id="530"/>
    <w:p>
      <w:pPr>
        <w:spacing w:after="0"/>
        <w:ind w:left="0"/>
        <w:jc w:val="both"/>
      </w:pPr>
      <w:r>
        <w:rPr>
          <w:rFonts w:ascii="Times New Roman"/>
          <w:b w:val="false"/>
          <w:i w:val="false"/>
          <w:color w:val="000000"/>
          <w:sz w:val="28"/>
        </w:rPr>
        <w:t>
      1) представляются организатором конкурса (аукциона) отдельным сопроводительным письмом на титульном бланке за подписью первого руководителя либо лица, его замещающего, с представлением электронной копии приложений к конкурсной (аукционной) документации;</w:t>
      </w:r>
    </w:p>
    <w:bookmarkEnd w:id="530"/>
    <w:bookmarkStart w:name="z550" w:id="531"/>
    <w:p>
      <w:pPr>
        <w:spacing w:after="0"/>
        <w:ind w:left="0"/>
        <w:jc w:val="both"/>
      </w:pPr>
      <w:r>
        <w:rPr>
          <w:rFonts w:ascii="Times New Roman"/>
          <w:b w:val="false"/>
          <w:i w:val="false"/>
          <w:color w:val="000000"/>
          <w:sz w:val="28"/>
        </w:rPr>
        <w:t>
      2) подписываются первым руководителем организатора конкурса (аукциона) либо лицом, его замещающим;</w:t>
      </w:r>
    </w:p>
    <w:bookmarkEnd w:id="531"/>
    <w:bookmarkStart w:name="z551" w:id="532"/>
    <w:p>
      <w:pPr>
        <w:spacing w:after="0"/>
        <w:ind w:left="0"/>
        <w:jc w:val="both"/>
      </w:pPr>
      <w:r>
        <w:rPr>
          <w:rFonts w:ascii="Times New Roman"/>
          <w:b w:val="false"/>
          <w:i w:val="false"/>
          <w:color w:val="000000"/>
          <w:sz w:val="28"/>
        </w:rPr>
        <w:t>
      3) полистно парафируются руководителем структурного подразделения организатора конкурса (аукциона).</w:t>
      </w:r>
    </w:p>
    <w:bookmarkEnd w:id="532"/>
    <w:bookmarkStart w:name="z552" w:id="533"/>
    <w:p>
      <w:pPr>
        <w:spacing w:after="0"/>
        <w:ind w:left="0"/>
        <w:jc w:val="both"/>
      </w:pPr>
      <w:r>
        <w:rPr>
          <w:rFonts w:ascii="Times New Roman"/>
          <w:b w:val="false"/>
          <w:i w:val="false"/>
          <w:color w:val="000000"/>
          <w:sz w:val="28"/>
        </w:rPr>
        <w:t xml:space="preserve">
      В случаях представления информации в неполном объеме организатором конкурса (аукциона), а также необходимости представления дополнительной информации, предусмотренной проектом договора концессии, в том числе при внесении изменений и (или) дополнений в договоры концессии,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запрашивают представления необходимой дополнительной информации.</w:t>
      </w:r>
    </w:p>
    <w:bookmarkEnd w:id="533"/>
    <w:bookmarkStart w:name="z553" w:id="534"/>
    <w:p>
      <w:pPr>
        <w:spacing w:after="0"/>
        <w:ind w:left="0"/>
        <w:jc w:val="both"/>
      </w:pPr>
      <w:r>
        <w:rPr>
          <w:rFonts w:ascii="Times New Roman"/>
          <w:b w:val="false"/>
          <w:i w:val="false"/>
          <w:color w:val="000000"/>
          <w:sz w:val="28"/>
        </w:rPr>
        <w:t xml:space="preserve">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в случае необходимости направляют запросы по представлению недостающей и (или) дополнительной информации соответствующему организатору конкурса (аукциона) с направлением копии запроса уполномоченному органу по государственному планированию в течение 5 (пять) рабочих дней со дня поступления пакета документов.</w:t>
      </w:r>
    </w:p>
    <w:bookmarkEnd w:id="534"/>
    <w:bookmarkStart w:name="z554" w:id="535"/>
    <w:p>
      <w:pPr>
        <w:spacing w:after="0"/>
        <w:ind w:left="0"/>
        <w:jc w:val="both"/>
      </w:pPr>
      <w:r>
        <w:rPr>
          <w:rFonts w:ascii="Times New Roman"/>
          <w:b w:val="false"/>
          <w:i w:val="false"/>
          <w:color w:val="000000"/>
          <w:sz w:val="28"/>
        </w:rPr>
        <w:t xml:space="preserve">
      Организатор конкурса (аукциона) представляет одновременно в местный уполномоченный орган по государственному планированию и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недостающую и (или) дополнительную информацию в течение 5 (пять) рабочих дней со дня поступления запроса или уведомляет о необходимости дополнительных сроков для представления информации, но не более 15 (пятнадцать) календарных дней.</w:t>
      </w:r>
    </w:p>
    <w:bookmarkEnd w:id="535"/>
    <w:bookmarkStart w:name="z555" w:id="536"/>
    <w:p>
      <w:pPr>
        <w:spacing w:after="0"/>
        <w:ind w:left="0"/>
        <w:jc w:val="both"/>
      </w:pPr>
      <w:r>
        <w:rPr>
          <w:rFonts w:ascii="Times New Roman"/>
          <w:b w:val="false"/>
          <w:i w:val="false"/>
          <w:color w:val="000000"/>
          <w:sz w:val="28"/>
        </w:rPr>
        <w:t>
      При этом сроки проведения экспертизы со дня направления запроса и до представления необходимой информации приостанавливаются.</w:t>
      </w:r>
    </w:p>
    <w:bookmarkEnd w:id="536"/>
    <w:bookmarkStart w:name="z556" w:id="537"/>
    <w:p>
      <w:pPr>
        <w:spacing w:after="0"/>
        <w:ind w:left="0"/>
        <w:jc w:val="both"/>
      </w:pPr>
      <w:r>
        <w:rPr>
          <w:rFonts w:ascii="Times New Roman"/>
          <w:b w:val="false"/>
          <w:i w:val="false"/>
          <w:color w:val="000000"/>
          <w:sz w:val="28"/>
        </w:rPr>
        <w:t>
      В случае доработки проектов договоров концессий, в том числе при внесении в них изменений и (или) дополнений в соответствии с результатами экспертизы юридических лиц, определяемых местным исполнительным органом, организатор конкурса (аукциона) принимает решение о возобновлении переговоров.</w:t>
      </w:r>
    </w:p>
    <w:bookmarkEnd w:id="537"/>
    <w:bookmarkStart w:name="z557" w:id="538"/>
    <w:p>
      <w:pPr>
        <w:spacing w:after="0"/>
        <w:ind w:left="0"/>
        <w:jc w:val="both"/>
      </w:pPr>
      <w:r>
        <w:rPr>
          <w:rFonts w:ascii="Times New Roman"/>
          <w:b w:val="false"/>
          <w:i w:val="false"/>
          <w:color w:val="000000"/>
          <w:sz w:val="28"/>
        </w:rPr>
        <w:t>
      Доработанный проект договора концессии по итогам переговоров повторно направляется на согласование в центральный либо местный уполномоченный орган по государственному планированию.</w:t>
      </w:r>
    </w:p>
    <w:bookmarkEnd w:id="538"/>
    <w:bookmarkStart w:name="z558" w:id="539"/>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для проведения экспертизы повторно направляет доработанный проект договора в юридические лица, определяемые местным исполнительным органом,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w:t>
      </w:r>
    </w:p>
    <w:bookmarkEnd w:id="539"/>
    <w:bookmarkStart w:name="z559" w:id="540"/>
    <w:p>
      <w:pPr>
        <w:spacing w:after="0"/>
        <w:ind w:left="0"/>
        <w:jc w:val="both"/>
      </w:pPr>
      <w:r>
        <w:rPr>
          <w:rFonts w:ascii="Times New Roman"/>
          <w:b w:val="false"/>
          <w:i w:val="false"/>
          <w:color w:val="000000"/>
          <w:sz w:val="28"/>
        </w:rPr>
        <w:t>
      Согласование центральным и местным уполномоченным органом по государственному планированию проектов договоров концессии, в том числе при внесении в них изменений и (или) дополнений проводится в части соответствия проекта договора концессии либо соответствия вносимых в него изменений и дополнений основным принципам ГЧП и концессии, а также соблюдения требований действующего законодательства Республики Казахстан в области ГЧП и концессии.</w:t>
      </w:r>
    </w:p>
    <w:bookmarkEnd w:id="540"/>
    <w:bookmarkStart w:name="z560" w:id="541"/>
    <w:p>
      <w:pPr>
        <w:spacing w:after="0"/>
        <w:ind w:left="0"/>
        <w:jc w:val="both"/>
      </w:pPr>
      <w:r>
        <w:rPr>
          <w:rFonts w:ascii="Times New Roman"/>
          <w:b w:val="false"/>
          <w:i w:val="false"/>
          <w:color w:val="000000"/>
          <w:sz w:val="28"/>
        </w:rPr>
        <w:t>
      56. Уполномоченный орган по исполнению бюджета согласовывает проект договора концессии, в том числе при внесении изменений и (или) дополнений, в течение 10 (десять) рабочих дней со дня поступления.</w:t>
      </w:r>
    </w:p>
    <w:bookmarkEnd w:id="541"/>
    <w:bookmarkStart w:name="z561" w:id="542"/>
    <w:p>
      <w:pPr>
        <w:spacing w:after="0"/>
        <w:ind w:left="0"/>
        <w:jc w:val="both"/>
      </w:pPr>
      <w:r>
        <w:rPr>
          <w:rFonts w:ascii="Times New Roman"/>
          <w:b w:val="false"/>
          <w:i w:val="false"/>
          <w:color w:val="000000"/>
          <w:sz w:val="28"/>
        </w:rPr>
        <w:t>
      57. Уполномоченный государственный орган, осуществляющий руководство в сферах естественных монополий, согласовывает проект договора концессии, в том числе при внесении изменения и дополнения в договор концессии в части порядка формирования и утверждения тарифов (цен, ставок сборов) на услуги (товары, работы), в течение 10 (десять) рабочих дней со дня его представления либо направляет организатору конкурса (аукциона) мотивированные замечания.</w:t>
      </w:r>
    </w:p>
    <w:bookmarkEnd w:id="542"/>
    <w:bookmarkStart w:name="z562" w:id="543"/>
    <w:p>
      <w:pPr>
        <w:spacing w:after="0"/>
        <w:ind w:left="0"/>
        <w:jc w:val="both"/>
      </w:pPr>
      <w:r>
        <w:rPr>
          <w:rFonts w:ascii="Times New Roman"/>
          <w:b w:val="false"/>
          <w:i w:val="false"/>
          <w:color w:val="000000"/>
          <w:sz w:val="28"/>
        </w:rPr>
        <w:t>
      При согласовании проекта договора концессии в части порядка формирования и утверждения тарифов (цен, ставок сборов) на регулируемые услуги (товары, работы) государственный орган, осуществляющий руководство в сферах естественных монополий, согласовывает инвестиционную программу и положения договора концессии определяющие:</w:t>
      </w:r>
    </w:p>
    <w:bookmarkEnd w:id="543"/>
    <w:bookmarkStart w:name="z563" w:id="544"/>
    <w:p>
      <w:pPr>
        <w:spacing w:after="0"/>
        <w:ind w:left="0"/>
        <w:jc w:val="both"/>
      </w:pPr>
      <w:r>
        <w:rPr>
          <w:rFonts w:ascii="Times New Roman"/>
          <w:b w:val="false"/>
          <w:i w:val="false"/>
          <w:color w:val="000000"/>
          <w:sz w:val="28"/>
        </w:rPr>
        <w:t>
      1) формирование затрат, включаемых в тариф (цену, ставку сбора);</w:t>
      </w:r>
    </w:p>
    <w:bookmarkEnd w:id="544"/>
    <w:bookmarkStart w:name="z564" w:id="545"/>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545"/>
    <w:bookmarkStart w:name="z565" w:id="546"/>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bookmarkEnd w:id="546"/>
    <w:bookmarkStart w:name="z566" w:id="547"/>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bookmarkEnd w:id="547"/>
    <w:bookmarkStart w:name="z567" w:id="548"/>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bookmarkEnd w:id="548"/>
    <w:bookmarkStart w:name="z568" w:id="549"/>
    <w:p>
      <w:pPr>
        <w:spacing w:after="0"/>
        <w:ind w:left="0"/>
        <w:jc w:val="both"/>
      </w:pPr>
      <w:r>
        <w:rPr>
          <w:rFonts w:ascii="Times New Roman"/>
          <w:b w:val="false"/>
          <w:i w:val="false"/>
          <w:color w:val="000000"/>
          <w:sz w:val="28"/>
        </w:rPr>
        <w:t>
      6) применение методов начисления износа основных средств;</w:t>
      </w:r>
    </w:p>
    <w:bookmarkEnd w:id="549"/>
    <w:bookmarkStart w:name="z569" w:id="550"/>
    <w:p>
      <w:pPr>
        <w:spacing w:after="0"/>
        <w:ind w:left="0"/>
        <w:jc w:val="both"/>
      </w:pPr>
      <w:r>
        <w:rPr>
          <w:rFonts w:ascii="Times New Roman"/>
          <w:b w:val="false"/>
          <w:i w:val="false"/>
          <w:color w:val="000000"/>
          <w:sz w:val="28"/>
        </w:rPr>
        <w:t>
      7) критерии качества эксплуатации объекта концессии;</w:t>
      </w:r>
    </w:p>
    <w:bookmarkEnd w:id="550"/>
    <w:bookmarkStart w:name="z570" w:id="551"/>
    <w:p>
      <w:pPr>
        <w:spacing w:after="0"/>
        <w:ind w:left="0"/>
        <w:jc w:val="both"/>
      </w:pPr>
      <w:r>
        <w:rPr>
          <w:rFonts w:ascii="Times New Roman"/>
          <w:b w:val="false"/>
          <w:i w:val="false"/>
          <w:color w:val="000000"/>
          <w:sz w:val="28"/>
        </w:rPr>
        <w:t>
      8) порядок определения качества эксплуатации объекта;</w:t>
      </w:r>
    </w:p>
    <w:bookmarkEnd w:id="551"/>
    <w:bookmarkStart w:name="z571" w:id="552"/>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концессии;</w:t>
      </w:r>
    </w:p>
    <w:bookmarkEnd w:id="552"/>
    <w:bookmarkStart w:name="z572" w:id="553"/>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bookmarkEnd w:id="553"/>
    <w:bookmarkStart w:name="z573" w:id="554"/>
    <w:p>
      <w:pPr>
        <w:spacing w:after="0"/>
        <w:ind w:left="0"/>
        <w:jc w:val="both"/>
      </w:pPr>
      <w:r>
        <w:rPr>
          <w:rFonts w:ascii="Times New Roman"/>
          <w:b w:val="false"/>
          <w:i w:val="false"/>
          <w:color w:val="000000"/>
          <w:sz w:val="28"/>
        </w:rPr>
        <w:t>
      11) права и обязанности концессионера связанные с формированием и утверждением тарифов;</w:t>
      </w:r>
    </w:p>
    <w:bookmarkEnd w:id="554"/>
    <w:bookmarkStart w:name="z574" w:id="555"/>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555"/>
    <w:bookmarkStart w:name="z575" w:id="556"/>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концессионному проекту.</w:t>
      </w:r>
    </w:p>
    <w:bookmarkEnd w:id="556"/>
    <w:bookmarkStart w:name="z576" w:id="557"/>
    <w:p>
      <w:pPr>
        <w:spacing w:after="0"/>
        <w:ind w:left="0"/>
        <w:jc w:val="both"/>
      </w:pPr>
      <w:r>
        <w:rPr>
          <w:rFonts w:ascii="Times New Roman"/>
          <w:b w:val="false"/>
          <w:i w:val="false"/>
          <w:color w:val="000000"/>
          <w:sz w:val="28"/>
        </w:rPr>
        <w:t>
      58. По итогам конкурса (аукциона) по выбору концессионера решением Комиссии определяется лучшая концессионная заявка, а заявитель признается победителем конкурса (аукциона).</w:t>
      </w:r>
    </w:p>
    <w:bookmarkEnd w:id="557"/>
    <w:bookmarkStart w:name="z577" w:id="558"/>
    <w:p>
      <w:pPr>
        <w:spacing w:after="0"/>
        <w:ind w:left="0"/>
        <w:jc w:val="both"/>
      </w:pPr>
      <w:r>
        <w:rPr>
          <w:rFonts w:ascii="Times New Roman"/>
          <w:b w:val="false"/>
          <w:i w:val="false"/>
          <w:color w:val="000000"/>
          <w:sz w:val="28"/>
        </w:rPr>
        <w:t>
      В случае если финансирование концессионного проекта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(аукциона) принимается с учетом заключения финансовой экспертизы концессионного проекта центрального уполномоченного органа по исполнению бюджета в соответствии с бюджетным законодательством.</w:t>
      </w:r>
    </w:p>
    <w:bookmarkEnd w:id="558"/>
    <w:bookmarkStart w:name="z578" w:id="559"/>
    <w:p>
      <w:pPr>
        <w:spacing w:after="0"/>
        <w:ind w:left="0"/>
        <w:jc w:val="both"/>
      </w:pPr>
      <w:r>
        <w:rPr>
          <w:rFonts w:ascii="Times New Roman"/>
          <w:b w:val="false"/>
          <w:i w:val="false"/>
          <w:color w:val="000000"/>
          <w:sz w:val="28"/>
        </w:rPr>
        <w:t>
      59. Решение Комиссии оформляется в виде протокола.</w:t>
      </w:r>
    </w:p>
    <w:bookmarkEnd w:id="559"/>
    <w:bookmarkStart w:name="z579" w:id="560"/>
    <w:p>
      <w:pPr>
        <w:spacing w:after="0"/>
        <w:ind w:left="0"/>
        <w:jc w:val="both"/>
      </w:pPr>
      <w:r>
        <w:rPr>
          <w:rFonts w:ascii="Times New Roman"/>
          <w:b w:val="false"/>
          <w:i w:val="false"/>
          <w:color w:val="000000"/>
          <w:sz w:val="28"/>
        </w:rPr>
        <w:t>
      60. Организатор конкурса (аукциона) заключает договор концессии с победителем конкурса (аукциона).</w:t>
      </w:r>
    </w:p>
    <w:bookmarkEnd w:id="560"/>
    <w:bookmarkStart w:name="z580" w:id="561"/>
    <w:p>
      <w:pPr>
        <w:spacing w:after="0"/>
        <w:ind w:left="0"/>
        <w:jc w:val="both"/>
      </w:pPr>
      <w:r>
        <w:rPr>
          <w:rFonts w:ascii="Times New Roman"/>
          <w:b w:val="false"/>
          <w:i w:val="false"/>
          <w:color w:val="000000"/>
          <w:sz w:val="28"/>
        </w:rPr>
        <w:t>
      Заключение договора не осуществляются в случаях, если:</w:t>
      </w:r>
    </w:p>
    <w:bookmarkEnd w:id="561"/>
    <w:bookmarkStart w:name="z581" w:id="562"/>
    <w:p>
      <w:pPr>
        <w:spacing w:after="0"/>
        <w:ind w:left="0"/>
        <w:jc w:val="both"/>
      </w:pPr>
      <w:r>
        <w:rPr>
          <w:rFonts w:ascii="Times New Roman"/>
          <w:b w:val="false"/>
          <w:i w:val="false"/>
          <w:color w:val="000000"/>
          <w:sz w:val="28"/>
        </w:rPr>
        <w:t>
      1) победитель конкурса (аукциона) уклонился от заключения договора концессии;</w:t>
      </w:r>
    </w:p>
    <w:bookmarkEnd w:id="562"/>
    <w:bookmarkStart w:name="z582" w:id="563"/>
    <w:p>
      <w:pPr>
        <w:spacing w:after="0"/>
        <w:ind w:left="0"/>
        <w:jc w:val="both"/>
      </w:pPr>
      <w:r>
        <w:rPr>
          <w:rFonts w:ascii="Times New Roman"/>
          <w:b w:val="false"/>
          <w:i w:val="false"/>
          <w:color w:val="000000"/>
          <w:sz w:val="28"/>
        </w:rPr>
        <w:t>
      2) участники конкурса, конкурсные (аукционные) заявки которых признаны лучшими, отказались от обсуждения и уточнения концессионных заявок и условий договоров концессии в соответствии с замечаниями и предложениями Комиссии, либо их предложения являются неприемлемыми с точки зрения условий конкурса (аукциона).</w:t>
      </w:r>
    </w:p>
    <w:bookmarkEnd w:id="563"/>
    <w:bookmarkStart w:name="z583" w:id="564"/>
    <w:p>
      <w:pPr>
        <w:spacing w:after="0"/>
        <w:ind w:left="0"/>
        <w:jc w:val="both"/>
      </w:pPr>
      <w:r>
        <w:rPr>
          <w:rFonts w:ascii="Times New Roman"/>
          <w:b w:val="false"/>
          <w:i w:val="false"/>
          <w:color w:val="000000"/>
          <w:sz w:val="28"/>
        </w:rPr>
        <w:t>
      61. Срок заключения договора концессии составляет не более девяноста календарных дней со дня подведения итогов конкурса (аукциона) по выбору концессионера в соответствии с пунктами 59 и 60 Правил.</w:t>
      </w:r>
    </w:p>
    <w:bookmarkEnd w:id="564"/>
    <w:bookmarkStart w:name="z584" w:id="565"/>
    <w:p>
      <w:pPr>
        <w:spacing w:after="0"/>
        <w:ind w:left="0"/>
        <w:jc w:val="both"/>
      </w:pPr>
      <w:r>
        <w:rPr>
          <w:rFonts w:ascii="Times New Roman"/>
          <w:b w:val="false"/>
          <w:i w:val="false"/>
          <w:color w:val="000000"/>
          <w:sz w:val="28"/>
        </w:rPr>
        <w:t>
      62. Организатор конкурса (аукциона) (концедент) обеспечивает регистрацию договора концессии в установленном законодательством Республики Казахстан порядке.</w:t>
      </w:r>
    </w:p>
    <w:bookmarkEnd w:id="565"/>
    <w:bookmarkStart w:name="z585" w:id="566"/>
    <w:p>
      <w:pPr>
        <w:spacing w:after="0"/>
        <w:ind w:left="0"/>
        <w:jc w:val="both"/>
      </w:pPr>
      <w:r>
        <w:rPr>
          <w:rFonts w:ascii="Times New Roman"/>
          <w:b w:val="false"/>
          <w:i w:val="false"/>
          <w:color w:val="000000"/>
          <w:sz w:val="28"/>
        </w:rPr>
        <w:t>
      63. Договор концессии прекращает свое действие по истечению срока и полного выполнения обязательств концендента и концессионера, принятых в рамках договора.</w:t>
      </w:r>
    </w:p>
    <w:bookmarkEnd w:id="566"/>
    <w:bookmarkStart w:name="z586" w:id="567"/>
    <w:p>
      <w:pPr>
        <w:spacing w:after="0"/>
        <w:ind w:left="0"/>
        <w:jc w:val="both"/>
      </w:pPr>
      <w:r>
        <w:rPr>
          <w:rFonts w:ascii="Times New Roman"/>
          <w:b w:val="false"/>
          <w:i w:val="false"/>
          <w:color w:val="000000"/>
          <w:sz w:val="28"/>
        </w:rPr>
        <w:t>
      64. В случае неисполнения или ненадлежащего исполнения концессионером своих обязательств перед кредиторами и (или) по договору концессии допускается замена концессионера по согласованию с кредитором, которая осуществляется путем проведения концедентом конкурса (аукциона) в целях замены концессионера.</w:t>
      </w:r>
    </w:p>
    <w:bookmarkEnd w:id="567"/>
    <w:bookmarkStart w:name="z587" w:id="568"/>
    <w:p>
      <w:pPr>
        <w:spacing w:after="0"/>
        <w:ind w:left="0"/>
        <w:jc w:val="both"/>
      </w:pPr>
      <w:r>
        <w:rPr>
          <w:rFonts w:ascii="Times New Roman"/>
          <w:b w:val="false"/>
          <w:i w:val="false"/>
          <w:color w:val="000000"/>
          <w:sz w:val="28"/>
        </w:rPr>
        <w:t>
      Инвестиционное предложение при замене концессионера не разрабатывается.</w:t>
      </w:r>
    </w:p>
    <w:bookmarkEnd w:id="568"/>
    <w:bookmarkStart w:name="z588" w:id="569"/>
    <w:p>
      <w:pPr>
        <w:spacing w:after="0"/>
        <w:ind w:left="0"/>
        <w:jc w:val="both"/>
      </w:pPr>
      <w:r>
        <w:rPr>
          <w:rFonts w:ascii="Times New Roman"/>
          <w:b w:val="false"/>
          <w:i w:val="false"/>
          <w:color w:val="000000"/>
          <w:sz w:val="28"/>
        </w:rPr>
        <w:t>
      65. К ненадлежащему исполнению обязательств концессионером относятся:</w:t>
      </w:r>
    </w:p>
    <w:bookmarkEnd w:id="569"/>
    <w:bookmarkStart w:name="z589" w:id="570"/>
    <w:p>
      <w:pPr>
        <w:spacing w:after="0"/>
        <w:ind w:left="0"/>
        <w:jc w:val="both"/>
      </w:pPr>
      <w:r>
        <w:rPr>
          <w:rFonts w:ascii="Times New Roman"/>
          <w:b w:val="false"/>
          <w:i w:val="false"/>
          <w:color w:val="000000"/>
          <w:sz w:val="28"/>
        </w:rPr>
        <w:t>
      1) нарушение концессионером условий договора концессии;</w:t>
      </w:r>
    </w:p>
    <w:bookmarkEnd w:id="570"/>
    <w:bookmarkStart w:name="z590" w:id="571"/>
    <w:p>
      <w:pPr>
        <w:spacing w:after="0"/>
        <w:ind w:left="0"/>
        <w:jc w:val="both"/>
      </w:pPr>
      <w:r>
        <w:rPr>
          <w:rFonts w:ascii="Times New Roman"/>
          <w:b w:val="false"/>
          <w:i w:val="false"/>
          <w:color w:val="000000"/>
          <w:sz w:val="28"/>
        </w:rPr>
        <w:t>
      2) ухудшение финансового положения концессионера;</w:t>
      </w:r>
    </w:p>
    <w:bookmarkEnd w:id="571"/>
    <w:bookmarkStart w:name="z591" w:id="572"/>
    <w:p>
      <w:pPr>
        <w:spacing w:after="0"/>
        <w:ind w:left="0"/>
        <w:jc w:val="both"/>
      </w:pPr>
      <w:r>
        <w:rPr>
          <w:rFonts w:ascii="Times New Roman"/>
          <w:b w:val="false"/>
          <w:i w:val="false"/>
          <w:color w:val="000000"/>
          <w:sz w:val="28"/>
        </w:rPr>
        <w:t>
      3) инициирование концессионером процедур реабилитации и банкротства.</w:t>
      </w:r>
    </w:p>
    <w:bookmarkEnd w:id="572"/>
    <w:bookmarkStart w:name="z592" w:id="573"/>
    <w:p>
      <w:pPr>
        <w:spacing w:after="0"/>
        <w:ind w:left="0"/>
        <w:jc w:val="both"/>
      </w:pPr>
      <w:r>
        <w:rPr>
          <w:rFonts w:ascii="Times New Roman"/>
          <w:b w:val="false"/>
          <w:i w:val="false"/>
          <w:color w:val="000000"/>
          <w:sz w:val="28"/>
        </w:rPr>
        <w:t>
      66. Замена концессионера по договору концессии осуществляется путем проведения концедентом конкурса (аукциона) в целях замены концессионера.</w:t>
      </w:r>
    </w:p>
    <w:bookmarkEnd w:id="573"/>
    <w:bookmarkStart w:name="z593" w:id="574"/>
    <w:p>
      <w:pPr>
        <w:spacing w:after="0"/>
        <w:ind w:left="0"/>
        <w:jc w:val="both"/>
      </w:pPr>
      <w:r>
        <w:rPr>
          <w:rFonts w:ascii="Times New Roman"/>
          <w:b w:val="false"/>
          <w:i w:val="false"/>
          <w:color w:val="000000"/>
          <w:sz w:val="28"/>
        </w:rPr>
        <w:t>
      При этом необходимо соблюдать следующие требования к конкурсу (аукциону):</w:t>
      </w:r>
    </w:p>
    <w:bookmarkEnd w:id="574"/>
    <w:bookmarkStart w:name="z594" w:id="575"/>
    <w:p>
      <w:pPr>
        <w:spacing w:after="0"/>
        <w:ind w:left="0"/>
        <w:jc w:val="both"/>
      </w:pPr>
      <w:r>
        <w:rPr>
          <w:rFonts w:ascii="Times New Roman"/>
          <w:b w:val="false"/>
          <w:i w:val="false"/>
          <w:color w:val="000000"/>
          <w:sz w:val="28"/>
        </w:rPr>
        <w:t>
      1) вид конкурса (аукциона), условия и критерии конкурса (аукциона), проводимого в целях замены концессионера по договору концессии, устанавливаются решением о реализации проекта, в соответствии с которым был заключен договор концессии;</w:t>
      </w:r>
    </w:p>
    <w:bookmarkEnd w:id="575"/>
    <w:bookmarkStart w:name="z595" w:id="576"/>
    <w:p>
      <w:pPr>
        <w:spacing w:after="0"/>
        <w:ind w:left="0"/>
        <w:jc w:val="both"/>
      </w:pPr>
      <w:r>
        <w:rPr>
          <w:rFonts w:ascii="Times New Roman"/>
          <w:b w:val="false"/>
          <w:i w:val="false"/>
          <w:color w:val="000000"/>
          <w:sz w:val="28"/>
        </w:rPr>
        <w:t>
      2) положения конкурсной (аукционной) документации, на основании которой проводится конкурс (аукцион) в целях замены концессионера, должны соответствовать положениям конкурсной (аукционной) документации предыдущего конкурса (аукциона), в соответствии с которыми был заключен договор концессии, за исключением положений, в том числе параметров критериев такого конкурса (аукциона), которые изменяются с учетом фактически исполненных концессионером к моменту проведения повторного конкурса (аукциона) условий договора;</w:t>
      </w:r>
    </w:p>
    <w:bookmarkEnd w:id="576"/>
    <w:bookmarkStart w:name="z596" w:id="577"/>
    <w:p>
      <w:pPr>
        <w:spacing w:after="0"/>
        <w:ind w:left="0"/>
        <w:jc w:val="both"/>
      </w:pPr>
      <w:r>
        <w:rPr>
          <w:rFonts w:ascii="Times New Roman"/>
          <w:b w:val="false"/>
          <w:i w:val="false"/>
          <w:color w:val="000000"/>
          <w:sz w:val="28"/>
        </w:rPr>
        <w:t>
      3) условием конкурса (аукциона), проводимого в целях замены концессионера, наряду с условиями конкурса (аукциона), указанными в подпункте 1) настоящего пункта, является обязательство победителя конкурса (аукциона) по исполнению обязательств концессионера перед кредитором концессионера в порядке и на условиях, которые согласованы с кредитором концессионера и предусмотрены конкурсной (аукционной) документацией на проведение конкурса (аукциона) в целях замены концессионера по соглашению.</w:t>
      </w:r>
    </w:p>
    <w:bookmarkEnd w:id="577"/>
    <w:bookmarkStart w:name="z597" w:id="578"/>
    <w:p>
      <w:pPr>
        <w:spacing w:after="0"/>
        <w:ind w:left="0"/>
        <w:jc w:val="both"/>
      </w:pPr>
      <w:r>
        <w:rPr>
          <w:rFonts w:ascii="Times New Roman"/>
          <w:b w:val="false"/>
          <w:i w:val="false"/>
          <w:color w:val="000000"/>
          <w:sz w:val="28"/>
        </w:rPr>
        <w:t>
      4) конкурсная (аукционная) документация включает требование по исполнению новым исполнителем обязательств перед кредиторами, в порядке и на условиях, которые согласованы с ними.</w:t>
      </w:r>
    </w:p>
    <w:bookmarkEnd w:id="578"/>
    <w:bookmarkStart w:name="z598" w:id="579"/>
    <w:p>
      <w:pPr>
        <w:spacing w:after="0"/>
        <w:ind w:left="0"/>
        <w:jc w:val="both"/>
      </w:pPr>
      <w:r>
        <w:rPr>
          <w:rFonts w:ascii="Times New Roman"/>
          <w:b w:val="false"/>
          <w:i w:val="false"/>
          <w:color w:val="000000"/>
          <w:sz w:val="28"/>
        </w:rPr>
        <w:t>
      В случае замены концессионера, условия договора меняются на основании данных о фактически исполненных концессионером к моменту проведения конкурса (аукциона) обязательствах по соглашению, а также с учетом предложений, представленных победителем конкурса (аукциона) в целях замены концессионера и предложений, содержащих лучшие условия по сравнению с условиями соглашения.</w:t>
      </w:r>
    </w:p>
    <w:bookmarkEnd w:id="579"/>
    <w:bookmarkStart w:name="z599" w:id="580"/>
    <w:p>
      <w:pPr>
        <w:spacing w:after="0"/>
        <w:ind w:left="0"/>
        <w:jc w:val="both"/>
      </w:pPr>
      <w:r>
        <w:rPr>
          <w:rFonts w:ascii="Times New Roman"/>
          <w:b w:val="false"/>
          <w:i w:val="false"/>
          <w:color w:val="000000"/>
          <w:sz w:val="28"/>
        </w:rPr>
        <w:t>
      Изменения, вносимые в договор и связанные с изменением условий этого договора, оформляются дополнительным договором о замене концессионера к договору концессии, подлежащим регистрации в центральном уполномоченном органе по исполнению бюджета или его территориальном подразделении.</w:t>
      </w:r>
    </w:p>
    <w:bookmarkEnd w:id="580"/>
    <w:bookmarkStart w:name="z600" w:id="581"/>
    <w:p>
      <w:pPr>
        <w:spacing w:after="0"/>
        <w:ind w:left="0"/>
        <w:jc w:val="both"/>
      </w:pPr>
      <w:r>
        <w:rPr>
          <w:rFonts w:ascii="Times New Roman"/>
          <w:b w:val="false"/>
          <w:i w:val="false"/>
          <w:color w:val="000000"/>
          <w:sz w:val="28"/>
        </w:rPr>
        <w:t>
      67. Права и обязанности подлежащего замене концессионера по договору концессии прекращаются с момента заключения соглашения о замене лица по договору концессии после исполнения обязательств по договору.</w:t>
      </w:r>
    </w:p>
    <w:bookmarkEnd w:id="581"/>
    <w:bookmarkStart w:name="z601" w:id="582"/>
    <w:p>
      <w:pPr>
        <w:spacing w:after="0"/>
        <w:ind w:left="0"/>
        <w:jc w:val="both"/>
      </w:pPr>
      <w:r>
        <w:rPr>
          <w:rFonts w:ascii="Times New Roman"/>
          <w:b w:val="false"/>
          <w:i w:val="false"/>
          <w:color w:val="000000"/>
          <w:sz w:val="28"/>
        </w:rPr>
        <w:t>
      В течение 10 (десяти) дней со дня регистрации дополнительного договора о замене концессионера, объект концессии передается новому концессионеру по акту приема-передачи (далее – Акт).</w:t>
      </w:r>
    </w:p>
    <w:bookmarkEnd w:id="582"/>
    <w:bookmarkStart w:name="z602" w:id="583"/>
    <w:p>
      <w:pPr>
        <w:spacing w:after="0"/>
        <w:ind w:left="0"/>
        <w:jc w:val="both"/>
      </w:pPr>
      <w:r>
        <w:rPr>
          <w:rFonts w:ascii="Times New Roman"/>
          <w:b w:val="false"/>
          <w:i w:val="false"/>
          <w:color w:val="000000"/>
          <w:sz w:val="28"/>
        </w:rPr>
        <w:t>
      Акт является основанием для прекращения права собственности на объект концессии концессионера, подлежащего замене, и основанием возникновения права собственности на объект концессии нового концессионера.</w:t>
      </w:r>
    </w:p>
    <w:bookmarkEnd w:id="583"/>
    <w:bookmarkStart w:name="z603" w:id="584"/>
    <w:p>
      <w:pPr>
        <w:spacing w:after="0"/>
        <w:ind w:left="0"/>
        <w:jc w:val="both"/>
      </w:pPr>
      <w:r>
        <w:rPr>
          <w:rFonts w:ascii="Times New Roman"/>
          <w:b w:val="false"/>
          <w:i w:val="false"/>
          <w:color w:val="000000"/>
          <w:sz w:val="28"/>
        </w:rPr>
        <w:t>
      68. Концессионер, к которому переходят права и обязанности по договору, соответствует требованиям к концессионерам, установленным законодательством в области концессии и конкурсной (аукционной) документацией.</w:t>
      </w:r>
    </w:p>
    <w:bookmarkEnd w:id="584"/>
    <w:bookmarkStart w:name="z604" w:id="585"/>
    <w:p>
      <w:pPr>
        <w:spacing w:after="0"/>
        <w:ind w:left="0"/>
        <w:jc w:val="both"/>
      </w:pPr>
      <w:r>
        <w:rPr>
          <w:rFonts w:ascii="Times New Roman"/>
          <w:b w:val="false"/>
          <w:i w:val="false"/>
          <w:color w:val="000000"/>
          <w:sz w:val="28"/>
        </w:rPr>
        <w:t>
      69. На момент проведения конкурса по замене концессионера и до подписания дополнительного договора о замене концессионера управление объектом концессии осуществляются концессионером, подлежащим замене.</w:t>
      </w:r>
    </w:p>
    <w:bookmarkEnd w:id="585"/>
    <w:bookmarkStart w:name="z605" w:id="586"/>
    <w:p>
      <w:pPr>
        <w:spacing w:after="0"/>
        <w:ind w:left="0"/>
        <w:jc w:val="both"/>
      </w:pPr>
      <w:r>
        <w:rPr>
          <w:rFonts w:ascii="Times New Roman"/>
          <w:b w:val="false"/>
          <w:i w:val="false"/>
          <w:color w:val="000000"/>
          <w:sz w:val="28"/>
        </w:rPr>
        <w:t>
      70. Заключение прямого соглашения между концедентом, концессионером и кредиторами концессионера для реализации концессионных проектов предусматривает следующие последовательные стадии:</w:t>
      </w:r>
    </w:p>
    <w:bookmarkEnd w:id="586"/>
    <w:bookmarkStart w:name="z606" w:id="587"/>
    <w:p>
      <w:pPr>
        <w:spacing w:after="0"/>
        <w:ind w:left="0"/>
        <w:jc w:val="both"/>
      </w:pPr>
      <w:r>
        <w:rPr>
          <w:rFonts w:ascii="Times New Roman"/>
          <w:b w:val="false"/>
          <w:i w:val="false"/>
          <w:color w:val="000000"/>
          <w:sz w:val="28"/>
        </w:rPr>
        <w:t xml:space="preserve">
      концессионер и (или) кредитор концессионера вносит концеденту проект прямого соглашения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Закона;</w:t>
      </w:r>
    </w:p>
    <w:bookmarkEnd w:id="587"/>
    <w:bookmarkStart w:name="z607" w:id="588"/>
    <w:p>
      <w:pPr>
        <w:spacing w:after="0"/>
        <w:ind w:left="0"/>
        <w:jc w:val="both"/>
      </w:pPr>
      <w:r>
        <w:rPr>
          <w:rFonts w:ascii="Times New Roman"/>
          <w:b w:val="false"/>
          <w:i w:val="false"/>
          <w:color w:val="000000"/>
          <w:sz w:val="28"/>
        </w:rPr>
        <w:t xml:space="preserve">
      концедент рассматривает и выносит проект прямого соглашения на заседание Комиссии, создаваемой распоряжением Премьер-Министра по концессионным проектам особой значимости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w:t>
      </w:r>
    </w:p>
    <w:bookmarkEnd w:id="588"/>
    <w:bookmarkStart w:name="z608" w:id="589"/>
    <w:p>
      <w:pPr>
        <w:spacing w:after="0"/>
        <w:ind w:left="0"/>
        <w:jc w:val="both"/>
      </w:pPr>
      <w:r>
        <w:rPr>
          <w:rFonts w:ascii="Times New Roman"/>
          <w:b w:val="false"/>
          <w:i w:val="false"/>
          <w:color w:val="000000"/>
          <w:sz w:val="28"/>
        </w:rPr>
        <w:t xml:space="preserve">
      Комиссия рассматривает проект прямого соглашения и при необходимости привлекает экспертов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утвержденной постановление Правительства Республики Казахстан от 16 марта 1999 года № 247;</w:t>
      </w:r>
    </w:p>
    <w:bookmarkEnd w:id="589"/>
    <w:bookmarkStart w:name="z609" w:id="590"/>
    <w:p>
      <w:pPr>
        <w:spacing w:after="0"/>
        <w:ind w:left="0"/>
        <w:jc w:val="both"/>
      </w:pPr>
      <w:r>
        <w:rPr>
          <w:rFonts w:ascii="Times New Roman"/>
          <w:b w:val="false"/>
          <w:i w:val="false"/>
          <w:color w:val="000000"/>
          <w:sz w:val="28"/>
        </w:rPr>
        <w:t>
      Комиссия одобряет окончательный проект прямого соглашения по итогам переговоров сторон прямого соглашения;</w:t>
      </w:r>
    </w:p>
    <w:bookmarkEnd w:id="590"/>
    <w:bookmarkStart w:name="z610" w:id="591"/>
    <w:p>
      <w:pPr>
        <w:spacing w:after="0"/>
        <w:ind w:left="0"/>
        <w:jc w:val="both"/>
      </w:pPr>
      <w:r>
        <w:rPr>
          <w:rFonts w:ascii="Times New Roman"/>
          <w:b w:val="false"/>
          <w:i w:val="false"/>
          <w:color w:val="000000"/>
          <w:sz w:val="28"/>
        </w:rPr>
        <w:t>
      в случае наличия в прямом соглашении положений, влекущих расходы государственного бюджета, данный вопрос выносится на рассмотрение Республиканской бюджетной комиссии;</w:t>
      </w:r>
    </w:p>
    <w:bookmarkEnd w:id="591"/>
    <w:bookmarkStart w:name="z611" w:id="592"/>
    <w:p>
      <w:pPr>
        <w:spacing w:after="0"/>
        <w:ind w:left="0"/>
        <w:jc w:val="both"/>
      </w:pPr>
      <w:r>
        <w:rPr>
          <w:rFonts w:ascii="Times New Roman"/>
          <w:b w:val="false"/>
          <w:i w:val="false"/>
          <w:color w:val="000000"/>
          <w:sz w:val="28"/>
        </w:rPr>
        <w:t>
      заключение прямого соглашения на основании решений Комиссии по концессиям и Республиканской бюджетной комиссии.</w:t>
      </w:r>
    </w:p>
    <w:bookmarkEnd w:id="592"/>
    <w:bookmarkStart w:name="z612" w:id="593"/>
    <w:p>
      <w:pPr>
        <w:spacing w:after="0"/>
        <w:ind w:left="0"/>
        <w:jc w:val="both"/>
      </w:pPr>
      <w:r>
        <w:rPr>
          <w:rFonts w:ascii="Times New Roman"/>
          <w:b w:val="false"/>
          <w:i w:val="false"/>
          <w:color w:val="000000"/>
          <w:sz w:val="28"/>
        </w:rPr>
        <w:t>
      71. По местным концессионным проектам особой значимости государственные обязательства погашаются за счет средств местного бюджета за исключением компенсации расходов, связанных с валютными рисками.</w:t>
      </w:r>
    </w:p>
    <w:bookmarkEnd w:id="593"/>
    <w:bookmarkStart w:name="z613" w:id="594"/>
    <w:p>
      <w:pPr>
        <w:spacing w:after="0"/>
        <w:ind w:left="0"/>
        <w:jc w:val="both"/>
      </w:pPr>
      <w:r>
        <w:rPr>
          <w:rFonts w:ascii="Times New Roman"/>
          <w:b w:val="false"/>
          <w:i w:val="false"/>
          <w:color w:val="000000"/>
          <w:sz w:val="28"/>
        </w:rPr>
        <w:t>
      Расходы, связанные с валютными рисками, распределяются в следующем порядке:</w:t>
      </w:r>
    </w:p>
    <w:bookmarkEnd w:id="594"/>
    <w:bookmarkStart w:name="z614" w:id="595"/>
    <w:p>
      <w:pPr>
        <w:spacing w:after="0"/>
        <w:ind w:left="0"/>
        <w:jc w:val="both"/>
      </w:pPr>
      <w:r>
        <w:rPr>
          <w:rFonts w:ascii="Times New Roman"/>
          <w:b w:val="false"/>
          <w:i w:val="false"/>
          <w:color w:val="000000"/>
          <w:sz w:val="28"/>
        </w:rPr>
        <w:t>
      расходы, связанные с ослаблением курса национальной валюты, покрываются за счет собственных средств концессионера в размере, установленном на дату вступления в силу договора концессии, но не менее 5%;</w:t>
      </w:r>
    </w:p>
    <w:bookmarkEnd w:id="595"/>
    <w:bookmarkStart w:name="z615" w:id="596"/>
    <w:p>
      <w:pPr>
        <w:spacing w:after="0"/>
        <w:ind w:left="0"/>
        <w:jc w:val="both"/>
      </w:pPr>
      <w:r>
        <w:rPr>
          <w:rFonts w:ascii="Times New Roman"/>
          <w:b w:val="false"/>
          <w:i w:val="false"/>
          <w:color w:val="000000"/>
          <w:sz w:val="28"/>
        </w:rPr>
        <w:t>
      оставшаяся часть расходов, связанных с ослаблением курса национальной валюты, покрывается за счет средств республиканского и местного бюджетов равными долями от общей суммы выплат.</w:t>
      </w:r>
    </w:p>
    <w:bookmarkEnd w:id="596"/>
    <w:bookmarkStart w:name="z616" w:id="597"/>
    <w:p>
      <w:pPr>
        <w:spacing w:after="0"/>
        <w:ind w:left="0"/>
        <w:jc w:val="both"/>
      </w:pPr>
      <w:r>
        <w:rPr>
          <w:rFonts w:ascii="Times New Roman"/>
          <w:b w:val="false"/>
          <w:i w:val="false"/>
          <w:color w:val="000000"/>
          <w:sz w:val="28"/>
        </w:rPr>
        <w:t>
      Основаниями для компенсации расходов по валютным рискам из республиканского бюджета являются решения комиссии по концессионным проектам особой значимости и республиканской бюджетной комиссии.</w:t>
      </w:r>
    </w:p>
    <w:bookmarkEnd w:id="597"/>
    <w:bookmarkStart w:name="z617" w:id="598"/>
    <w:p>
      <w:pPr>
        <w:spacing w:after="0"/>
        <w:ind w:left="0"/>
        <w:jc w:val="both"/>
      </w:pPr>
      <w:r>
        <w:rPr>
          <w:rFonts w:ascii="Times New Roman"/>
          <w:b w:val="false"/>
          <w:i w:val="false"/>
          <w:color w:val="000000"/>
          <w:sz w:val="28"/>
        </w:rPr>
        <w:t>
      Основаниями для компенсации расходов по валютным рискам из местного бюджета являются решения комиссии в отношении объектов концессии, относящихся к коммунальной собственности, и соответствующей бюджетной комиссии.</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(аукциона) по выбору</w:t>
            </w:r>
            <w:r>
              <w:br/>
            </w:r>
            <w:r>
              <w:rPr>
                <w:rFonts w:ascii="Times New Roman"/>
                <w:b w:val="false"/>
                <w:i w:val="false"/>
                <w:color w:val="000000"/>
                <w:sz w:val="20"/>
              </w:rPr>
              <w:t>концессионера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0" w:id="599"/>
    <w:p>
      <w:pPr>
        <w:spacing w:after="0"/>
        <w:ind w:left="0"/>
        <w:jc w:val="left"/>
      </w:pPr>
      <w:r>
        <w:rPr>
          <w:rFonts w:ascii="Times New Roman"/>
          <w:b/>
          <w:i w:val="false"/>
          <w:color w:val="000000"/>
        </w:rPr>
        <w:t xml:space="preserve"> Журнал регистрации лиц, получивших конкурсную (аукционную) документацию</w:t>
      </w:r>
      <w:r>
        <w:br/>
      </w:r>
      <w:r>
        <w:rPr>
          <w:rFonts w:ascii="Times New Roman"/>
          <w:b/>
          <w:i w:val="false"/>
          <w:color w:val="000000"/>
        </w:rPr>
        <w:t>по концессионному проекту ____________________________</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концессионера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концессионера (почтовый адрес, электронный адрес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получившее конкурсную (аукционную) документацию (фамилия, имя, отчество (при его наличии), №, дата выдачи документа удостоверяющего личность, индивидуальный идентификационный номер, документ подтверждающий полномочие, №,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лица, получившего конкурсную (аукционную) документацию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лица, Организатора конкурса (аукциона), выдавшего конкурсную (аукционную) документацию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2022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623" w:id="600"/>
    <w:p>
      <w:pPr>
        <w:spacing w:after="0"/>
        <w:ind w:left="0"/>
        <w:jc w:val="left"/>
      </w:pPr>
      <w:r>
        <w:rPr>
          <w:rFonts w:ascii="Times New Roman"/>
          <w:b/>
          <w:i w:val="false"/>
          <w:color w:val="000000"/>
        </w:rPr>
        <w:t xml:space="preserve">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w:t>
      </w:r>
    </w:p>
    <w:bookmarkEnd w:id="600"/>
    <w:bookmarkStart w:name="z624" w:id="601"/>
    <w:p>
      <w:pPr>
        <w:spacing w:after="0"/>
        <w:ind w:left="0"/>
        <w:jc w:val="left"/>
      </w:pPr>
      <w:r>
        <w:rPr>
          <w:rFonts w:ascii="Times New Roman"/>
          <w:b/>
          <w:i w:val="false"/>
          <w:color w:val="000000"/>
        </w:rPr>
        <w:t xml:space="preserve"> Глава 1. Общие положения</w:t>
      </w:r>
    </w:p>
    <w:bookmarkEnd w:id="601"/>
    <w:bookmarkStart w:name="z625" w:id="602"/>
    <w:p>
      <w:pPr>
        <w:spacing w:after="0"/>
        <w:ind w:left="0"/>
        <w:jc w:val="both"/>
      </w:pPr>
      <w:r>
        <w:rPr>
          <w:rFonts w:ascii="Times New Roman"/>
          <w:b w:val="false"/>
          <w:i w:val="false"/>
          <w:color w:val="000000"/>
          <w:sz w:val="28"/>
        </w:rPr>
        <w:t xml:space="preserve">
      1. Настоящие требования к экспертизе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(далее – Требования)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 концессиях" (далее – Закон).</w:t>
      </w:r>
    </w:p>
    <w:bookmarkEnd w:id="602"/>
    <w:bookmarkStart w:name="z626" w:id="603"/>
    <w:p>
      <w:pPr>
        <w:spacing w:after="0"/>
        <w:ind w:left="0"/>
        <w:jc w:val="both"/>
      </w:pPr>
      <w:r>
        <w:rPr>
          <w:rFonts w:ascii="Times New Roman"/>
          <w:b w:val="false"/>
          <w:i w:val="false"/>
          <w:color w:val="000000"/>
          <w:sz w:val="28"/>
        </w:rPr>
        <w:t>
      2. Настоящие Требования являются обязательными к соблюдению при проведении экспертизы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w:t>
      </w:r>
    </w:p>
    <w:bookmarkEnd w:id="603"/>
    <w:bookmarkStart w:name="z627" w:id="604"/>
    <w:p>
      <w:pPr>
        <w:spacing w:after="0"/>
        <w:ind w:left="0"/>
        <w:jc w:val="both"/>
      </w:pPr>
      <w:r>
        <w:rPr>
          <w:rFonts w:ascii="Times New Roman"/>
          <w:b w:val="false"/>
          <w:i w:val="false"/>
          <w:color w:val="000000"/>
          <w:sz w:val="28"/>
        </w:rPr>
        <w:t>
      3. Уполномоченный орган по государственному планированию, привлекает специализированную организацию по вопросам концессии для проведения:</w:t>
      </w:r>
    </w:p>
    <w:bookmarkEnd w:id="604"/>
    <w:bookmarkStart w:name="z628" w:id="605"/>
    <w:p>
      <w:pPr>
        <w:spacing w:after="0"/>
        <w:ind w:left="0"/>
        <w:jc w:val="both"/>
      </w:pPr>
      <w:r>
        <w:rPr>
          <w:rFonts w:ascii="Times New Roman"/>
          <w:b w:val="false"/>
          <w:i w:val="false"/>
          <w:color w:val="000000"/>
          <w:sz w:val="28"/>
        </w:rPr>
        <w:t>
      1) экспертизы конкурсной (аукционной) документации, в том числе при внесении в нее изменений и дополнений;</w:t>
      </w:r>
    </w:p>
    <w:bookmarkEnd w:id="605"/>
    <w:bookmarkStart w:name="z629" w:id="606"/>
    <w:p>
      <w:pPr>
        <w:spacing w:after="0"/>
        <w:ind w:left="0"/>
        <w:jc w:val="both"/>
      </w:pPr>
      <w:r>
        <w:rPr>
          <w:rFonts w:ascii="Times New Roman"/>
          <w:b w:val="false"/>
          <w:i w:val="false"/>
          <w:color w:val="000000"/>
          <w:sz w:val="28"/>
        </w:rPr>
        <w:t>
      2) экспертизы концессионных заявок, представленных участниками конкурса при проведении конкурса (аукциона) по выбору концессионера.</w:t>
      </w:r>
    </w:p>
    <w:bookmarkEnd w:id="606"/>
    <w:bookmarkStart w:name="z630" w:id="607"/>
    <w:p>
      <w:pPr>
        <w:spacing w:after="0"/>
        <w:ind w:left="0"/>
        <w:jc w:val="both"/>
      </w:pPr>
      <w:r>
        <w:rPr>
          <w:rFonts w:ascii="Times New Roman"/>
          <w:b w:val="false"/>
          <w:i w:val="false"/>
          <w:color w:val="000000"/>
          <w:sz w:val="28"/>
        </w:rPr>
        <w:t>
      4. Основными задачами, предусмотренными в настоящих Требованиях, являются:</w:t>
      </w:r>
    </w:p>
    <w:bookmarkEnd w:id="607"/>
    <w:bookmarkStart w:name="z631" w:id="608"/>
    <w:p>
      <w:pPr>
        <w:spacing w:after="0"/>
        <w:ind w:left="0"/>
        <w:jc w:val="both"/>
      </w:pPr>
      <w:r>
        <w:rPr>
          <w:rFonts w:ascii="Times New Roman"/>
          <w:b w:val="false"/>
          <w:i w:val="false"/>
          <w:color w:val="000000"/>
          <w:sz w:val="28"/>
        </w:rPr>
        <w:t>
      соблюдение требований действующего законодательства Республики Казахстан;</w:t>
      </w:r>
    </w:p>
    <w:bookmarkEnd w:id="608"/>
    <w:bookmarkStart w:name="z632" w:id="609"/>
    <w:p>
      <w:pPr>
        <w:spacing w:after="0"/>
        <w:ind w:left="0"/>
        <w:jc w:val="both"/>
      </w:pPr>
      <w:r>
        <w:rPr>
          <w:rFonts w:ascii="Times New Roman"/>
          <w:b w:val="false"/>
          <w:i w:val="false"/>
          <w:color w:val="000000"/>
          <w:sz w:val="28"/>
        </w:rPr>
        <w:t xml:space="preserve">
      соблюдение принципов государственно-частного партнерства и концессии, установленных </w:t>
      </w:r>
      <w:r>
        <w:rPr>
          <w:rFonts w:ascii="Times New Roman"/>
          <w:b w:val="false"/>
          <w:i w:val="false"/>
          <w:color w:val="000000"/>
          <w:sz w:val="28"/>
        </w:rPr>
        <w:t>Законом</w:t>
      </w:r>
      <w:r>
        <w:rPr>
          <w:rFonts w:ascii="Times New Roman"/>
          <w:b w:val="false"/>
          <w:i w:val="false"/>
          <w:color w:val="000000"/>
          <w:sz w:val="28"/>
        </w:rPr>
        <w:t>;</w:t>
      </w:r>
    </w:p>
    <w:bookmarkEnd w:id="609"/>
    <w:bookmarkStart w:name="z633" w:id="610"/>
    <w:p>
      <w:pPr>
        <w:spacing w:after="0"/>
        <w:ind w:left="0"/>
        <w:jc w:val="both"/>
      </w:pPr>
      <w:r>
        <w:rPr>
          <w:rFonts w:ascii="Times New Roman"/>
          <w:b w:val="false"/>
          <w:i w:val="false"/>
          <w:color w:val="000000"/>
          <w:sz w:val="28"/>
        </w:rPr>
        <w:t>
      оценка социально-экономической эффективности реализации проекта;</w:t>
      </w:r>
    </w:p>
    <w:bookmarkEnd w:id="610"/>
    <w:bookmarkStart w:name="z634" w:id="611"/>
    <w:p>
      <w:pPr>
        <w:spacing w:after="0"/>
        <w:ind w:left="0"/>
        <w:jc w:val="both"/>
      </w:pPr>
      <w:r>
        <w:rPr>
          <w:rFonts w:ascii="Times New Roman"/>
          <w:b w:val="false"/>
          <w:i w:val="false"/>
          <w:color w:val="000000"/>
          <w:sz w:val="28"/>
        </w:rPr>
        <w:t>
      оценка предварительных расчетов реализации проекта по схеме концессии;</w:t>
      </w:r>
    </w:p>
    <w:bookmarkEnd w:id="611"/>
    <w:bookmarkStart w:name="z635" w:id="612"/>
    <w:p>
      <w:pPr>
        <w:spacing w:after="0"/>
        <w:ind w:left="0"/>
        <w:jc w:val="both"/>
      </w:pPr>
      <w:r>
        <w:rPr>
          <w:rFonts w:ascii="Times New Roman"/>
          <w:b w:val="false"/>
          <w:i w:val="false"/>
          <w:color w:val="000000"/>
          <w:sz w:val="28"/>
        </w:rPr>
        <w:t>
      оценка распределения и управления рисками проекта;</w:t>
      </w:r>
    </w:p>
    <w:bookmarkEnd w:id="612"/>
    <w:bookmarkStart w:name="z636" w:id="613"/>
    <w:p>
      <w:pPr>
        <w:spacing w:after="0"/>
        <w:ind w:left="0"/>
        <w:jc w:val="both"/>
      </w:pPr>
      <w:r>
        <w:rPr>
          <w:rFonts w:ascii="Times New Roman"/>
          <w:b w:val="false"/>
          <w:i w:val="false"/>
          <w:color w:val="000000"/>
          <w:sz w:val="28"/>
        </w:rPr>
        <w:t>
      оценка обоснованности предлагаемых решений по реализации концессионного проекта на этапе его планирования.</w:t>
      </w:r>
    </w:p>
    <w:bookmarkEnd w:id="613"/>
    <w:bookmarkStart w:name="z637" w:id="614"/>
    <w:p>
      <w:pPr>
        <w:spacing w:after="0"/>
        <w:ind w:left="0"/>
        <w:jc w:val="both"/>
      </w:pPr>
      <w:r>
        <w:rPr>
          <w:rFonts w:ascii="Times New Roman"/>
          <w:b w:val="false"/>
          <w:i w:val="false"/>
          <w:color w:val="000000"/>
          <w:sz w:val="28"/>
        </w:rPr>
        <w:t>
      5. Экспертиза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должна осуществляться с учетом результатов согласований, заключений и экспертиз, предусмотренных Правилами представления, рассмотрения и отбора концессионных проектов и проведения конкурса по выбору концессионера, (далее – Правила), утвержденный настоящим приказом, а также результатов (выводов и рекомендаций) экспертизы предшествующего к нему документа по концессионному проекту, проведенной специализированной организацией по вопросам концессии или юридическими лицами, определяемыми местными исполнительными органами областей, городов республиканского значения, столицы.</w:t>
      </w:r>
    </w:p>
    <w:bookmarkEnd w:id="614"/>
    <w:bookmarkStart w:name="z638" w:id="615"/>
    <w:p>
      <w:pPr>
        <w:spacing w:after="0"/>
        <w:ind w:left="0"/>
        <w:jc w:val="left"/>
      </w:pPr>
      <w:r>
        <w:rPr>
          <w:rFonts w:ascii="Times New Roman"/>
          <w:b/>
          <w:i w:val="false"/>
          <w:color w:val="000000"/>
        </w:rPr>
        <w:t xml:space="preserve"> Глава 2. Экспертиза конкурсной (аукционной) документации, в том числе при внесении в нее изменений и дополнений</w:t>
      </w:r>
    </w:p>
    <w:bookmarkEnd w:id="615"/>
    <w:bookmarkStart w:name="z639" w:id="616"/>
    <w:p>
      <w:pPr>
        <w:spacing w:after="0"/>
        <w:ind w:left="0"/>
        <w:jc w:val="both"/>
      </w:pPr>
      <w:r>
        <w:rPr>
          <w:rFonts w:ascii="Times New Roman"/>
          <w:b w:val="false"/>
          <w:i w:val="false"/>
          <w:color w:val="000000"/>
          <w:sz w:val="28"/>
        </w:rPr>
        <w:t>
      6. Результатом экспертизы конкурсной (аукционной) документации, в том числе при внесении в нее изменений и дополнений, является положительное заключение или отрицательное заключение, состоящее из следующих частей:</w:t>
      </w:r>
    </w:p>
    <w:bookmarkEnd w:id="616"/>
    <w:bookmarkStart w:name="z640" w:id="617"/>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концессионном проекте;</w:t>
      </w:r>
    </w:p>
    <w:bookmarkEnd w:id="617"/>
    <w:bookmarkStart w:name="z641" w:id="618"/>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618"/>
    <w:bookmarkStart w:name="z642" w:id="619"/>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619"/>
    <w:bookmarkStart w:name="z643" w:id="620"/>
    <w:p>
      <w:pPr>
        <w:spacing w:after="0"/>
        <w:ind w:left="0"/>
        <w:jc w:val="both"/>
      </w:pPr>
      <w:r>
        <w:rPr>
          <w:rFonts w:ascii="Times New Roman"/>
          <w:b w:val="false"/>
          <w:i w:val="false"/>
          <w:color w:val="000000"/>
          <w:sz w:val="28"/>
        </w:rPr>
        <w:t>
      Положительное заключение может содержать оговорки с рекомендациями для заинтересованных лиц по повышению качества управления концессионным проектом, в том числе по обеспечению эффективности реализации концессионного проекта и управлению рисками.</w:t>
      </w:r>
    </w:p>
    <w:bookmarkEnd w:id="620"/>
    <w:bookmarkStart w:name="z644" w:id="621"/>
    <w:p>
      <w:pPr>
        <w:spacing w:after="0"/>
        <w:ind w:left="0"/>
        <w:jc w:val="both"/>
      </w:pPr>
      <w:r>
        <w:rPr>
          <w:rFonts w:ascii="Times New Roman"/>
          <w:b w:val="false"/>
          <w:i w:val="false"/>
          <w:color w:val="000000"/>
          <w:sz w:val="28"/>
        </w:rPr>
        <w:t>
      В случае подготовки отрицательного заключения организатор конкурса (аукциона) дорабатывает конкурсную (аукционную) документацию и внести ее на повторную экспертизу.</w:t>
      </w:r>
    </w:p>
    <w:bookmarkEnd w:id="621"/>
    <w:bookmarkStart w:name="z645" w:id="622"/>
    <w:p>
      <w:pPr>
        <w:spacing w:after="0"/>
        <w:ind w:left="0"/>
        <w:jc w:val="both"/>
      </w:pPr>
      <w:r>
        <w:rPr>
          <w:rFonts w:ascii="Times New Roman"/>
          <w:b w:val="false"/>
          <w:i w:val="false"/>
          <w:color w:val="000000"/>
          <w:sz w:val="28"/>
        </w:rPr>
        <w:t>
      7. Заключение экспертизы конкурсной (аукционной) документации содержит:</w:t>
      </w:r>
    </w:p>
    <w:bookmarkEnd w:id="622"/>
    <w:bookmarkStart w:name="z646" w:id="623"/>
    <w:p>
      <w:pPr>
        <w:spacing w:after="0"/>
        <w:ind w:left="0"/>
        <w:jc w:val="both"/>
      </w:pPr>
      <w:r>
        <w:rPr>
          <w:rFonts w:ascii="Times New Roman"/>
          <w:b w:val="false"/>
          <w:i w:val="false"/>
          <w:color w:val="000000"/>
          <w:sz w:val="28"/>
        </w:rPr>
        <w:t>
      паспорт конкурсной (аукционной) документации;</w:t>
      </w:r>
    </w:p>
    <w:bookmarkEnd w:id="623"/>
    <w:bookmarkStart w:name="z647" w:id="624"/>
    <w:p>
      <w:pPr>
        <w:spacing w:after="0"/>
        <w:ind w:left="0"/>
        <w:jc w:val="both"/>
      </w:pPr>
      <w:r>
        <w:rPr>
          <w:rFonts w:ascii="Times New Roman"/>
          <w:b w:val="false"/>
          <w:i w:val="false"/>
          <w:color w:val="000000"/>
          <w:sz w:val="28"/>
        </w:rPr>
        <w:t>
      оценку соответствия конкурсной (аукционной) документации требованиям действующего законодательства Республики Казахстан в области государственно-частного партнерства (далее – ГЧП) и концессии;</w:t>
      </w:r>
    </w:p>
    <w:bookmarkEnd w:id="624"/>
    <w:bookmarkStart w:name="z648" w:id="625"/>
    <w:p>
      <w:pPr>
        <w:spacing w:after="0"/>
        <w:ind w:left="0"/>
        <w:jc w:val="both"/>
      </w:pPr>
      <w:r>
        <w:rPr>
          <w:rFonts w:ascii="Times New Roman"/>
          <w:b w:val="false"/>
          <w:i w:val="false"/>
          <w:color w:val="000000"/>
          <w:sz w:val="28"/>
        </w:rPr>
        <w:t>
      оценку информационного листа, в том числе оценку мер государственной поддержки и источников возмещения затрат и получения доходов, которые планируется предоставить концессионеру;</w:t>
      </w:r>
    </w:p>
    <w:bookmarkEnd w:id="625"/>
    <w:bookmarkStart w:name="z649" w:id="626"/>
    <w:p>
      <w:pPr>
        <w:spacing w:after="0"/>
        <w:ind w:left="0"/>
        <w:jc w:val="both"/>
      </w:pPr>
      <w:r>
        <w:rPr>
          <w:rFonts w:ascii="Times New Roman"/>
          <w:b w:val="false"/>
          <w:i w:val="false"/>
          <w:color w:val="000000"/>
          <w:sz w:val="28"/>
        </w:rPr>
        <w:t>
      оценку условий конкурсной (аукционной) документации;</w:t>
      </w:r>
    </w:p>
    <w:bookmarkEnd w:id="626"/>
    <w:bookmarkStart w:name="z650" w:id="627"/>
    <w:p>
      <w:pPr>
        <w:spacing w:after="0"/>
        <w:ind w:left="0"/>
        <w:jc w:val="both"/>
      </w:pPr>
      <w:r>
        <w:rPr>
          <w:rFonts w:ascii="Times New Roman"/>
          <w:b w:val="false"/>
          <w:i w:val="false"/>
          <w:color w:val="000000"/>
          <w:sz w:val="28"/>
        </w:rPr>
        <w:t>
      оценку проекта договора концессии;</w:t>
      </w:r>
    </w:p>
    <w:bookmarkEnd w:id="627"/>
    <w:bookmarkStart w:name="z651" w:id="628"/>
    <w:p>
      <w:pPr>
        <w:spacing w:after="0"/>
        <w:ind w:left="0"/>
        <w:jc w:val="both"/>
      </w:pPr>
      <w:r>
        <w:rPr>
          <w:rFonts w:ascii="Times New Roman"/>
          <w:b w:val="false"/>
          <w:i w:val="false"/>
          <w:color w:val="000000"/>
          <w:sz w:val="28"/>
        </w:rPr>
        <w:t>
      рекомендации организатору конкурса (аукциона), Комиссии по концессиям, иным заинтересованным лицам по:</w:t>
      </w:r>
    </w:p>
    <w:bookmarkEnd w:id="628"/>
    <w:bookmarkStart w:name="z652" w:id="629"/>
    <w:p>
      <w:pPr>
        <w:spacing w:after="0"/>
        <w:ind w:left="0"/>
        <w:jc w:val="both"/>
      </w:pPr>
      <w:r>
        <w:rPr>
          <w:rFonts w:ascii="Times New Roman"/>
          <w:b w:val="false"/>
          <w:i w:val="false"/>
          <w:color w:val="000000"/>
          <w:sz w:val="28"/>
        </w:rPr>
        <w:t>
      повышению качества конкурсной (аукционной) документации;</w:t>
      </w:r>
    </w:p>
    <w:bookmarkEnd w:id="629"/>
    <w:bookmarkStart w:name="z653" w:id="630"/>
    <w:p>
      <w:pPr>
        <w:spacing w:after="0"/>
        <w:ind w:left="0"/>
        <w:jc w:val="both"/>
      </w:pPr>
      <w:r>
        <w:rPr>
          <w:rFonts w:ascii="Times New Roman"/>
          <w:b w:val="false"/>
          <w:i w:val="false"/>
          <w:color w:val="000000"/>
          <w:sz w:val="28"/>
        </w:rPr>
        <w:t>
      повышению качества управления концессионным проектом;</w:t>
      </w:r>
    </w:p>
    <w:bookmarkEnd w:id="630"/>
    <w:bookmarkStart w:name="z654" w:id="631"/>
    <w:p>
      <w:pPr>
        <w:spacing w:after="0"/>
        <w:ind w:left="0"/>
        <w:jc w:val="both"/>
      </w:pPr>
      <w:r>
        <w:rPr>
          <w:rFonts w:ascii="Times New Roman"/>
          <w:b w:val="false"/>
          <w:i w:val="false"/>
          <w:color w:val="000000"/>
          <w:sz w:val="28"/>
        </w:rPr>
        <w:t>
      обеспечению эффективности реализации концессионного проекта и управлению рисками.</w:t>
      </w:r>
    </w:p>
    <w:bookmarkEnd w:id="631"/>
    <w:bookmarkStart w:name="z655" w:id="632"/>
    <w:p>
      <w:pPr>
        <w:spacing w:after="0"/>
        <w:ind w:left="0"/>
        <w:jc w:val="both"/>
      </w:pPr>
      <w:r>
        <w:rPr>
          <w:rFonts w:ascii="Times New Roman"/>
          <w:b w:val="false"/>
          <w:i w:val="false"/>
          <w:color w:val="000000"/>
          <w:sz w:val="28"/>
        </w:rPr>
        <w:t>
      8. В рамках экспертизы конкурсной (аукционной) документации проводится оценка технико-экономического обоснования (далее – ТЭО) концессионного проекта в ее составе в случаях проведения конкурса (аукциона) по выбору концессионера без использования двухэтапных процедур (по проектам, являющимся технически сложными и (или) уникальными).</w:t>
      </w:r>
    </w:p>
    <w:bookmarkEnd w:id="632"/>
    <w:bookmarkStart w:name="z656" w:id="633"/>
    <w:p>
      <w:pPr>
        <w:spacing w:after="0"/>
        <w:ind w:left="0"/>
        <w:jc w:val="both"/>
      </w:pPr>
      <w:r>
        <w:rPr>
          <w:rFonts w:ascii="Times New Roman"/>
          <w:b w:val="false"/>
          <w:i w:val="false"/>
          <w:color w:val="000000"/>
          <w:sz w:val="28"/>
        </w:rPr>
        <w:t>
      9. Целью проведения оценки ТЭО концессионного проекта является определение коммерческой, бюджетной и социально-экономической эффективности выбранного в ТЭО варианта реализации концессионного проекта.</w:t>
      </w:r>
    </w:p>
    <w:bookmarkEnd w:id="633"/>
    <w:bookmarkStart w:name="z657" w:id="634"/>
    <w:p>
      <w:pPr>
        <w:spacing w:after="0"/>
        <w:ind w:left="0"/>
        <w:jc w:val="both"/>
      </w:pPr>
      <w:r>
        <w:rPr>
          <w:rFonts w:ascii="Times New Roman"/>
          <w:b w:val="false"/>
          <w:i w:val="false"/>
          <w:color w:val="000000"/>
          <w:sz w:val="28"/>
        </w:rPr>
        <w:t>
      10. Результаты оценки ТЭО концессионного проекта (положительный – подтверждается эффективность выбранного в ТЭО варианта реализации концессионного проекта, либо отрицательный – не подтверждается эффективность выбранного в ТЭО варианта реализации концессионного проекта) влияют на результаты экспертизы конкурсной (аукционной) документации.</w:t>
      </w:r>
    </w:p>
    <w:bookmarkEnd w:id="634"/>
    <w:bookmarkStart w:name="z658" w:id="635"/>
    <w:p>
      <w:pPr>
        <w:spacing w:after="0"/>
        <w:ind w:left="0"/>
        <w:jc w:val="both"/>
      </w:pPr>
      <w:r>
        <w:rPr>
          <w:rFonts w:ascii="Times New Roman"/>
          <w:b w:val="false"/>
          <w:i w:val="false"/>
          <w:color w:val="000000"/>
          <w:sz w:val="28"/>
        </w:rPr>
        <w:t>
      11. Оценка проекта договора концессии в составе конкурсной (аукционной) документации содержит:</w:t>
      </w:r>
    </w:p>
    <w:bookmarkEnd w:id="635"/>
    <w:bookmarkStart w:name="z659" w:id="636"/>
    <w:p>
      <w:pPr>
        <w:spacing w:after="0"/>
        <w:ind w:left="0"/>
        <w:jc w:val="both"/>
      </w:pPr>
      <w:r>
        <w:rPr>
          <w:rFonts w:ascii="Times New Roman"/>
          <w:b w:val="false"/>
          <w:i w:val="false"/>
          <w:color w:val="000000"/>
          <w:sz w:val="28"/>
        </w:rPr>
        <w:t xml:space="preserve">
      1) анализ проекта договора концессии на соответствие </w:t>
      </w:r>
      <w:r>
        <w:rPr>
          <w:rFonts w:ascii="Times New Roman"/>
          <w:b w:val="false"/>
          <w:i w:val="false"/>
          <w:color w:val="000000"/>
          <w:sz w:val="28"/>
        </w:rPr>
        <w:t>статье 21</w:t>
      </w:r>
      <w:r>
        <w:rPr>
          <w:rFonts w:ascii="Times New Roman"/>
          <w:b w:val="false"/>
          <w:i w:val="false"/>
          <w:color w:val="000000"/>
          <w:sz w:val="28"/>
        </w:rPr>
        <w:t xml:space="preserve"> Закона;</w:t>
      </w:r>
    </w:p>
    <w:bookmarkEnd w:id="636"/>
    <w:bookmarkStart w:name="z660" w:id="637"/>
    <w:p>
      <w:pPr>
        <w:spacing w:after="0"/>
        <w:ind w:left="0"/>
        <w:jc w:val="both"/>
      </w:pPr>
      <w:r>
        <w:rPr>
          <w:rFonts w:ascii="Times New Roman"/>
          <w:b w:val="false"/>
          <w:i w:val="false"/>
          <w:color w:val="000000"/>
          <w:sz w:val="28"/>
        </w:rPr>
        <w:t>
      2) анализ проекта договора концессии в соответствии с условиями конкурсной (аукционной) документации;</w:t>
      </w:r>
    </w:p>
    <w:bookmarkEnd w:id="637"/>
    <w:bookmarkStart w:name="z661" w:id="638"/>
    <w:p>
      <w:pPr>
        <w:spacing w:after="0"/>
        <w:ind w:left="0"/>
        <w:jc w:val="both"/>
      </w:pPr>
      <w:r>
        <w:rPr>
          <w:rFonts w:ascii="Times New Roman"/>
          <w:b w:val="false"/>
          <w:i w:val="false"/>
          <w:color w:val="000000"/>
          <w:sz w:val="28"/>
        </w:rPr>
        <w:t>
      3) анализ рисков концедента и концессионера, включая оценку влияния изменений внешних условий на реализацию концессионного проекта;</w:t>
      </w:r>
    </w:p>
    <w:bookmarkEnd w:id="638"/>
    <w:bookmarkStart w:name="z662" w:id="639"/>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концессионера, а также возмещения затрат и получения доходов концессионера;</w:t>
      </w:r>
    </w:p>
    <w:bookmarkEnd w:id="639"/>
    <w:bookmarkStart w:name="z663" w:id="640"/>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концессионного проекта;</w:t>
      </w:r>
    </w:p>
    <w:bookmarkEnd w:id="640"/>
    <w:bookmarkStart w:name="z664" w:id="641"/>
    <w:p>
      <w:pPr>
        <w:spacing w:after="0"/>
        <w:ind w:left="0"/>
        <w:jc w:val="both"/>
      </w:pPr>
      <w:r>
        <w:rPr>
          <w:rFonts w:ascii="Times New Roman"/>
          <w:b w:val="false"/>
          <w:i w:val="false"/>
          <w:color w:val="000000"/>
          <w:sz w:val="28"/>
        </w:rPr>
        <w:t>
      6) выводы и рекомендации по проекту договора концессии в составе конкурсной (аукционной) документации.</w:t>
      </w:r>
    </w:p>
    <w:bookmarkEnd w:id="641"/>
    <w:bookmarkStart w:name="z665" w:id="642"/>
    <w:p>
      <w:pPr>
        <w:spacing w:after="0"/>
        <w:ind w:left="0"/>
        <w:jc w:val="both"/>
      </w:pPr>
      <w:r>
        <w:rPr>
          <w:rFonts w:ascii="Times New Roman"/>
          <w:b w:val="false"/>
          <w:i w:val="false"/>
          <w:color w:val="000000"/>
          <w:sz w:val="28"/>
        </w:rPr>
        <w:t>
      12. Оценка ТЭО концессионного проекта проводится на основании представленного ТЭО концессионного проекта и соответствующих положительных заключений экспертиз, необходимых к проведению на ТЭО концессионного проекта в зависимости от специфики проекта, а именно:</w:t>
      </w:r>
    </w:p>
    <w:bookmarkEnd w:id="642"/>
    <w:bookmarkStart w:name="z666" w:id="643"/>
    <w:p>
      <w:pPr>
        <w:spacing w:after="0"/>
        <w:ind w:left="0"/>
        <w:jc w:val="both"/>
      </w:pPr>
      <w:r>
        <w:rPr>
          <w:rFonts w:ascii="Times New Roman"/>
          <w:b w:val="false"/>
          <w:i w:val="false"/>
          <w:color w:val="000000"/>
          <w:sz w:val="28"/>
        </w:rPr>
        <w:t>
      1) комплексной вневедомственной экспертизы, за исключением случаев, указанных во втором абзаце подпункта 2) пункта 10 Правил проведения конкурса по выбору концессионера, утвержденных настоящим приказом;</w:t>
      </w:r>
    </w:p>
    <w:bookmarkEnd w:id="643"/>
    <w:bookmarkStart w:name="z667" w:id="644"/>
    <w:p>
      <w:pPr>
        <w:spacing w:after="0"/>
        <w:ind w:left="0"/>
        <w:jc w:val="both"/>
      </w:pPr>
      <w:r>
        <w:rPr>
          <w:rFonts w:ascii="Times New Roman"/>
          <w:b w:val="false"/>
          <w:i w:val="false"/>
          <w:color w:val="000000"/>
          <w:sz w:val="28"/>
        </w:rPr>
        <w:t>
      2) экспертизы уполномоченного органа соответствующей отрасли;</w:t>
      </w:r>
    </w:p>
    <w:bookmarkEnd w:id="644"/>
    <w:bookmarkStart w:name="z668" w:id="645"/>
    <w:p>
      <w:pPr>
        <w:spacing w:after="0"/>
        <w:ind w:left="0"/>
        <w:jc w:val="both"/>
      </w:pPr>
      <w:r>
        <w:rPr>
          <w:rFonts w:ascii="Times New Roman"/>
          <w:b w:val="false"/>
          <w:i w:val="false"/>
          <w:color w:val="000000"/>
          <w:sz w:val="28"/>
        </w:rPr>
        <w:t xml:space="preserve">
      3) банковской экспертизы, в случае предоставления государственной гарантии, согласно </w:t>
      </w:r>
      <w:r>
        <w:rPr>
          <w:rFonts w:ascii="Times New Roman"/>
          <w:b w:val="false"/>
          <w:i w:val="false"/>
          <w:color w:val="000000"/>
          <w:sz w:val="28"/>
        </w:rPr>
        <w:t>статье 4</w:t>
      </w:r>
      <w:r>
        <w:rPr>
          <w:rFonts w:ascii="Times New Roman"/>
          <w:b w:val="false"/>
          <w:i w:val="false"/>
          <w:color w:val="000000"/>
          <w:sz w:val="28"/>
        </w:rPr>
        <w:t xml:space="preserve"> Закона Республики Казахстан "О Банке Развития Казахстана";</w:t>
      </w:r>
    </w:p>
    <w:bookmarkEnd w:id="645"/>
    <w:bookmarkStart w:name="z669" w:id="646"/>
    <w:p>
      <w:pPr>
        <w:spacing w:after="0"/>
        <w:ind w:left="0"/>
        <w:jc w:val="both"/>
      </w:pPr>
      <w:r>
        <w:rPr>
          <w:rFonts w:ascii="Times New Roman"/>
          <w:b w:val="false"/>
          <w:i w:val="false"/>
          <w:color w:val="000000"/>
          <w:sz w:val="28"/>
        </w:rPr>
        <w:t>
      4) государственной научно-технической экспертизы, в случае необходимости.</w:t>
      </w:r>
    </w:p>
    <w:bookmarkEnd w:id="646"/>
    <w:bookmarkStart w:name="z670" w:id="647"/>
    <w:p>
      <w:pPr>
        <w:spacing w:after="0"/>
        <w:ind w:left="0"/>
        <w:jc w:val="both"/>
      </w:pPr>
      <w:r>
        <w:rPr>
          <w:rFonts w:ascii="Times New Roman"/>
          <w:b w:val="false"/>
          <w:i w:val="false"/>
          <w:color w:val="000000"/>
          <w:sz w:val="28"/>
        </w:rPr>
        <w:t>
      13. Результаты оценки ТЭО отражается в разделе оценка ТЭО концессионного проекта в составе заключения конкурсной документации и содержит:</w:t>
      </w:r>
    </w:p>
    <w:bookmarkEnd w:id="647"/>
    <w:bookmarkStart w:name="z671" w:id="648"/>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648"/>
    <w:bookmarkStart w:name="z672" w:id="649"/>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649"/>
    <w:bookmarkStart w:name="z673" w:id="650"/>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650"/>
    <w:bookmarkStart w:name="z674" w:id="651"/>
    <w:p>
      <w:pPr>
        <w:spacing w:after="0"/>
        <w:ind w:left="0"/>
        <w:jc w:val="both"/>
      </w:pPr>
      <w:r>
        <w:rPr>
          <w:rFonts w:ascii="Times New Roman"/>
          <w:b w:val="false"/>
          <w:i w:val="false"/>
          <w:color w:val="000000"/>
          <w:sz w:val="28"/>
        </w:rPr>
        <w:t>
      анализ бюджетной эффективности реализации проекта с учетом оказания мер государственной поддержки и определения источников возмещения затрат и получения доходов концессионера;</w:t>
      </w:r>
    </w:p>
    <w:bookmarkEnd w:id="651"/>
    <w:bookmarkStart w:name="z675" w:id="652"/>
    <w:p>
      <w:pPr>
        <w:spacing w:after="0"/>
        <w:ind w:left="0"/>
        <w:jc w:val="both"/>
      </w:pPr>
      <w:r>
        <w:rPr>
          <w:rFonts w:ascii="Times New Roman"/>
          <w:b w:val="false"/>
          <w:i w:val="false"/>
          <w:color w:val="000000"/>
          <w:sz w:val="28"/>
        </w:rPr>
        <w:t>
      анализ рисков проекта и мер по их снижению;</w:t>
      </w:r>
    </w:p>
    <w:bookmarkEnd w:id="652"/>
    <w:bookmarkStart w:name="z676" w:id="653"/>
    <w:p>
      <w:pPr>
        <w:spacing w:after="0"/>
        <w:ind w:left="0"/>
        <w:jc w:val="both"/>
      </w:pPr>
      <w:r>
        <w:rPr>
          <w:rFonts w:ascii="Times New Roman"/>
          <w:b w:val="false"/>
          <w:i w:val="false"/>
          <w:color w:val="000000"/>
          <w:sz w:val="28"/>
        </w:rPr>
        <w:t>
      выводы и рекомендации.</w:t>
      </w:r>
    </w:p>
    <w:bookmarkEnd w:id="653"/>
    <w:bookmarkStart w:name="z677" w:id="654"/>
    <w:p>
      <w:pPr>
        <w:spacing w:after="0"/>
        <w:ind w:left="0"/>
        <w:jc w:val="left"/>
      </w:pPr>
      <w:r>
        <w:rPr>
          <w:rFonts w:ascii="Times New Roman"/>
          <w:b/>
          <w:i w:val="false"/>
          <w:color w:val="000000"/>
        </w:rPr>
        <w:t xml:space="preserve"> Глава 3. Экспертиза концессионных заявок, представленных участниками конкурса при проведении конкурса (аукциона) по выбору концессионера</w:t>
      </w:r>
    </w:p>
    <w:bookmarkEnd w:id="654"/>
    <w:bookmarkStart w:name="z678" w:id="655"/>
    <w:p>
      <w:pPr>
        <w:spacing w:after="0"/>
        <w:ind w:left="0"/>
        <w:jc w:val="both"/>
      </w:pPr>
      <w:r>
        <w:rPr>
          <w:rFonts w:ascii="Times New Roman"/>
          <w:b w:val="false"/>
          <w:i w:val="false"/>
          <w:color w:val="000000"/>
          <w:sz w:val="28"/>
        </w:rPr>
        <w:t>
      14. Целью проведения экспертизы концессионных заявок, представленных участниками конкурса при проведении конкурса (аукциона) по выбору концессионера, является определение соответствия концессионных заявок потенциальных концессионеров требованиям законодательства Республики Казахстан и требованиям, установленными конкурсной (аукционной) документацией.</w:t>
      </w:r>
    </w:p>
    <w:bookmarkEnd w:id="655"/>
    <w:bookmarkStart w:name="z679" w:id="656"/>
    <w:p>
      <w:pPr>
        <w:spacing w:after="0"/>
        <w:ind w:left="0"/>
        <w:jc w:val="both"/>
      </w:pPr>
      <w:r>
        <w:rPr>
          <w:rFonts w:ascii="Times New Roman"/>
          <w:b w:val="false"/>
          <w:i w:val="false"/>
          <w:color w:val="000000"/>
          <w:sz w:val="28"/>
        </w:rPr>
        <w:t>
      15. По результатам проведения экспертизы концессионных заявок указываются основные достоинства и недостатки концессионных заявок потенциальных концессионеров.</w:t>
      </w:r>
    </w:p>
    <w:bookmarkEnd w:id="656"/>
    <w:bookmarkStart w:name="z680" w:id="657"/>
    <w:p>
      <w:pPr>
        <w:spacing w:after="0"/>
        <w:ind w:left="0"/>
        <w:jc w:val="both"/>
      </w:pPr>
      <w:r>
        <w:rPr>
          <w:rFonts w:ascii="Times New Roman"/>
          <w:b w:val="false"/>
          <w:i w:val="false"/>
          <w:color w:val="000000"/>
          <w:sz w:val="28"/>
        </w:rPr>
        <w:t>
      16. Результатом экспертизы концессионных заявок является заключение на предмет соответствия решений, предлагаемых в концессионной заявке (в том числе ТЭО, в случаях проведения конкурса по выбору концессионера с использованием двухэтапных процедур), требованиям конкурсной (аукционной) документации.</w:t>
      </w:r>
    </w:p>
    <w:bookmarkEnd w:id="657"/>
    <w:bookmarkStart w:name="z681" w:id="658"/>
    <w:p>
      <w:pPr>
        <w:spacing w:after="0"/>
        <w:ind w:left="0"/>
        <w:jc w:val="both"/>
      </w:pPr>
      <w:r>
        <w:rPr>
          <w:rFonts w:ascii="Times New Roman"/>
          <w:b w:val="false"/>
          <w:i w:val="false"/>
          <w:color w:val="000000"/>
          <w:sz w:val="28"/>
        </w:rPr>
        <w:t>
      17. Заключение экспертизы концессионных заявок, представленных участниками конкурса при проведении конкурса (аукциона) по выбору концессионера содержит:</w:t>
      </w:r>
    </w:p>
    <w:bookmarkEnd w:id="658"/>
    <w:bookmarkStart w:name="z682" w:id="659"/>
    <w:p>
      <w:pPr>
        <w:spacing w:after="0"/>
        <w:ind w:left="0"/>
        <w:jc w:val="both"/>
      </w:pPr>
      <w:r>
        <w:rPr>
          <w:rFonts w:ascii="Times New Roman"/>
          <w:b w:val="false"/>
          <w:i w:val="false"/>
          <w:color w:val="000000"/>
          <w:sz w:val="28"/>
        </w:rPr>
        <w:t>
      оценку ТЭО потенциальных концессионеров;</w:t>
      </w:r>
    </w:p>
    <w:bookmarkEnd w:id="659"/>
    <w:bookmarkStart w:name="z683" w:id="660"/>
    <w:p>
      <w:pPr>
        <w:spacing w:after="0"/>
        <w:ind w:left="0"/>
        <w:jc w:val="both"/>
      </w:pPr>
      <w:r>
        <w:rPr>
          <w:rFonts w:ascii="Times New Roman"/>
          <w:b w:val="false"/>
          <w:i w:val="false"/>
          <w:color w:val="000000"/>
          <w:sz w:val="28"/>
        </w:rPr>
        <w:t>
      оценку проекта договора концессии.</w:t>
      </w:r>
    </w:p>
    <w:bookmarkEnd w:id="660"/>
    <w:bookmarkStart w:name="z684" w:id="661"/>
    <w:p>
      <w:pPr>
        <w:spacing w:after="0"/>
        <w:ind w:left="0"/>
        <w:jc w:val="both"/>
      </w:pPr>
      <w:r>
        <w:rPr>
          <w:rFonts w:ascii="Times New Roman"/>
          <w:b w:val="false"/>
          <w:i w:val="false"/>
          <w:color w:val="000000"/>
          <w:sz w:val="28"/>
        </w:rPr>
        <w:t>
      18. Оценка ТЭО концессионного проекта в составе концессионной заявки проводится на основании наличия заключения комплексной вневедомственной экспертизы, за исключением случаев, принятия участником конкурса технико-технологических и экологических решений, предусмотренных в ТЭО организатора конкурса (аукциона).</w:t>
      </w:r>
    </w:p>
    <w:bookmarkEnd w:id="661"/>
    <w:bookmarkStart w:name="z685" w:id="662"/>
    <w:p>
      <w:pPr>
        <w:spacing w:after="0"/>
        <w:ind w:left="0"/>
        <w:jc w:val="both"/>
      </w:pPr>
      <w:r>
        <w:rPr>
          <w:rFonts w:ascii="Times New Roman"/>
          <w:b w:val="false"/>
          <w:i w:val="false"/>
          <w:color w:val="000000"/>
          <w:sz w:val="28"/>
        </w:rPr>
        <w:t>
      19. Результаты оценки ТЭО отражаются в разделе оценка ТЭО концессионного проекта в составе заключения концессионной заявки и содержит:</w:t>
      </w:r>
    </w:p>
    <w:bookmarkEnd w:id="662"/>
    <w:bookmarkStart w:name="z686" w:id="663"/>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663"/>
    <w:bookmarkStart w:name="z687" w:id="664"/>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664"/>
    <w:bookmarkStart w:name="z688" w:id="665"/>
    <w:p>
      <w:pPr>
        <w:spacing w:after="0"/>
        <w:ind w:left="0"/>
        <w:jc w:val="both"/>
      </w:pPr>
      <w:r>
        <w:rPr>
          <w:rFonts w:ascii="Times New Roman"/>
          <w:b w:val="false"/>
          <w:i w:val="false"/>
          <w:color w:val="000000"/>
          <w:sz w:val="28"/>
        </w:rPr>
        <w:t>
      анализ бюджетной эффективности реализации проекта;</w:t>
      </w:r>
    </w:p>
    <w:bookmarkEnd w:id="665"/>
    <w:bookmarkStart w:name="z689" w:id="666"/>
    <w:p>
      <w:pPr>
        <w:spacing w:after="0"/>
        <w:ind w:left="0"/>
        <w:jc w:val="both"/>
      </w:pPr>
      <w:r>
        <w:rPr>
          <w:rFonts w:ascii="Times New Roman"/>
          <w:b w:val="false"/>
          <w:i w:val="false"/>
          <w:color w:val="000000"/>
          <w:sz w:val="28"/>
        </w:rPr>
        <w:t>
      анализ запрашиваемых потенциальными концессионерами мер государственной поддержки, а также источников возмещения затрат и получения доходов, установленных в конкурсной документации, в случае их наличия;</w:t>
      </w:r>
    </w:p>
    <w:bookmarkEnd w:id="666"/>
    <w:bookmarkStart w:name="z690" w:id="667"/>
    <w:p>
      <w:pPr>
        <w:spacing w:after="0"/>
        <w:ind w:left="0"/>
        <w:jc w:val="both"/>
      </w:pPr>
      <w:r>
        <w:rPr>
          <w:rFonts w:ascii="Times New Roman"/>
          <w:b w:val="false"/>
          <w:i w:val="false"/>
          <w:color w:val="000000"/>
          <w:sz w:val="28"/>
        </w:rPr>
        <w:t>
      анализ рисков проекта и мер по их снижению;</w:t>
      </w:r>
    </w:p>
    <w:bookmarkEnd w:id="667"/>
    <w:bookmarkStart w:name="z691" w:id="668"/>
    <w:p>
      <w:pPr>
        <w:spacing w:after="0"/>
        <w:ind w:left="0"/>
        <w:jc w:val="both"/>
      </w:pPr>
      <w:r>
        <w:rPr>
          <w:rFonts w:ascii="Times New Roman"/>
          <w:b w:val="false"/>
          <w:i w:val="false"/>
          <w:color w:val="000000"/>
          <w:sz w:val="28"/>
        </w:rPr>
        <w:t>
      выводы и рекомендации.</w:t>
      </w:r>
    </w:p>
    <w:bookmarkEnd w:id="668"/>
    <w:bookmarkStart w:name="z692" w:id="669"/>
    <w:p>
      <w:pPr>
        <w:spacing w:after="0"/>
        <w:ind w:left="0"/>
        <w:jc w:val="left"/>
      </w:pPr>
      <w:r>
        <w:rPr>
          <w:rFonts w:ascii="Times New Roman"/>
          <w:b/>
          <w:i w:val="false"/>
          <w:color w:val="000000"/>
        </w:rPr>
        <w:t xml:space="preserve"> Глава 4. Заключительные положения</w:t>
      </w:r>
    </w:p>
    <w:bookmarkEnd w:id="669"/>
    <w:bookmarkStart w:name="z693" w:id="670"/>
    <w:p>
      <w:pPr>
        <w:spacing w:after="0"/>
        <w:ind w:left="0"/>
        <w:jc w:val="both"/>
      </w:pPr>
      <w:r>
        <w:rPr>
          <w:rFonts w:ascii="Times New Roman"/>
          <w:b w:val="false"/>
          <w:i w:val="false"/>
          <w:color w:val="000000"/>
          <w:sz w:val="28"/>
        </w:rPr>
        <w:t>
      20. Экспертиза конкурсной (аукционной) документации, в том числе при внесении в нее изменений и дополнений, концессионных заявок, представленных участниками конкурса при проведении конкурса (аукциона) по выбору концессионера, проводится в сроки, установленные Правилами.</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2022 года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 № 157</w:t>
            </w:r>
          </w:p>
        </w:tc>
      </w:tr>
    </w:tbl>
    <w:bookmarkStart w:name="z696" w:id="671"/>
    <w:p>
      <w:pPr>
        <w:spacing w:after="0"/>
        <w:ind w:left="0"/>
        <w:jc w:val="left"/>
      </w:pPr>
      <w:r>
        <w:rPr>
          <w:rFonts w:ascii="Times New Roman"/>
          <w:b/>
          <w:i w:val="false"/>
          <w:color w:val="000000"/>
        </w:rPr>
        <w:t xml:space="preserve"> Критерии отнесения концессионных проектов к категории концессионных проектов особой значимости</w:t>
      </w:r>
    </w:p>
    <w:bookmarkEnd w:id="671"/>
    <w:bookmarkStart w:name="z697" w:id="672"/>
    <w:p>
      <w:pPr>
        <w:spacing w:after="0"/>
        <w:ind w:left="0"/>
        <w:jc w:val="both"/>
      </w:pPr>
      <w:r>
        <w:rPr>
          <w:rFonts w:ascii="Times New Roman"/>
          <w:b w:val="false"/>
          <w:i w:val="false"/>
          <w:color w:val="000000"/>
          <w:sz w:val="28"/>
        </w:rPr>
        <w:t>
      Критериями отнесения концессионных проектов к категории особой значимости в совокупности являются:</w:t>
      </w:r>
    </w:p>
    <w:bookmarkEnd w:id="672"/>
    <w:bookmarkStart w:name="z698" w:id="673"/>
    <w:p>
      <w:pPr>
        <w:spacing w:after="0"/>
        <w:ind w:left="0"/>
        <w:jc w:val="both"/>
      </w:pPr>
      <w:r>
        <w:rPr>
          <w:rFonts w:ascii="Times New Roman"/>
          <w:b w:val="false"/>
          <w:i w:val="false"/>
          <w:color w:val="000000"/>
          <w:sz w:val="28"/>
        </w:rPr>
        <w:t>
      1) техническая сложность объекта концессии*;</w:t>
      </w:r>
    </w:p>
    <w:bookmarkEnd w:id="673"/>
    <w:bookmarkStart w:name="z699" w:id="674"/>
    <w:p>
      <w:pPr>
        <w:spacing w:after="0"/>
        <w:ind w:left="0"/>
        <w:jc w:val="both"/>
      </w:pPr>
      <w:r>
        <w:rPr>
          <w:rFonts w:ascii="Times New Roman"/>
          <w:b w:val="false"/>
          <w:i w:val="false"/>
          <w:color w:val="000000"/>
          <w:sz w:val="28"/>
        </w:rPr>
        <w:t>
      2) отнесение концессионного проекта к категории социально значимых;</w:t>
      </w:r>
    </w:p>
    <w:bookmarkEnd w:id="674"/>
    <w:bookmarkStart w:name="z700" w:id="675"/>
    <w:p>
      <w:pPr>
        <w:spacing w:after="0"/>
        <w:ind w:left="0"/>
        <w:jc w:val="both"/>
      </w:pPr>
      <w:r>
        <w:rPr>
          <w:rFonts w:ascii="Times New Roman"/>
          <w:b w:val="false"/>
          <w:i w:val="false"/>
          <w:color w:val="000000"/>
          <w:sz w:val="28"/>
        </w:rPr>
        <w:t>
      3) реализация концессионного проекта планируется по объектам (существующим или предполагаемым к строительству), относящимся к республиканской собственности, коммунальной собственности расположенным в городе областного значения или получателями экономических выгод от реализации данных концессионных проектов являются субъекты двух и более областей, городов республиканского значения, столицы;</w:t>
      </w:r>
    </w:p>
    <w:bookmarkEnd w:id="675"/>
    <w:bookmarkStart w:name="z701" w:id="676"/>
    <w:p>
      <w:pPr>
        <w:spacing w:after="0"/>
        <w:ind w:left="0"/>
        <w:jc w:val="both"/>
      </w:pPr>
      <w:r>
        <w:rPr>
          <w:rFonts w:ascii="Times New Roman"/>
          <w:b w:val="false"/>
          <w:i w:val="false"/>
          <w:color w:val="000000"/>
          <w:sz w:val="28"/>
        </w:rPr>
        <w:t>
      4) стоимость создания (реконструкции) объекта концессии составляет более 4 000 000 месячных расчетных показателей.</w:t>
      </w:r>
    </w:p>
    <w:bookmarkEnd w:id="676"/>
    <w:bookmarkStart w:name="z702" w:id="677"/>
    <w:p>
      <w:pPr>
        <w:spacing w:after="0"/>
        <w:ind w:left="0"/>
        <w:jc w:val="both"/>
      </w:pPr>
      <w:r>
        <w:rPr>
          <w:rFonts w:ascii="Times New Roman"/>
          <w:b w:val="false"/>
          <w:i w:val="false"/>
          <w:color w:val="000000"/>
          <w:sz w:val="28"/>
        </w:rPr>
        <w:t>
      Примечание:</w:t>
      </w:r>
    </w:p>
    <w:bookmarkEnd w:id="677"/>
    <w:bookmarkStart w:name="z703" w:id="678"/>
    <w:p>
      <w:pPr>
        <w:spacing w:after="0"/>
        <w:ind w:left="0"/>
        <w:jc w:val="both"/>
      </w:pPr>
      <w:r>
        <w:rPr>
          <w:rFonts w:ascii="Times New Roman"/>
          <w:b w:val="false"/>
          <w:i w:val="false"/>
          <w:color w:val="000000"/>
          <w:sz w:val="28"/>
        </w:rPr>
        <w:t xml:space="preserve">
      *В случае, если техническая сложность строительства объекта концессии относится к первому уровню ответственности – повышенный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6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