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f3d4" w14:textId="33bf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30 ноября 2015 года № 748 "Об утверждении Правил проведения и использования анализа регуляторного воздействия регуляторных инструментов"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19 апреля 2022 года № 36. Зарегистрирован в Министерстве юстиции Республики Казахстан 19 апреля 2022 года № 27652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ноября 2015 года № 748 "Об утверждении Правил проведения и использования анализа регуляторного воздействия регуляторных инструментов" (зарегистрирован в Реестре государственной регистрации нормативных правовых актов Республики Казахстан за № 12517)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и использования анализа регуляторного воздействия регуляторных инструментов и (или) требований";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7)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 использования анализа регуляторного воздействия регуляторных инструментов и (или) требований.";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 использования анализа регуляторного воздействия регуляторных инструментов,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 приказа.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2015 года № 748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и использования анализа регуляторного воздействия регуляторных инструментов и (или) требований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и использования анализа регуляторного воздействия регуляторных инструментов и (или) требований (далее – Правила) разработаны в соответствии с подпунктом 7)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 и определяют порядок проведения и использования анализа регуляторного воздействия в отношении вводимых регуляторных инструментов и (или) требований.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орган-разработчик – местный исполнительный орган, разрабатывающий проекты нормативных правовых актов в соответствии с их компетенцией и осуществляющий проведение анализа регуляторного воздействия в соответствии с настоящими Правилами;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предпринимательства – местный исполнительный орган области, городов республиканского значения, столицы, осуществляющий руководство в сфере предпринимательства;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общественные обсуждения – мероприятия, проводимые в целях обеспечения участия субъектов регулирования и иных заинтересованных лиц в процессе принятия решения по вопросам введения новых регуляторных инструментов и(или) требований, ужесточения действующего, пересмотра действующих регуляторных инструментов, в процессе которых происходит обратная связь с субъектами регулирования, получаются их мнения, замечания, вопросы и предложения;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заинтересованные лица – физические или юридические лица, чьи права и законные интересы затрагиваются в связи с проведением анализа регуляторного воздействия вводимых или действующих регуляторных инструментов и (или) требований;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региональная палата предпринимателей – палата предпринимателей области, города республиканского значения и столицы, входящая в систему Национальной палаты предпринимателей Республики Казахстан, на территориальном уровне (далее – Региональная палата);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акты регионального значения – документы Системы государственного планирования в Республике Казахстан и нормативные правовые акты, принятые местными представительными и исполнительными органами, в том числе акимом соответствующей территории;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регулирующий государственный орган – государственный орган, осуществляющий руководство в отдельной отрасли или сфере государственного управления, в которой осуществляется государственное регулирование предпринимательства;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регуляторный инструмент – средства обеспечения обязательных для исполнения субъектами предпринимательства требований,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субъекты регулирования – субъекты, на которых распространяется действие нормативных правовых актов, предусматривающих регуляторные инструменты и (или) требования или ужесточающих регулирование, в том числе субъекты предпринимательства и иные лица;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пересмотр регуляторного инструмента и (или) требования – аналитическая процедура сопоставления эффективности достигнутых целей государственного регулирования посредством проведения анализа регуляторного воздействия после введения регуляторного инструмента и (или) требования, в том числе по действующим регуляторным инструментам и (или) требования, в отношении которых ранее не проводился анализ регуляторного воздействия;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требования – количественные и качественные нормативы и показатели, обязательные для исполнения субъектами предпринимательства;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Анализу регуляторного воздействия подлежат проекты документов Системы государственного планирования в Республике Казахстан, концепции проектов законов Республики Казахстан, проекты нормативных правовых актов Республики Казахстан, проекты технических регламентов Евразийского экономического союза, предусматривающих введение регуляторного инструмента и (или) требований или ужесточение регулирования в отношении субъектов предпринимательства, за исключением случаев, предусмотренных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Кодекса.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Концепции проектов законов Республики Казахстан проходят анализ регуляторного воздействия до вынесения на рассмотрение Межведомственной комиссии по вопросам законопроектной деятельности.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о проведении анализа регуляторного воздействия при введении нового регуляторного инструмента и (или) требования или ужесточении регулирования в отношении субъектов предпринимательства также не распространяются на проекты законов, разработанные в порядке законодательной инициативы Президента и депутатов Парламента Республики Казахстан, а также на процесс рассмотрения проектов законов в Парламенте Республики Казахстан.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 законов, внесенным в порядке законодательной инициативы депутатов Парламента Республики Казахстан, а также по поправкам депутатов к проектам законов, находящимся на рассмотрении в Парламенте Республики Казахстан, может быть проведен анализ регуляторного воздействия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 рамках заключения Правительства Республики Казахстан.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Введение нового регуляторного инструмента и (или) требования или ужесточение регулирования в отношении субъектов предпринимательства осуществляется только после одобрения на заседании межведомственной комиссии по вопросам регулирования предпринимательской деятельности при Правительстве Республики Казахстан (далее – Межведомственная комиссия).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части первой настоящего пункта не распространяются на регулирование деятельности финансовых организаций, филиалов банков – нерезидентов Республики Казахстан, филиалов страховых (перестраховочных) организаций – нерезидентов Республики Казахстан, филиалов страховых брокеров – нерезидентов Республики Казахстан и лиц, входящих в состав страховых групп и банковских конгломератов, а также на проекты нормативных правовых актов Национального Банка Республики Казахстан и уполномоченного органа по регулированию, контролю и надзору финансового рынка и финансовых организаций.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новые регуляторные инструменты и (или) требования или ужесточение регулирования, вводятся актами регионального значения, только после одобрения консультативно-совещательного органа при акимате области, городов республиканского значения, столицы по вопросам межведомственного характера, образуемого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(далее – Региональная комиссия).</w:t>
      </w:r>
    </w:p>
    <w:bookmarkEnd w:id="32"/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и использования анализа регуляторного воздействия регуляторных инструментов и (или) требований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условия проведения анализа регуляторного воздействия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Анализ регуляторного воздействия проводится регулирующими государственными органами/органами-разработчиками в случаях введения регуляторного инструмента и (или) требования, ужесточения регулирования в отношении субъектов предпринимательства, а также при пересмотре регуляторного инструмента и (или) требования.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требований о введении регуляторного инструмента и (или) требования или ужесточения регулирования в отношении субъектов частного предпринимательства в проектах законов Республики Казахстан, инициированных депутатами Парламента Республики Казахстан, или находящихся на рассмотрении в Парламенте Республики Казахстан, поступивших от Палат Парламента с просьбой дать заключение Правительства Республики Казахстан, анализ регуляторного воздействия проводится государственным органом, осуществляющим руководство в отрасли или сфере государственного управления, в которой предусматриваются введение регуляторного инструмента и (или) требования и или ужесточение регулирования в отношении субъектов предпринимательства.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проектах документов, предусмотренных пунктом 3 настоящих Правил, содержатся нормы, предусматривающие введение нового регуляторного инструмента и (или) требования или ужесточение регулирования в отрасли или сфере, руководство которыми относится к компетенции другого государственного органа, то регулирующим государственным органом по запросу государственного органа, ответственного за разработку проектов документов, проводится анализ регуляторного воздействия по таким регуляторным инструментам и (или) требованиям.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выводами анализа регуляторного воздействия, анализ регуляторного воздействия проводится уполномоченным органом по предпринимательству/управлением предпринимательства (далее – уполномоченный орган) или другими заинтересованными лицами в порядке альтернативы.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Процедура анализа регуляторного воздействия включает следующие этапы: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анализа регуляторного воздействия;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проведение общественных обсуждений результатов анализа регуляторного воздействия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настоящих Правил;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рассмотрение анализа регуляторного воздействия и предоставление заключения о соблюдении процедур проведения анализа регуляторного воздействия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настоящих Правил;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анализа регуляторного воздействия в порядке альтернативы, в случае несогласия с выводами анализа регуляторного воздействия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настоящих Правил;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рассмотрение положительного заключения результатов анализа регуляторного воздействия Межведомственной комиссией или Региональной комиссией по актам регионального значения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настоящих Правил.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Регулирующий государственный орган/орган-разработчик направляет в адрес уполномоченного органа следующие документы: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результаты анализа регуляторного воздействия, содержащие: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информацию по проекту правового акта;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условиям формирования регуляторных инструментов и (или) требований;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аналитическую форму анализа регуляторного воздействия;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проекты правового акта, а также документов, предусмотренных пунктом 3 настоящих Правил, для введения новых регуляторных инструментов и (или) требований или ужесточения регулирования;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отчет общественных обсуждений на казахском и русском языках с приложением выгрузки с интернет-портала открытых нормативных правовых актов (далее – портал "Открытые НПА") и протокола общественных обсуждений.</w:t>
      </w:r>
    </w:p>
    <w:bookmarkEnd w:id="51"/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Проведение анализа регуляторного воздействия при введении регуляторных инструментов и (или) требований и ужесточении регулирования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Анализ регуляторного воздействия вводимых регуляторных инструментов и (или) требований, ужесточения регулирования в отношении субъектов предпринимательства проводится регулирующими государственными органами/органами-разработчиками посредством выполнения следующих последовательных действий: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проблемы, которую необходимо решить;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заполнение общей информации по проекту правового акта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заполнение оценки соответствия условиям формирования регуляторных инструментов и (или) требований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заполнение аналитической формы анализа регуляторного воздействия при введении регуляторных инструментов и (или) требований и ужесточения регулирования (далее – аналитическая форма)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разработка проектов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для введения новых регуляторных инструментов и (или) требований или ужесточения регулирования;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проведение процедуры анализа регуляторного воздействия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доработка аналитической формы и (или) проектов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 результатам общественных обсуждений, а также формирование отчета общественных обсуждений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направление их на казахском и русском языках в уполномоченный орган;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проведение процедуры анализа регуляторного воздействия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несоответствия регуляторных инструментов и (или) требований оценки соответствия условиям формирования регуляторных инструментов и (или) требований, обязательных для исполнения субъектами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заполнение аналитической формы анализа регуляторного воздействия вводимых регуляторных инструментов и (или) требований или ужесточения регулирования признается не целесообразным.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Введение нового требования или ужесточение регулирования в отношении субъектов предпринимательства предусматривает отмену двух требований в той же области правового регулирования предпринимательской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Кодекса.</w:t>
      </w:r>
    </w:p>
    <w:bookmarkEnd w:id="63"/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Пересмотр регуляторных инструментов и (или) требований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План пересмотра регуляторных инструментов и (или) требований республиканского значения на предстоящий год формируется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утверждается ежегодно до 20 декабря и размещается на официальном интернет-ресурсе государственного органа.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пересмотра регуляторных инструментов и (или) требований регионального значения утверждается местным исполнительным органом области, городов республиканского значения, столицы и размещается на интернет-ресурсе управления предпринимательства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Кодекса.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проведения анализа регуляторного воздействия в порядке пересмотра проводится в отношении действующих регуляторных инструментов.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Пересмотр регуляторных инструментов и (или) требований проводится государственным органом посредством выполнения следующих последовательных действий: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заполнение оценки соответствия условиям формирования регуляторных инструментов и (или) требований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оценка достижения целей государственного регулирования и эффективности;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заполнение аналитической формы анализа регуляторного воздействия регуляторных инструментов, содержащие регуляторные инструменты и (или) требования, в порядке пересмотра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проведение процедуры анализа регуляторного воздействия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доработка аналитической формы и (или) проекта правового акта, по результатам общественных обсуждений, а также формирование отчета общественных обсуждений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направление их на казахском и русском языках в уполномоченный орган;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проведение процедуры анализа регуляторного воздействия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критерию, установленному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настоящих Правил, проводится анализ на предмет оценки достижения целей государственного регулирования и эффективности, заявленных при принятии регуляторных инструментов и (или) требований, а также последствий фактического воздействия регуляторных инструментов и (или) требования на субъектов регулирования.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Критериями неэффективности действующих регуляторных инструментов и (или) требований являются: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неоднозначные требования и (или) процедуры;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и (или) процедуры, не соответствующие требованиям законодательства;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невостребованные требования и (или) процедуры, фактически не применяемые регулирующими государственными органами/ органами-разработчиками;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и (или) процедуры, не соответствующие установленным законодательством целям регулирования в определенной отрасли, сфере, в том числе требованиям к безопасности осуществления деятельности, а также требованиям к безопасности и качеству поставляемой услуги;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и (или) процедуры, дублируемые в рамках полномочий разных государственных органов, разных организаций, в том числе международных и других лиц;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требования, не обеспечивающие достижение установленных законодательством целей регулирования, в том числе имеющие формальный характер;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требования, в отношении которых определена необходимость и существует возможность замены более эффективным вариантом регулирования по сравнению с действующим регулированием;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меры воздействия, применяемые в отношении субъектов регулирования, несоразмерные с характером правонарушения, в том числе с тяжестью наступивших или предотвращенных вредных последствий, размером причиненного, добровольно возмещенного или устраненного вреда либо иными обстоятельствами.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осуществления периодического и полного пересмотра регуляторных инструментов и (или) требований регулирующими государственными органами/органами-разработчиками ежегодно разрабатываются и утверждаются планы пересмотра действующих регуляторных инструментов и (или) требований регулирующих государственных органов/органов-разработчиков (далее – планы пересмотра), в том числе с учетом обоснованных предложений уполномоченного органа и Национальной палаты предпринимателей Республики Казахстан "Атамекен" (далее – Национальная палата предпринимателей).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Если по результатам анализа регуляторного воздействия предусматривается замена действующего регуляторного инструмента и (или) требования новым или ужесточение регулирования, то регулирующий государственный орган/орган-разработчик проводит анализ регуляторного инструмента и (или) требования на введение регуляторного инструмента и (или) требования или ужесточение регулирования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6"/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Проведение общественных обсуждений результатов анализа регуляторного воздействия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Общественные обсуждения результатов анализа регуляторного воздействия осуществляются посредством обсуждения: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 представителями общественности и заинтересованными лицами посредством круглых столов, конференций, совещаний и прочее;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режиме "on-line" на портале "Открытые НПА") в течение 3 (трех) рабочих дней.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итогам общественных обсуждений: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формируется протокол должностным лицом регулирующего государственного органа/органа-разработчик с комментариями, замечаниями и предложениями представителей общественности и заинтересованных лиц посредством круглых столов, конференций, совещаний и прочее;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портале "Открытые НПА" формируется отчет об итогах "on-line" обсуждения, который подлежит размещению на интернет-ресурсе регулирующего государственного органа/органа-разработчика и (или) заинтересованного лица.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обсуждения проводятся в назначенное время и их результаты протоколируются должностным лицом регулирующего государственного органа/органа-разработчика.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 проведению общественных обсуждений посредством обсуждения в режиме "on-line" на портале "Открытые НПА" не распространяется на проведение общественных обсуждений по результатам анализа регуляторного воздействия в порядке альтернативы.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проведения общественных обсуждений регулирующего государственного органа/органа-разработчика не менее чем за 10 (десять) рабочих дней, а по проектам законов Республики Казахстан, инициированных депутатами Парламента Республики Казахстан, или находящихся на рассмотрении в Парламенте Республики Казахстан, поступивших от Палат Парламента и анализа регуляторного воздействия в порядке альтернативы, не менее чем за 2 (два) рабочих дня, до даты их проведения, извещают о дате и времени начала и окончания их проведения: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заинтересованных лиц – посредством дачи объявления на своем официальном интернет-ресурсе;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орган, Национальную палату предпринимателей/региональную палату предпринимателей, членов общественных советов, экспертных советов при государственных органах; заинтересованные государственные органы – посредством письменного уведомления; 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массовой информации – посредством пресс-релизов.</w:t>
      </w:r>
    </w:p>
    <w:bookmarkEnd w:id="99"/>
    <w:bookmarkStart w:name="z11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Формирование заключения о соблюдении процедур анализа регуляторного воздействия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Уполномоченный орган в течение 3 (трех) рабочих дней со дня поступления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проводит сверку на полноту представленных документов.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предоставления неполного пакета документов уполномоченный орган оставляет их без рассмотрения с направлением уведомления в регулирующий государственный орган/орган-разработчик.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Уполномоченный орган в течение 10 (десяти) рабочих дней со дня поступления аналитической формы и проектов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по проектам законов Республики Казахстан, инициированных депутатами Парламента Республики Казахстан, или находящихся на рассмотрении в Парламенте Республики Казахстан в течение 7 (семи) рабочих дней, рассматривает их на предмет соблюдения процедур анализа регуляторного воздействия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правильности их заполнения.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формируется заключение о соблюдении процедур анализа регуляторного воздействия (далее – заключение)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размещает на портале "Открытые НПА" положительное заключение, а также разработанные регулирующими государственными органами проекты документов и аналитическую форму регулирующего государственного органа.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по актам регионального значения формируется управлением предпринимательства. Управление предпринимательства размещает на официальном интернет-ресурсе органа-разработчика положительное заключение, а также разработанные разработчиком проекты актов регионального значения, аналитическую форму органа-разработчика, и направляет их уполномоченному органу для размещения на портале "Открытые НПА".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одновременно с размещением положительного заключения, на портале "Открытые НПА", направляет регулирующему государственному органу и в Национальную палату предпринимателей уведомление о соответствующем размещении для сведения.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предпринимательства размещает положительное заключение по актам регионального значения на официальном интернет-ресурсе органа-разработчика, а также разработанные органом-разработчиком проекты актов регионального значения, аналитическую форму органа-разработчика, и направляет уведомление о соответствующем размещении органу-разработчику и в Региональную палату предпринимателей.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в положительном заключении устанавливается срок проведения анализа регуляторного воздействия, в порядке альтернативы в срок 30 (тридцать) рабочих дней со дня опубликования на портале "Открытые НПА".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Аналитическая форма по результатам анализа регуляторного воздействия, в порядке альтернативы и отчет общественных обсуждений уполномоченным органом доводятся до сведения регулирующего государственного органа, а по актам регионального значения доводятся до сведения органа-разработчика управлением предпринимательства.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Регулирующий государственный орган/ орган-разработчик в течение 3 (трех) рабочих дней направляет ответ в уполномоченный орган о согласии/несогласии с выводами анализа регуляторного воздействия в порядке альтернативы.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отрицательного заключения, регулирующий государственный орган/орган-разработчик дорабатывает аналитическую форму и (или) проекты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либо отказывается от предлагаемого регулирования. Доработанные документы повторно представляются в уполномоченный орган на казахском и русском языках и рассматриваются в соответствии с настоящим параграфом. 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несогласии с выводами анализа регуляторного воздействия, анализ регуляторного воздействия проводится уполномоченным органом по предпринимательству или другими заинтересованными лицами в порядке альтернативы.</w:t>
      </w:r>
    </w:p>
    <w:bookmarkEnd w:id="113"/>
    <w:bookmarkStart w:name="z12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Проведение анализа регуляторного воздействия в порядке альтернативы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Национальная палата предпринимателей или иные заинтересованные лица при несогласии с выводами анализа регуляторного воздействия, проведенного регулирующими государственными органами, после опубликования на портале "Открытые НПА" положительного заключения уполномоченного органа, в сроки, определенные уполномоченным органом по предпринимательству в положительном заключении, проводят анализ регуляторного воздействия в порядке альтернативы.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Региональная палата предпринимателей или иные заинтересованные лица при несогласии с выводами анализа регуляторного воздействия, проведенного органом-разработчиком по актам регионального значения, после получения от управления предпринимательства положительного заключения, в сроки, определенные в положительном заключении управлением предпринимательства, проводят анализ регуляторного воздействия в порядке альтернативы.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Анализ регуляторного воздействия в порядке альтернативы включает следующие этапы: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заполнение оценки соответствия условиям формирования регуляторных инструментов и (или) требований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заполнение аналитической формы анализа регуляторного воздействия при введении новых регуляторных инструментов и (или) требований и ужесточения регулирования/аналитической формы анализа регуляторного воздействия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проектов правовых актов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для введения новых регуляторных инструментов и (или) требований или ужесточения регулирования;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в уполномоченный орган аналитической формы по результатам анализа регуляторного воздействия, на казахском и русском языках, за исключением случаев, когда анализ регуляторного воздействия, в порядке альтернативы проведен уполномоченным органом.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Аналитическая форма по результатам анализа регуляторного воздействия, в порядке альтернативы уполномоченным органом доводится до сведения регулирующего государственного органа, а по актам регионального значения доводятся до сведения органа-разработчика управлением предпринимательства.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Регулирующий государственный орган/орган-разработчик размещает результаты альтернативного анализа регуляторного воздействия на портале "Открытые НПА". 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согласия с результатами анализа регуляторного воздействия в порядке альтернативы, регулирующий государственный орган/орган-разработчик дорабатывает аналитическую форму и (или) проекты правовых актов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повторно представляет их в уполномоченный орган, которые рассматриваются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настоящих Правил.</w:t>
      </w:r>
    </w:p>
    <w:bookmarkEnd w:id="124"/>
    <w:bookmarkStart w:name="z13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Рассмотрение результатов анализа регуляторного воздействия Межведомственной комиссией или Региональной комиссией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положительного заключения о соблюдении процедур анализа регуляторного воздействия, его выносятся уполномоченным органом на рассмотрение Межведомственной комиссии.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анализа регуляторного воздействия по актам регионального значения выносятся управлением предпринимательства на Региональную комиссию.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 По результатам рассмотрения Межведомственная комиссия/Региональная комиссия принимает одно из следующих решений: 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анализа регуляторного воздействия при введении новых регуляторных инструментов и (или) требований и ужесточения регулирования: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одобрить введение нового регуляторного инструмента и (или) требования и ужесточения регулирования;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отказать в введении нового регуляторного инструмента и (или) требования и ужесточения регулирования;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отправить на доработку введение нового регуляторного инструмента и (или) требования и ужесточения регулирования;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анализа регуляторного воздействия в порядке пересмотра регуляторных инструментов: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рекомендовать сохранить действующий регуляторный инструмент и (или) требования;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рекомендовать отменить действующий регуляторный инструмент и (или) требования;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рекомендовать изменить действующий регуляторный инструмент и (или) требования.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Решения оформляются протоколом, копия которого и заключение уполномоченного органа по предпринимательству/управления предпринимательства о соблюдении регулирующими государственными органами установленных процедур, а также результаты анализа регуляторного воздействия являются обязательным приложением к проектам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до их утверждения.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регуляторного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регуляторных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требований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информация по проекту правового акта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документа регулирующего государственного органа/органа-разработчика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документа (название и статьи закона Республики Казахстан)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регуляторного инструмента и (или) требования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81 Предпринимательского кодекса Республики Казахстан и (или) 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номер и пункты постановлений Правительства Республики Казахстан, на основании которых осуществляется процедура анализ регуляторного воздействия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и номера приказов или других нормативных правовых актов государственных органов, устанавливающих необходимость и порядок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 номер иного документа, содержащего обязательные требования и/или регуляторные инструменты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регулирования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деятельности, в которой вводится саморегулирование, основанного на обязательном членстве (участии)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*заполняется при введении саморегулирования, основанного на обязательном членстве (участии)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исполнителя-разработчика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регуляторного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регуляторных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требований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соответствия условиям формирования регуляторных инструментов и (или) требований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условия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оценки соответствия условиям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баллов по оценке соответствия регуляторного инструмента и (или) требования условиям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 - "не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"1"-"частично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"2"-"полностью соответствует"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Равенство регулирования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 - "не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"1"-"частично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"2"-"полностью соответствует"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 - "не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"1"-"частично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"2"-"полностью соответствует"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 - "не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"1"-"частично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"2"-"полностью соответствует"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 - "не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"1"-"частично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"2"-"полностью соответствует"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Соразмерность и рациональность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 - "не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"1"-"частично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"2"-"полностью соответствует"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и предсказуемость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 - "не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"1"-"частично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"2"-"полностью соответствует"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достижения целей регулирования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Достигнута полностью________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Достигнута частично_________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достигнута____________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в случае не достижения заявленных целей, регулятором не заполняется аналитическая форма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и использования анализа регуляторного воздействия регуляторных инструментов и (или) требований.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эффективности: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*максимальный балл –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*порог достаточности - 30</w:t>
            </w:r>
          </w:p>
        </w:tc>
      </w:tr>
    </w:tbl>
    <w:bookmarkStart w:name="z18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оценки соответствия условиям формирования регуляторных инструментов и (или) требований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нового регуляторного инструмента и (или) требования проводится на основе оценки соответствия вводимых регуляторных инструментов и (или) требований условиям их формирования:</w:t>
      </w:r>
    </w:p>
    <w:bookmarkEnd w:id="151"/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соответствия регуляторного инструмента и (или) требования "Обоснованности":</w:t>
      </w:r>
    </w:p>
    <w:bookmarkEnd w:id="152"/>
    <w:bookmarkStart w:name="z1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Справочно: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81-1 Предпринимательского кодекса Республики Казахстан (далее – Кодекс):</w:t>
      </w:r>
    </w:p>
    <w:bookmarkEnd w:id="153"/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 обоснованностью понимается, что регуляторные инструменты и (или) требования вводятся исключительно в целях защиты прав и законных интересов физических и юридических лиц, жизни и здоровья людей, окружающей среды, обороны и национальной безопасности Республики Казахстан".</w:t>
      </w:r>
    </w:p>
    <w:bookmarkEnd w:id="154"/>
    <w:bookmarkStart w:name="z1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пересмотре регуляторного инструмента и (или) требования государственный орган оценивает данный регуляторный инструмент и (или) обязательное требование на обоснованность его сохранения путем ответа на следующие вопросы:</w:t>
      </w:r>
    </w:p>
    <w:bookmarkEnd w:id="155"/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безопасность какого вида деятельности (процесса, действия) обеспечивается регуляторным инструментом и (или) обязательным требованием?</w:t>
      </w:r>
    </w:p>
    <w:bookmarkEnd w:id="156"/>
    <w:bookmarkStart w:name="z1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какую безопасность обеспечивает данный регуляторный инструмент и (или) требование?</w:t>
      </w:r>
    </w:p>
    <w:bookmarkEnd w:id="157"/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имеется ли иной регуляторный инструмент и (или) требование, обеспечивающий указанную в вопросе 2 безопасность указанного вида деятельности (процесса, действия)?</w:t>
      </w:r>
    </w:p>
    <w:bookmarkEnd w:id="158"/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соответствия регуляторного инструмента и (или) требования "Равенству регулирования":</w:t>
      </w:r>
    </w:p>
    <w:bookmarkEnd w:id="159"/>
    <w:bookmarkStart w:name="z1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Справочно: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81-1 Кодекса:</w:t>
      </w:r>
    </w:p>
    <w:bookmarkEnd w:id="160"/>
    <w:bookmarkStart w:name="z1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 равенством регулирования предпринимательской деятельности понимается недопущение установления более выгодных правовых условий для отдельных субъектов рынка, в том числе для субъектов квазигосударственного сектора и субъектов естественных монополий, при осуществлении данного регулирования, если иное не установлено законами Республики Казахстан".</w:t>
      </w:r>
    </w:p>
    <w:bookmarkEnd w:id="161"/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данного базового условия при пересмотре регуляторного инструмента и (или) требования государственный орган оценивает путем ответа на следующие вопросы:</w:t>
      </w:r>
    </w:p>
    <w:bookmarkEnd w:id="162"/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каких субъектов предпринимательства распространяется данный регуляторный инструмент и (или) требование?</w:t>
      </w:r>
    </w:p>
    <w:bookmarkEnd w:id="163"/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имеются ли исключения по применению данного регуляторного инструмента и (или) требования? Опишите данные исключения.</w:t>
      </w:r>
    </w:p>
    <w:bookmarkEnd w:id="164"/>
    <w:bookmarkStart w:name="z1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базовое условие считается соблюденным в случае, если при ответе на второй вопрос в качестве обоснования имеется законодательно закрепленное исключение.</w:t>
      </w:r>
    </w:p>
    <w:bookmarkEnd w:id="165"/>
    <w:bookmarkStart w:name="z1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соответствия регуляторного инструмента и (или) требования "Открытости":</w:t>
      </w:r>
    </w:p>
    <w:bookmarkEnd w:id="166"/>
    <w:bookmarkStart w:name="z1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Справочно: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81-1 Кодекса:</w:t>
      </w:r>
    </w:p>
    <w:bookmarkEnd w:id="167"/>
    <w:bookmarkStart w:name="z2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 открытостью понимается доступность информации о вводимом (изменяемом) регуляторном инструменте и (или) требовании, ясность мотивов их введения".</w:t>
      </w:r>
    </w:p>
    <w:bookmarkEnd w:id="168"/>
    <w:bookmarkStart w:name="z2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пересматриваемого регуляторного инструмента и (или) требования условию "Открытости" регулирующим государственным органом определяется путем раскрытия следующих вопросов:</w:t>
      </w:r>
    </w:p>
    <w:bookmarkEnd w:id="169"/>
    <w:bookmarkStart w:name="z2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размещена и доступна ли для ознакомления информация о планируемом введении (изменении) регуляторного инструмента и (или) требования на открытых информационных ресурсах государственного органа (сайт, социальные сети).</w:t>
      </w:r>
    </w:p>
    <w:bookmarkEnd w:id="170"/>
    <w:bookmarkStart w:name="z2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проводились ли общественные обсуждения (при необходимости – общественные слушания) с заинтересованными субъектами предпринимательства, их общественными формированиями, иными заинтересованными физическими и юридическими лицами по инициативе государственного органа, намеревающегося ввести (изменить, пересмотреть) регуляторный инструмент и (или) обязательное требование – сроки проведения, количество участников, основные позиции.</w:t>
      </w:r>
    </w:p>
    <w:bookmarkEnd w:id="171"/>
    <w:bookmarkStart w:name="z20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ответа на указанные вопросы при одобрительном отношении субъектов предпринимательства к инициативе по введению (изменению, пересмотру) регуляторного инструмента и(или) обязательного требования дает основание положительной оценки их соответствия базовому условию – открытости.</w:t>
      </w:r>
    </w:p>
    <w:bookmarkEnd w:id="172"/>
    <w:bookmarkStart w:name="z2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соответствия регуляторного инструмента и (или) требования "Исполнимости":</w:t>
      </w:r>
    </w:p>
    <w:bookmarkEnd w:id="173"/>
    <w:bookmarkStart w:name="z20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Справочно: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81-1 Кодекса:</w:t>
      </w:r>
    </w:p>
    <w:bookmarkEnd w:id="174"/>
    <w:bookmarkStart w:name="z20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"под исполнимостью понимается возможность исполнения субъектами предпринимательства условий </w:t>
      </w:r>
    </w:p>
    <w:bookmarkEnd w:id="175"/>
    <w:bookmarkStart w:name="z20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вводимого регуляторного инструмента и (или) требования".</w:t>
      </w:r>
    </w:p>
    <w:bookmarkEnd w:id="176"/>
    <w:bookmarkStart w:name="z2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Оценить практическую возможность исполнения субъектами предпринимательства пересматриваемого регуляторного инструмента и (или) требования предполагает проведение регулирующим государственным органом следующего анализа:</w:t>
      </w:r>
    </w:p>
    <w:bookmarkEnd w:id="177"/>
    <w:bookmarkStart w:name="z21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наличие международной практики реализации аналогичного вводимого (изменяемого, пересматриваемого) регуляторного инструмента и(или) обязательного требования.</w:t>
      </w:r>
    </w:p>
    <w:bookmarkEnd w:id="178"/>
    <w:bookmarkStart w:name="z21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анализ возможности выполнения субъектом предпринимательства вводимого (изменяемого, пересматриваемого) регуляторного инструмента и(или) обязательного требования в зависимости от (по выбору):</w:t>
      </w:r>
    </w:p>
    <w:bookmarkEnd w:id="179"/>
    <w:bookmarkStart w:name="z21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объемов (мощности) производства</w:t>
      </w:r>
    </w:p>
    <w:bookmarkEnd w:id="180"/>
    <w:bookmarkStart w:name="z21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численности работников предприятия</w:t>
      </w:r>
    </w:p>
    <w:bookmarkEnd w:id="181"/>
    <w:bookmarkStart w:name="z21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среднегодового дохода</w:t>
      </w:r>
    </w:p>
    <w:bookmarkEnd w:id="182"/>
    <w:bookmarkStart w:name="z21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Изложение данного анализа осуществляется государственным органом в произвольной форме.</w:t>
      </w:r>
    </w:p>
    <w:bookmarkEnd w:id="183"/>
    <w:bookmarkStart w:name="z21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соответствия регуляторного инструмента и (или) требования "Определенности":</w:t>
      </w:r>
    </w:p>
    <w:bookmarkEnd w:id="184"/>
    <w:bookmarkStart w:name="z21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Справочно: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81-1 Кодекса:</w:t>
      </w:r>
    </w:p>
    <w:bookmarkEnd w:id="185"/>
    <w:bookmarkStart w:name="z21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 определенностью понимается изложение норм нормативных правовых актов, регламентирующих регуляторные инструменты и (или) требования, в понятной, доступной форме, не допускающей двоякого толкования".</w:t>
      </w:r>
    </w:p>
    <w:bookmarkEnd w:id="186"/>
    <w:bookmarkStart w:name="z21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Пересматриваемый регуляторный инструмент и (или) требование в целях обеспечения соответствия данному условию при его формулировании должен соответствовать следующему:</w:t>
      </w:r>
    </w:p>
    <w:bookmarkEnd w:id="187"/>
    <w:bookmarkStart w:name="z22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действие регуляторного инструмента и (или) требования направлено на конкретных регулируемых субъектов предпринимательства или их деятельность (процесс, действие);</w:t>
      </w:r>
    </w:p>
    <w:bookmarkEnd w:id="188"/>
    <w:bookmarkStart w:name="z22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обязательное требование имеет конкретный числовой параметр (при необходимости).</w:t>
      </w:r>
    </w:p>
    <w:bookmarkEnd w:id="189"/>
    <w:bookmarkStart w:name="z22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регуляторный инструмент и (или) требование не имеет дополнительного толкования.</w:t>
      </w:r>
    </w:p>
    <w:bookmarkEnd w:id="190"/>
    <w:bookmarkStart w:name="z22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соответствия регуляторного инструмента и (или) требования "Соразмерности и Рациональности":</w:t>
      </w:r>
    </w:p>
    <w:bookmarkEnd w:id="191"/>
    <w:bookmarkStart w:name="z22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Справочно: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81-1 Кодекса:</w:t>
      </w:r>
    </w:p>
    <w:bookmarkEnd w:id="192"/>
    <w:bookmarkStart w:name="z22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 соразмерностью и рациональностью понимается соответствие уровня воздействия государственного регулирования предпринимательства степени риска наступления неблагоприятных событий для охраняемых Конституцией и законами Республики Казахстан ценностей".</w:t>
      </w:r>
    </w:p>
    <w:bookmarkEnd w:id="193"/>
    <w:bookmarkStart w:name="z22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данного условия требует от государственного органа проведения определенных расчетов в комплексе с анализом:</w:t>
      </w:r>
    </w:p>
    <w:bookmarkEnd w:id="194"/>
    <w:bookmarkStart w:name="z22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администрирования исполнения пересматриваемого регуляторного инструмента и (или) требования:</w:t>
      </w:r>
    </w:p>
    <w:bookmarkEnd w:id="195"/>
    <w:bookmarkStart w:name="z22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С= ФЗП\365 х Т</w:t>
      </w:r>
    </w:p>
    <w:bookmarkEnd w:id="196"/>
    <w:bookmarkStart w:name="z22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ФЗП – годовой фонд заработной платы с учетом налогов госслужащих, осуществляющих контрольные функции, млн. тенге;</w:t>
      </w:r>
    </w:p>
    <w:bookmarkEnd w:id="197"/>
    <w:bookmarkStart w:name="z23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продолжительность контрольных мероприятий, в днях;</w:t>
      </w:r>
    </w:p>
    <w:bookmarkEnd w:id="198"/>
    <w:bookmarkStart w:name="z23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затраты на администрирование пересматриваемого регуляторного инструмента и (или) требования, млн. тенге;</w:t>
      </w:r>
    </w:p>
    <w:bookmarkEnd w:id="199"/>
    <w:bookmarkStart w:name="z23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затрат бизнеса на приведение в соответствие бизнеса в связи с пересматриваемым регуляторным инструментом и(или) требованием:</w:t>
      </w:r>
    </w:p>
    <w:bookmarkEnd w:id="200"/>
    <w:bookmarkStart w:name="z23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= М + (ФЗП\365 х Т)</w:t>
      </w:r>
    </w:p>
    <w:bookmarkEnd w:id="201"/>
    <w:bookmarkStart w:name="z23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 – объем материальных затрат для приведения в соответствие, млн. тенге; </w:t>
      </w:r>
    </w:p>
    <w:bookmarkEnd w:id="202"/>
    <w:bookmarkStart w:name="z23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ФЗП – годовой фонд оплаты труда с учетом налогов сотрудников, которые будут привлечены к непосредственному исполнению пересматриваемого регуляторного инструмента и (или) требования, млн. тенге</w:t>
      </w:r>
    </w:p>
    <w:bookmarkEnd w:id="203"/>
    <w:bookmarkStart w:name="z23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срок исполнения регуляторного инструмента и (или) требования, в днях;</w:t>
      </w:r>
    </w:p>
    <w:bookmarkEnd w:id="204"/>
    <w:bookmarkStart w:name="z23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– затраты, связанные с исполнением пересматриваемого регуляторного инструмента и (или) требования, млн. тенге.</w:t>
      </w:r>
    </w:p>
    <w:bookmarkEnd w:id="205"/>
    <w:bookmarkStart w:name="z23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прогнозный расчет наступления негативного последствия от несоблюдения пересматриваемого регуляторного инструмента и (или) требования.</w:t>
      </w:r>
    </w:p>
    <w:bookmarkEnd w:id="206"/>
    <w:bookmarkStart w:name="z23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количество субъектов предпринимательства, на которых распространяется необходимость исполнения вводимого (пересматриваемого) регуляторного инструмента и (или) требования, чел;</w:t>
      </w:r>
    </w:p>
    <w:bookmarkEnd w:id="207"/>
    <w:bookmarkStart w:name="z24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ГШ = Ш х (К\100 х П)</w:t>
      </w:r>
    </w:p>
    <w:bookmarkEnd w:id="208"/>
    <w:bookmarkStart w:name="z24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процент нарушителей (прогнозно), в процентах;</w:t>
      </w:r>
    </w:p>
    <w:bookmarkEnd w:id="209"/>
    <w:bookmarkStart w:name="z24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 – размер штрафа за нарушение, тенге;</w:t>
      </w:r>
    </w:p>
    <w:bookmarkEnd w:id="210"/>
    <w:bookmarkStart w:name="z24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ГШ - Сумма годового штрафа, млн. тенге;</w:t>
      </w:r>
    </w:p>
    <w:bookmarkEnd w:id="211"/>
    <w:bookmarkStart w:name="z24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выгода государства от введения регуляторного инструмента и (или) требования, млн. тенге;</w:t>
      </w:r>
    </w:p>
    <w:bookmarkEnd w:id="212"/>
    <w:bookmarkStart w:name="z24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= ГШ – С</w:t>
      </w:r>
    </w:p>
    <w:bookmarkEnd w:id="213"/>
    <w:bookmarkStart w:name="z24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оценке соответствия пересматриваемого регуляторного инструмента и (или) требования "Рациональности" государственный орган должен в произвольной форме ответить на следующие вопросы:</w:t>
      </w:r>
    </w:p>
    <w:bookmarkEnd w:id="214"/>
    <w:bookmarkStart w:name="z24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Учитывает ли вводимый (изменяемый) регуляторный инструмент и(или) обязательное требование в отношении субъекта предпринимательства или его деятельности (процесса, действия) необременительность такого введения (изменения)?</w:t>
      </w:r>
    </w:p>
    <w:bookmarkEnd w:id="215"/>
    <w:bookmarkStart w:name="z24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 ли обеспечить безопасность без введения нового (изменения действующего), а также его отмены в ходе анализа (пересмотра) регуляторного инструмента и(или) требования? Почему?</w:t>
      </w:r>
    </w:p>
    <w:bookmarkEnd w:id="216"/>
    <w:bookmarkStart w:name="z24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данного условия считается положительной, если государственный орган представит в произвольной форме ответ на каждый из выше перечисленных вопросов.</w:t>
      </w:r>
    </w:p>
    <w:bookmarkEnd w:id="217"/>
    <w:bookmarkStart w:name="z25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отвечая на первый вопрос, государственный орган должен представить в качестве аргумента международный опыт.</w:t>
      </w:r>
    </w:p>
    <w:bookmarkEnd w:id="218"/>
    <w:bookmarkStart w:name="z25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соответствия регуляторного инструмента и (или) требования "Последовательности и Предсказуемости":</w:t>
      </w:r>
    </w:p>
    <w:bookmarkEnd w:id="219"/>
    <w:bookmarkStart w:name="z25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Справочно: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81-1 Кодекса:</w:t>
      </w:r>
    </w:p>
    <w:bookmarkEnd w:id="220"/>
    <w:bookmarkStart w:name="z25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"под последовательностью и предсказуемостью понимается соответствие вводимых и (или) действующих регуляторных инструментов и (или) требований документам Системы государственного планирования в Республике Казахстан".</w:t>
      </w:r>
    </w:p>
    <w:bookmarkEnd w:id="221"/>
    <w:bookmarkStart w:name="z25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2017 года № 790 "Об утверждении Системы государственного планирования в Республике Казахстан" к документам данной системы относятся:</w:t>
      </w:r>
    </w:p>
    <w:bookmarkEnd w:id="222"/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Стратегия развития Казахстана до 2050 года;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Общенациональные приоритеты;</w:t>
      </w:r>
    </w:p>
    <w:bookmarkEnd w:id="224"/>
    <w:bookmarkStart w:name="z25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Национальный план развития Республики Казахстан, Стратегия национальной безопасности Республики Казахстан;</w:t>
      </w:r>
    </w:p>
    <w:bookmarkEnd w:id="225"/>
    <w:bookmarkStart w:name="z25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территориального развития страны;</w:t>
      </w:r>
    </w:p>
    <w:bookmarkEnd w:id="226"/>
    <w:bookmarkStart w:name="z25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концепция развития отрасли/сферы, национальные проекты;</w:t>
      </w:r>
    </w:p>
    <w:bookmarkEnd w:id="227"/>
    <w:bookmarkStart w:name="z26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планы развития государственных органов, планы развития области, города республиканского значения, столицы, планы развития национальных управляющих холдингов, национальных холдингов и национальных компаний.</w:t>
      </w:r>
    </w:p>
    <w:bookmarkEnd w:id="228"/>
    <w:bookmarkStart w:name="z26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соответствия вводимого регуляторного инструмента и (или) требования государственный орган должен в произвольной форме ответить на следующие вопросы:</w:t>
      </w:r>
    </w:p>
    <w:bookmarkEnd w:id="229"/>
    <w:bookmarkStart w:name="z26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каким документом Системы государственного планирования предусмотрена необходимость пересмотра регуляторного инструмента и (или) требования?</w:t>
      </w:r>
    </w:p>
    <w:bookmarkEnd w:id="230"/>
    <w:bookmarkStart w:name="z26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отсутствия в документах Системы государственного планирования прямого указания на пересмотр регуляторного инструмента и (или) требования, указать положения данных документов, которые содержат нормы, обуславливающие необходимость их пересмотра?</w:t>
      </w:r>
    </w:p>
    <w:bookmarkEnd w:id="231"/>
    <w:bookmarkStart w:name="z26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установлены ли сроки, позволяющие субъектам предпринимательства подготовиться к исполнению вводимого (изменяемого) регуляторного инструмента и(или) требования? Отсутствие прямого ответа на указанные вопросы считается отрицательной оценкой соответствия вводимого (изменяемого, пересматриваемого) регуляторного инструмента и(или) обязательного требования.</w:t>
      </w:r>
    </w:p>
    <w:bookmarkEnd w:id="232"/>
    <w:bookmarkStart w:name="z26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ходе оценки соответствия вводимых (изменяемых) регуляторных инструментов и(или) требований условиям их формирования полученные оценки - "не соответствует" или "частично соответствует" дает основание уполномоченному органу дать отрицательное заключение на анализ регуляторного воздействия.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регуляторного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регуляторных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требований</w:t>
            </w:r>
          </w:p>
        </w:tc>
      </w:tr>
    </w:tbl>
    <w:bookmarkStart w:name="z267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Аналитическая форма анализа регуляторного воздействия при введении новых регуляторных инструментов и (или) требований или ужесточения регулирования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1: Определение проблемы и цели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проблемы и причины существования проблемы (текст в произвольной форме, необходимо указать целевую группу и причинно-следственную связь)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Существуют ли данные (в цифровом измерении) доказывающие факт существования проблемы и показывающие ее масштаб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___ (опишите их и приведите их величины)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Какова цель вводимого регулирования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2: Определение регуляторных инструментов/требований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к введению регуляторный инструмент/требование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Действующий регуляторный инструмент/требование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Предлагаемые к исключению действующие требования, в рамках действующих регуляторных инструментов, в той же области правового регулирования предпринимательской деятельности *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в соответствии с пунктом 10 параграфа 2 настоящих Правил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3: Механизмы реализации и возможные риски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риски и непредвиденные последствия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реализации (описываются механизмы реализации, предусмотренные в рамках разрабатываемого проекта)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регуляторный инструмент и (или) 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Сроки и этапы внедрения _____.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Уполномоченный орган, ответственный за внедрение регулирования и осуществления оценки достижения поставленных индикаторов __________________.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4: Сравнительный анализ выгод и издержек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Воздействие на общество в целом и население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Проведите в произвольной форме описание выгод и издержек каждого регуляторного инструмента и (или) требования при ее воздействии на экономическую систему в целом с учетом таких элементов экономической системы как: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Влияние на здоровье и безопасность (включая экономическую) населения (доходы и расходы населения, продолжительность жизни, уровень бедности и другое)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Влияния на экологию.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Изменения потребительского выбора.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Изменения розничных цен.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Другое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спрогнозировать последствия предполагаемого регулирования в произвольной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Монетизируйте и посчитайте издержки для бизнеса согласно рекомендациям в "Пояснении по заполнению аналитической формы анализа регуляторного воздействия регуляторных инструментов и (или) требований" и по форме 1а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к введению регуляторный инструмент/требование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Действующий регуляторный инструмент/требование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Воздействие на бизнес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Проведите в произвольной форме описание выгод и издержек каждого регуляторного инструмента и (или) требования при его воздействии на бизнес с обязательным учетом: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Влияния на производительность и конкурентоспособность предприятий, влияния на прибыльность и устойчивость предприятий, в том числе на инновации и развитие, и другое.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этом, необходимо произвести расчеты по следующим показателям (прогнозно):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работников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среднегодовой доход;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отчисления;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работников предприятий;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малого и среднего бизнеса в государственных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Монетизируйте и посчитайте издержки для бизнеса согласно рекомендациям в "Пояснении по заполнению аналитической формы анализа регуляторного воздействия регуляторных инструментов и (или) требований" и по форме 1б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к введению регуляторный инструмент/требование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малого бизнеса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среднего бизнеса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крупного бизнеса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 для бизнеса по форме 1а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Действующий регуляторный инструмент/требование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малого бизнеса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среднего бизнеса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крупного бизнеса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 для бизнеса по форме 1а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Воздействие на органы государственной власти и экономическую систему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Проведите в произвольной форме описание выгод и издержек каждого регуляторного инструмента и (или) требования при его воздействии на органы государственной власти и общество в целом с обязательным учетом: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Влияние на бюджет страны (прирост налоговых поступлений)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Влияния на преступность включая экономическую, коррупционные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Воздействие на свободное перемещение товаров, услуг, капитала и рабочей силы, а также международную торговлю и международные инвестиционные потоки.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Общие последствия для экономического роста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Влияние на занятость, рабочие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Другое.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Монетизируйте и посчитайте издержки на администрирование регулирования согласно рекомендациям в "Пояснении по заполнению аналитической формы анализа регуляторного воздействия регуляторных инструментов и (или) требований" и по форме 1а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к введению регуляторный инструмент/требование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 на администрирование по форме 1б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Действующий регуляторный инструмент/требование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 на администрирование по форме 1б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5: Индикаторы оценки и мониторинга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Определите индикаторы с учетом данных, указанных в пункте 2 шага 1 "данные доказывающие факт существования проблемы и показывающие ее масштаб"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данные индикаторы в цифровом измерении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Методы проведения мониторинга (статистический анализ на базе государственной статистики или ведомственных данных, соцопросы, экспертное интервью.)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срок пересмотра регуляторного инструмента.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6: Введение саморегулирования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заполняется в случае введения саморегулирования, основанного на обязательном членстве (участии)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Выбор оптимальной структуры саморегулирования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выбора сферы деятельности, где вводится обязательное саморегулирование организаций (далее – СРО), исходя из принципа общности деятельности, отрасли, видов экономической деятельности, рынка произведенных товаров (работ, услуг).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существующих субъектов профессиональной или предпринимательской деятельности в сфере, где планируется введение саморегулирования с разбивкой по годам за последние 5 лет.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существующих субъектов профессиональной или предпринимательской деятельности в сфере, где планируется введение саморегулирования с разбивкой по годам за последние 5 лет.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сопряженности сферы деятельности, где вводится обязательное СРО, сопряженностью с реализацией государственных функций либо необходимости делегирования определенных функций, выполняемых государственными органами.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готовности рынка к введению обязательного саморегулирования (заполняется в произвольной форме).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технических регламентов, стандартов и других нормативных правовых актов, содержащих требования к производимым товарам, (работам, услугам).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Перечень, место нахождения существующих некоммерческих организаций в форме ассоциации (союза), общественной организации или иной организационно-правовой форме, установленной законами Республики Казахстан, в том числе саморегулируемых организаций, в анализируемой сфере с разбивкой по годам за последние 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каждой действующей некоммерческой организации или саморегулируемой организации, необходимо указать: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входящих в состав такой некоммерческой организации на момент проведения анализа объем произведенных товаров, работ и услуг членами такой некоммерческой организации, саморегулируемой организации, от общего количества произведенных товаров (работ, услуг) на рынке в анализируемой сфере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Прогноз результативности предлагаемого регулирования посредством введения саморегулирования, основанного на обязательном членстве (участии)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5-ти бальная система оценки результативности регулирования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обеспечивается охват всего спектра деятельности в рассматриваемой отрасли/сфере; наблюдается доверие со стороны общества к способности саморегулируемой организации самостоятельно обеспечить регулирование отрасли/сферы и контроль за соблюдением установленных стандартов и правил; существуют механизмы рассмотрения претензий и конфликтов; существует цепочка связи в регионах.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рассматриваемой отрасли/сфере существуют действующие некоммерческие организации, с обязательным членством.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обеспечивается охват всего спектра деятельности в рассматриваемой отрасли/сфере; наблюдается доверие со стороны общества к способности саморегулируемой организации самостоятельно обеспечить регулирование отрасли/сферы и контроль за соблюдением установленных стандартов и правил; существуют механизмы рассмотрения претензий и конфликтов; связь в регионах частичная.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рассматриваемой отрасли/сфере существуют действующие некоммерческие организации, с обязательным членством.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обеспечивается охват всего спектра деятельности в рассматриваемой отрасли/сфере; в стадии становления вопросы самостоятельного обеспечения саморегулируемой организацией регулирования отрасли/сферы и контроля за соблюдением установленных стандартов и правил; существуют механизмы рассмотрения претензий и конфликтов; связь в регионах отсутствует.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рассматриваемой отрасли/сфере существуют действующие некоммерческие организации, с обязательным членством.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частичный охват всего спектра деятельности в рассматриваемой отрасли/сфере; в стадии становления вопросы самостоятельного обеспечения саморегулируемой организацией регулирования отрасли/сферы и контроля за соблюдением установленных стандартов и правил; существуют механизмы рассмотрения претензий и конфликтов; связь в регионах отсутствует.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рассматриваемой отрасли/сфере существуют действующие некоммерческие организации, с обязательным членством.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частичный охват деятельности в рассматриваемой отрасли/сфере, в стадии становления вопросы самостоятельного обеспечения саморегулируемой организацией регулирования отрасли/сферы и контроля за соблюдением установленных стандартов и правил, нет механизмов рассмотрения претензий и конфликтов; связь в регионах отсутствует.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рассматриваемой отрасли/сфере существуют действующие некоммерческие организации, с обязательным членством.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 Рейтинг по результативности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результативности (5-ти бальная система)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Объяснение присвоения соответствующего балла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Альтернатива 1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и более, указывается конкретное количество _____ (на базе действующих)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Альтернатива 2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саморегулируемая организация (например, создание одной путем консолидации нескольких действующих саморегулируемых организаций и другое).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 Архитектура саморегулируемой организации, основанной на обязательном членстве (участии)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Членство в обязательном СРО: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лица/физические лица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выборе членства физических лиц, осуществляющих профессиональную деятельность указывается нормативный правовой акт, в соответствии с которым предусмотрено данное право физического лица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8" w:id="248"/>
      <w:r>
        <w:rPr>
          <w:rFonts w:ascii="Times New Roman"/>
          <w:b w:val="false"/>
          <w:i w:val="false"/>
          <w:color w:val="000000"/>
          <w:sz w:val="28"/>
        </w:rPr>
        <w:t>
      Подпись ____________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 20__ года</w:t>
      </w:r>
    </w:p>
    <w:bookmarkStart w:name="z319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1а Расчет издержек на администрирование регулирования</w:t>
      </w:r>
      <w:r>
        <w:br/>
      </w:r>
      <w:r>
        <w:rPr>
          <w:rFonts w:ascii="Times New Roman"/>
          <w:b/>
          <w:i w:val="false"/>
          <w:color w:val="000000"/>
        </w:rPr>
        <w:t>для государственных органов (монетизация)</w:t>
      </w:r>
      <w:r>
        <w:br/>
      </w:r>
      <w:r>
        <w:rPr>
          <w:rFonts w:ascii="Times New Roman"/>
          <w:b/>
          <w:i w:val="false"/>
          <w:color w:val="000000"/>
        </w:rPr>
        <w:t>Альтернатива 1- Сохранение текущего положения</w:t>
      </w:r>
    </w:p>
    <w:bookmarkEnd w:id="249"/>
    <w:bookmarkStart w:name="z32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Какие действия предполагает использование альтернативы? </w:t>
      </w:r>
    </w:p>
    <w:bookmarkEnd w:id="250"/>
    <w:bookmarkStart w:name="z32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альтернатива предполагает работу нескольких государственных органов, Таблица 1 заполняется по каждому из них отдельно с указанием государственного органа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затраты рабочего времени (человек дни умножить на зарплату по квалификации)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анализ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формы контроля (определить)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5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32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Предполагает ли альтернатива создание нового государственного органа, либо нового структурного подразделения существующего органа Да ____ Нет _Х__</w:t>
      </w:r>
    </w:p>
    <w:bookmarkEnd w:id="252"/>
    <w:bookmarkStart w:name="z32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 – определите полный планируемый годовой бюджет нового органа или структурного подразделения ____ х5 = _____</w:t>
      </w:r>
    </w:p>
    <w:bookmarkEnd w:id="253"/>
    <w:bookmarkStart w:name="z32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1б Расчет издержек для бизнеса (монетизация)</w:t>
      </w:r>
      <w:r>
        <w:br/>
      </w:r>
      <w:r>
        <w:rPr>
          <w:rFonts w:ascii="Times New Roman"/>
          <w:b/>
          <w:i w:val="false"/>
          <w:color w:val="000000"/>
        </w:rPr>
        <w:t xml:space="preserve">Какие регуляторные действия предполагает использование альтернативы 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средства производства, изменения помещений, лаборатории, обучение персонала, иные необходимые неадминистративные издержки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использования третьих лиц для независимых экспертиз, оценок, заключений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Периодическая отчетность государству (или увеличение отчетности)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Становление субъектом специализированных государственных проверок (или ужесточение существующего режима проверок или санкций)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справок и разрешений от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(определить)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издержек на одно среднестатистическое предприятие субъект регулирования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Разовые инвестиции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тех обслуживание, поддержание (в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средства производства, изменения помещений, лаборатории, обучение персонала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5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экспертизы и заключения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Периодическое обслуживание третьими лицами (в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использования третьих лиц для независимых экспертиз, оценок, заключений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5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пошлины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затраты рабочего времени (человеко дни умножить на зарплату по квалификации)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Периодическая отчетность государству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5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затраты рабочего времени на работу с проверяющими (человеко дни умножить на зарплату по квалификации)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Вероятностные штрафные санкции (цена штрафа умножается на вероятность его наложения)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проверки (специализированные по альтернативе)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5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пошлины, другие прямые выплаты за документы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затраты рабочего времени на их получение (человеко дни умножить на зарплату по квалификации)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разрешений, иных государственных документов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5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Затраты, связанные с созданием саморегулируемой организации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затраты рабочего времени работников саморегулируемой организации (человека дни умножить на зарплату по квалификации) в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имущественной ответственности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Издержки, связанные с введением саморегулирования основанного на обязательном членстве (участии)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5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взносов в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затраты рабочего времени на заключение договора со страховой компанией (человека дни умножить на зарплату по квалификации)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Издержки, связанные с введением страхования гражданско-правовой ответственности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5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Таблиц 1-5 (расходы за 5 лет в колонках "Итого") суммируются ___тенге</w:t>
      </w:r>
    </w:p>
    <w:bookmarkEnd w:id="256"/>
    <w:bookmarkStart w:name="z32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величина умножается на количество предприятий (субъектов предпринимательства), которые являются субъектами этой альтернативы _________тенге</w:t>
      </w:r>
    </w:p>
    <w:bookmarkEnd w:id="257"/>
    <w:bookmarkStart w:name="z32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аналитической формы анализа регуляторного воздействия регуляторных инструментов</w:t>
      </w:r>
    </w:p>
    <w:bookmarkEnd w:id="258"/>
    <w:bookmarkStart w:name="z32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анализа регуляторного воздействия аналитическая форма заполняется по следующим шагам:</w:t>
      </w:r>
    </w:p>
    <w:bookmarkEnd w:id="259"/>
    <w:bookmarkStart w:name="z33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1: Определение проблемы и цели регулирования</w:t>
      </w:r>
    </w:p>
    <w:bookmarkEnd w:id="260"/>
    <w:bookmarkStart w:name="z33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Рационализация принятия решений является главной задачей анализа регуляторного воздействия. Дизайн регулирования начинается с определения проблемы, причинно- следственной связи и субъектов регулирования.</w:t>
      </w:r>
    </w:p>
    <w:bookmarkEnd w:id="261"/>
    <w:bookmarkStart w:name="z33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следует обратить на сбор данных, подтверждающих масштаб проблемы.</w:t>
      </w:r>
    </w:p>
    <w:bookmarkEnd w:id="262"/>
    <w:bookmarkStart w:name="z33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анализ и оценка данных состоит из следующих этапов:</w:t>
      </w:r>
    </w:p>
    <w:bookmarkEnd w:id="263"/>
    <w:bookmarkStart w:name="z33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сбора информации;</w:t>
      </w:r>
    </w:p>
    <w:bookmarkEnd w:id="264"/>
    <w:bookmarkStart w:name="z33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достоверности данных;</w:t>
      </w:r>
    </w:p>
    <w:bookmarkEnd w:id="265"/>
    <w:bookmarkStart w:name="z33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активные методы получения информации: социологические опросы, экспертные интервью, публичные обсуждения.</w:t>
      </w:r>
    </w:p>
    <w:bookmarkEnd w:id="266"/>
    <w:bookmarkStart w:name="z33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источниками информации могут быть:</w:t>
      </w:r>
    </w:p>
    <w:bookmarkEnd w:id="267"/>
    <w:bookmarkStart w:name="z33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ведомственной статистики;</w:t>
      </w:r>
    </w:p>
    <w:bookmarkEnd w:id="268"/>
    <w:bookmarkStart w:name="z33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исследований (мониторингов), проводимых независимыми исследователями;</w:t>
      </w:r>
    </w:p>
    <w:bookmarkEnd w:id="269"/>
    <w:bookmarkStart w:name="z34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и аналитические материалы;</w:t>
      </w:r>
    </w:p>
    <w:bookmarkEnd w:id="270"/>
    <w:bookmarkStart w:name="z34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данные, получаемые в ходе публичных обсуждений;</w:t>
      </w:r>
    </w:p>
    <w:bookmarkEnd w:id="271"/>
    <w:bookmarkStart w:name="z34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мнения экспертов, опубликованные в открытых источниках;</w:t>
      </w:r>
    </w:p>
    <w:bookmarkEnd w:id="272"/>
    <w:bookmarkStart w:name="z34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граждан и предпринимателей (прямые обращения в органы государственной власти, обращения в бизнес-ассоциации);</w:t>
      </w:r>
    </w:p>
    <w:bookmarkEnd w:id="273"/>
    <w:bookmarkStart w:name="z34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бизнес – ассоциаций;</w:t>
      </w:r>
    </w:p>
    <w:bookmarkEnd w:id="274"/>
    <w:bookmarkStart w:name="z34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социологических опросов и выборочных обследований компаний (информация в открытом доступе, исследования по заказу органов власти), экспертные интервью;</w:t>
      </w:r>
    </w:p>
    <w:bookmarkEnd w:id="275"/>
    <w:bookmarkStart w:name="z34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аналитические и научные материалы зарубежных организаций и авторов.</w:t>
      </w:r>
    </w:p>
    <w:bookmarkEnd w:id="276"/>
    <w:bookmarkStart w:name="z34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проблем и постановки целей необходимо понимать, что государственная интервенция - это продукт, а не результат. Продукт влияет на результат, но на результат могут влиять и иные факторы. Это те факторы, которые не контролируются и на которые невозможно влиять.</w:t>
      </w:r>
    </w:p>
    <w:bookmarkEnd w:id="277"/>
    <w:bookmarkStart w:name="z34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Проблема должна быть сформулирована максимально четко и кратко (не более 3 предложений) с указанием изменений текущей ситуации. При этом, необходимо учесть целевую группу, на которую окажет воздействие предлагаемое регулятором регулирование.</w:t>
      </w:r>
    </w:p>
    <w:bookmarkEnd w:id="278"/>
    <w:bookmarkStart w:name="z34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Чем шире постановка проблемы, тем шире цели, тем выше вероятность, что цель не будет достигнута. Поэтому при постановке проблемы необходимо сужать проблему через причинно-следственные связи.</w:t>
      </w:r>
    </w:p>
    <w:bookmarkEnd w:id="279"/>
    <w:bookmarkStart w:name="z35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проблемы через причинно-следственные связи следует учитывать следующее:</w:t>
      </w:r>
    </w:p>
    <w:bookmarkEnd w:id="280"/>
    <w:bookmarkStart w:name="z35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данных о случаях причинения вреда, проблемах компенсации вреда;</w:t>
      </w:r>
    </w:p>
    <w:bookmarkEnd w:id="281"/>
    <w:bookmarkStart w:name="z35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данных о размерах наносимого вреда (в денежном выражении);</w:t>
      </w:r>
    </w:p>
    <w:bookmarkEnd w:id="282"/>
    <w:bookmarkStart w:name="z35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 нарушениях прав и законных интересов граждан и организаций, действующего законодательства (количество нарушений, категории нарушений);</w:t>
      </w:r>
    </w:p>
    <w:bookmarkEnd w:id="283"/>
    <w:bookmarkStart w:name="z35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данных о невозможности выполнения действий, функций, в том числе данные и оценки убытков, упущенной выгоды, недопроизводства определенных видов товаров и услуг;</w:t>
      </w:r>
    </w:p>
    <w:bookmarkEnd w:id="284"/>
    <w:bookmarkStart w:name="z35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правового характера, в том числе оценки полноты и непротиворечивости действующей нормативной правовой базы;</w:t>
      </w:r>
    </w:p>
    <w:bookmarkEnd w:id="285"/>
    <w:bookmarkStart w:name="z35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включающая мнения заинтересованных лиц и экспертов о причинах существования проблемы;</w:t>
      </w:r>
    </w:p>
    <w:bookmarkEnd w:id="286"/>
    <w:bookmarkStart w:name="z35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данных, подтверждающие воздействие проблемы на определенные группы лиц.</w:t>
      </w:r>
    </w:p>
    <w:bookmarkEnd w:id="287"/>
    <w:bookmarkStart w:name="z35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регулирования должны соответствовать поставленной проблеме и включать количественные показатели, достижение которых планируется путем введения регулирования.</w:t>
      </w:r>
    </w:p>
    <w:bookmarkEnd w:id="288"/>
    <w:bookmarkStart w:name="z35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регулирования определяются с учетом принципов:</w:t>
      </w:r>
    </w:p>
    <w:bookmarkEnd w:id="289"/>
    <w:bookmarkStart w:name="z36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конкретными, измеримыми, достижимыми, реалистичными, гибкими и/или определенными во времени.</w:t>
      </w:r>
    </w:p>
    <w:bookmarkEnd w:id="290"/>
    <w:bookmarkStart w:name="z36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 поставленная проблема позволит определить ясные цели и найти рациональные пути ее решения.</w:t>
      </w:r>
    </w:p>
    <w:bookmarkEnd w:id="291"/>
    <w:bookmarkStart w:name="z36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2: Определение регулирования</w:t>
      </w:r>
    </w:p>
    <w:bookmarkEnd w:id="292"/>
    <w:bookmarkStart w:name="z36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Выбираются регуляторные инструменты и (или) требования, предлагаемые к введению, посредством которых возможно решение возникшей проблемы. Они учитываются в процессе анализа регуляторного воздействия для обоснования выбора.</w:t>
      </w:r>
    </w:p>
    <w:bookmarkEnd w:id="293"/>
    <w:bookmarkStart w:name="z36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введения требования,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параграфа 2 настоящих Правил, исключаемое требование необходимо описать с указанием цели регулирования и причин исключения в рамках установленных критериев неэффективности, с указанием реквизитов правового акта, в рамках которого отражены данные требования.</w:t>
      </w:r>
    </w:p>
    <w:bookmarkEnd w:id="294"/>
    <w:bookmarkStart w:name="z36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3: Механизмы реализации и возможные риски.</w:t>
      </w:r>
    </w:p>
    <w:bookmarkEnd w:id="295"/>
    <w:bookmarkStart w:name="z36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Разработчику анализа регуляторного воздействия необходимо определить возможные риски от применения регуляторного инструмента и (или) требования, учитывая как прямые, так и косвенные возможно непреднамеренные эффекты воздействия. </w:t>
      </w:r>
    </w:p>
    <w:bookmarkEnd w:id="296"/>
    <w:bookmarkStart w:name="z36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важно описать механизм реализации регуляторного инструмента и (или) требования с учетом сроков и этапов его внедрения.</w:t>
      </w:r>
    </w:p>
    <w:bookmarkEnd w:id="297"/>
    <w:bookmarkStart w:name="z36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4: Сравнительный анализ выгод и издержек.</w:t>
      </w:r>
    </w:p>
    <w:bookmarkEnd w:id="298"/>
    <w:bookmarkStart w:name="z36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выгод и издержек регуляторных инструментов и (или) требований играет существенную роль. Разработчикам анализа регуляторного воздействия необходимо определить выгоды и издержки от применения регуляторных инструментов и (или) требований, учитывая как прямые, так и косвенные воздействия. </w:t>
      </w:r>
    </w:p>
    <w:bookmarkEnd w:id="299"/>
    <w:bookmarkStart w:name="z37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Регуляторные инструменты и (или) требования могут влиять на предпринимателей, потребителей, работников, другие социальные группы, экономику в целом, общество в целом и государство.</w:t>
      </w:r>
    </w:p>
    <w:bookmarkEnd w:id="300"/>
    <w:bookmarkStart w:name="z37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Разработчику при расчете издержек важно в обязательном порядке просчитать следующие выгоды/издержки на основе статистических данных:</w:t>
      </w:r>
    </w:p>
    <w:bookmarkEnd w:id="301"/>
    <w:bookmarkStart w:name="z37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(мощности) производства;</w:t>
      </w:r>
    </w:p>
    <w:bookmarkEnd w:id="302"/>
    <w:bookmarkStart w:name="z37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работников предприятия;</w:t>
      </w:r>
    </w:p>
    <w:bookmarkEnd w:id="303"/>
    <w:bookmarkStart w:name="z37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среднегодовой доход;</w:t>
      </w:r>
    </w:p>
    <w:bookmarkEnd w:id="304"/>
    <w:bookmarkStart w:name="z37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налоговых поступлений;</w:t>
      </w:r>
    </w:p>
    <w:bookmarkEnd w:id="305"/>
    <w:bookmarkStart w:name="z37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работников предприятий (малого, среднего и крупного бизнеса);</w:t>
      </w:r>
    </w:p>
    <w:bookmarkEnd w:id="306"/>
    <w:bookmarkStart w:name="z37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малого и среднего бизнеса в государственных закупках;</w:t>
      </w:r>
    </w:p>
    <w:bookmarkEnd w:id="307"/>
    <w:bookmarkStart w:name="z37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экспорта в физическом и денежном выражении и другие.</w:t>
      </w:r>
    </w:p>
    <w:bookmarkEnd w:id="308"/>
    <w:bookmarkStart w:name="z37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Оценить масштаб издержек или другими словами, ответить на вопрос, какому количеству субъектов частного предпринимательства необходимо соблюдать данное регулирование и какие издержки они при этом понесут (инвестиции в средства производства, изменения помещений, лаборатории, обучение персонала, иные необходимые неадминистративные издержки).</w:t>
      </w:r>
    </w:p>
    <w:bookmarkEnd w:id="309"/>
    <w:bookmarkStart w:name="z38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примеру, при расчете издержек по предоставлению периодической отчетности государству или увеличению отчетности, необходимо представить все предполагаемые затраты, в том числе затраты по приобретению необходимого программного обеспечения для подготовки отчетов в случае представления отчетности в электронном виде. В случае наличия затрат на проведение контрольных мероприятий важно указать – какая форма контроля будет внедрена и в зависимости от формы контроля должны рассчитываться затраты рабочего времени на работу с проверяющими, вероятностные штрафные санкции.</w:t>
      </w:r>
    </w:p>
    <w:bookmarkEnd w:id="310"/>
    <w:bookmarkStart w:name="z38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необходимо рассмотреть относительное влияние издержек с учетом пропорциональности воздействия на малый средний и крупный бизнес, ограничивает ли предлагаемый регуляторный инструмент и (или) требование коммерческую деятельность субъекта частного предпринимательства через запреты или такие меры как определение цен на отдельные товары и услуги, установление рабочих часов, размера помещения и прочее.</w:t>
      </w:r>
    </w:p>
    <w:bookmarkEnd w:id="311"/>
    <w:bookmarkStart w:name="z38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формул для расчета выгод и издержек бизнеса:</w:t>
      </w:r>
    </w:p>
    <w:bookmarkEnd w:id="312"/>
    <w:bookmarkStart w:name="z38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 ресурсов на производственные цели:</w:t>
      </w:r>
    </w:p>
    <w:bookmarkEnd w:id="313"/>
    <w:bookmarkStart w:name="z38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Pm=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NmiKm (Qi + Qmi) где Pm – потребность в m-м виде ресурса; Nmi – норма расхода m-го вида ресурса на единицу i- го вида продукции; Km – резерв снижения базовых норм расхода i-го вида ресурсов, выявленный в ходе анализа; Qi – плановый объем производства i-го вида продукции; Qmi – плановый прирост числа i-х изделий в незавершенном производстве.</w:t>
      </w:r>
    </w:p>
    <w:bookmarkEnd w:id="314"/>
    <w:bookmarkStart w:name="z38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экономия от снижения материальных затрат:</w:t>
      </w:r>
    </w:p>
    <w:bookmarkEnd w:id="315"/>
    <w:bookmarkStart w:name="z38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= (Р0 – Р1) Ц К1</w:t>
      </w:r>
    </w:p>
    <w:bookmarkEnd w:id="316"/>
    <w:bookmarkStart w:name="z38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Р0 и Р1 – расход ресурсов на производство единицы продукции (услуг) до и после введения регулирования; Ц – цена единицы ресурсов; К1 – количество единиц продукции, выпускаемое с момента введения регулирования.</w:t>
      </w:r>
    </w:p>
    <w:bookmarkEnd w:id="317"/>
    <w:bookmarkStart w:name="z38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экономия расходов на оплату труда:</w:t>
      </w:r>
    </w:p>
    <w:bookmarkEnd w:id="318"/>
    <w:bookmarkStart w:name="z38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 = (Т0З0 – Т1З1К1 + В/100) + Кn Зm</w:t>
      </w:r>
    </w:p>
    <w:bookmarkEnd w:id="319"/>
    <w:bookmarkStart w:name="z39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Т0 и Т1 – трудоемкость единицы продукции в нормочасах; З0 и З1 - среднечасовая тарифная ставка работников; В – доля (в %) дополнительной заработной платы в общей сумме; К1 – количество единиц продукции; Кn – количество высвобождаемых работников; Зь – их заработная плата.</w:t>
      </w:r>
    </w:p>
    <w:bookmarkEnd w:id="320"/>
    <w:bookmarkStart w:name="z39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Полученная величина умножается на количество субъектов малого, среднего и крупного бизнеса, которые являются субъектами регулирования в сфере.</w:t>
      </w:r>
    </w:p>
    <w:bookmarkEnd w:id="321"/>
    <w:bookmarkStart w:name="z39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расчеты можно произвести согласно Правилам расчета среднегодовой численности работников и среднегодового дохода субъектов предпринимательства,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1128.</w:t>
      </w:r>
    </w:p>
    <w:bookmarkEnd w:id="322"/>
    <w:bookmarkStart w:name="z39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Выгоды определяются в виде улучшения благосостояния населения в результате применения регуляторного инструмента и (или) требования. Кроме того, издержки, которых удалось избежать в результате реализации государственной политики, также будут считаться выгодами.</w:t>
      </w:r>
    </w:p>
    <w:bookmarkEnd w:id="323"/>
    <w:bookmarkStart w:name="z39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выгодах для государства и общества укажите объем налоговых поступлений в государственный бюджет до и после введения регуляторного инструмента и (или) требования.</w:t>
      </w:r>
    </w:p>
    <w:bookmarkEnd w:id="324"/>
    <w:bookmarkStart w:name="z39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регуляторный инструмент и (или) требование предполагает создание нового государственного органа, либо нового структурного подразделения существующего органа, необходимо определить полный планируемый годовой бюджет нового органа или структурного подразделения.</w:t>
      </w:r>
    </w:p>
    <w:bookmarkEnd w:id="325"/>
    <w:bookmarkStart w:name="z39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5: Индикаторы оценки и мониторинга.</w:t>
      </w:r>
    </w:p>
    <w:bookmarkEnd w:id="326"/>
    <w:bookmarkStart w:name="z39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Важный этап в проведении анализа регуляторного воздействия – определение индикаторов оценки. От того, насколько корректно определены индикаторы оценки, зависит процесс мониторинга достижения целей регулирования. При этом, следует обратить внимание на периодичность измерения достижения целей.</w:t>
      </w:r>
    </w:p>
    <w:bookmarkEnd w:id="327"/>
    <w:bookmarkStart w:name="z39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являются измеряемыми величинами. Индикаторы обычно базируются на данных, которые измеряют проблемы, задачи или издержки исполнения регулирования. Очень важно отбирать небольшое число индикаторов по задачам и издержкам по каждому предлагаемому регуляторному инструменту и (или) требованию. Данным индикаторам необходимо отражать ключевую сущность регуляторного инструмента и (или) требования и его наиболее значительные воздействия, быть доступными и периодически измеримыми.</w:t>
      </w:r>
    </w:p>
    <w:bookmarkEnd w:id="328"/>
    <w:bookmarkStart w:name="z39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виды индикаторов оценки:</w:t>
      </w:r>
    </w:p>
    <w:bookmarkEnd w:id="329"/>
    <w:bookmarkStart w:name="z40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количественные индикаторы: они отображаются посредством прямых измерений в фиксированных цифровых значениях (например, количество летальных исходов в результате хронических респираторных заболеваний за год);</w:t>
      </w:r>
    </w:p>
    <w:bookmarkEnd w:id="330"/>
    <w:bookmarkStart w:name="z40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индикаторы: они отображаются через косвенно измеримые аспекты, такие как точки зрения, предположения о чем-либо (например, данные социологических опросов);</w:t>
      </w:r>
    </w:p>
    <w:bookmarkEnd w:id="331"/>
    <w:bookmarkStart w:name="z40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прямые индикаторы: они напрямую измеряют переменные, относящиеся к задачам или издержкам;</w:t>
      </w:r>
    </w:p>
    <w:bookmarkEnd w:id="332"/>
    <w:bookmarkStart w:name="z40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косвенные индикаторы: они измеряют заменитель прямой переменной, когда слишком сложно измерить прямую переменную, если такое измерение требует значительных затрат, времени или сложных расчетов.</w:t>
      </w:r>
    </w:p>
    <w:bookmarkEnd w:id="333"/>
    <w:bookmarkStart w:name="z40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6: Введение саморегулирования.</w:t>
      </w:r>
    </w:p>
    <w:bookmarkEnd w:id="334"/>
    <w:bookmarkStart w:name="z40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Выбираются не менее 2-х альтернатив, посредством которых возможно решение возникшей проблемы. Они учитываются в процессе анализа регуляторного воздействия для обоснования выбора той альтернативы, являющейся наилучшей для разрешения проблемы.</w:t>
      </w:r>
    </w:p>
    <w:bookmarkEnd w:id="335"/>
    <w:bookmarkStart w:name="z40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степени самоорганизации сферы, в которой вводится саморегулирование, основанное на обязательном членстве (участии) проводится с обязательным учетом степени готовности рынка. Для чего необходимо прикладывать заключение Национальной палаты предпринимателей о готовности рынка к введению обязательного саморегулирования (в соответствии с законодательством Республики Казахстан).</w:t>
      </w:r>
    </w:p>
    <w:bookmarkEnd w:id="336"/>
    <w:bookmarkStart w:name="z40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7: Введение юридической ответственности.</w:t>
      </w:r>
    </w:p>
    <w:bookmarkEnd w:id="337"/>
    <w:bookmarkStart w:name="z40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шаг заполняется в случаях, когда вводится юридическая ответственность или при ужесточении существующей юридической ответственности на уже действующие обязательные требования законодательства Республики Казахстан.</w:t>
      </w:r>
    </w:p>
    <w:bookmarkEnd w:id="338"/>
    <w:bookmarkStart w:name="z40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8: Общественные обсуждения.</w:t>
      </w:r>
    </w:p>
    <w:bookmarkEnd w:id="339"/>
    <w:bookmarkStart w:name="z41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Важный этап при проведении анализа регуляторного воздействия. Разработчик обязан заполнить данный шаг, кроме того, необходимо приложить таблицу полученных комментарий, замечаний и предложений с соответствующим решением регулирующего государственного органа /органа-разработчика по каждой позиции, протокол и (или) итоги общественного обсуждений на интернет-ресурсе.</w:t>
      </w:r>
    </w:p>
    <w:bookmarkEnd w:id="3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регуляторного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регуляторных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требований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1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проведении общественных обсуждений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обсуждение: укажите дату информирования об их проведении, дату начала общественных обсуждений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проведения общественного обсуждения (онлайн обсуждение, посредством форумов, совещания, опрос и другое).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мероприятий в виде совещаний, круглых столов, форумов, опроса и других необходимо указать даты проведения и количество участвовавших.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кем проводились обсуждения (перечислить все организации, в том числе государственные органы, ассоциации, предпринимателей, общественные объединения и другие).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комментарии, замечания и предложения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приложить таблицу полученных комментарий, замечаний и предложений с соответствующим решением регулирующего государственного органа /органа-разработчика по каждой позиции, протокол и (или) итоги общественного обсуждений на интернет-ресурсе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регуляторного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регуляторных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требований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7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пересмотра действующих регуляторных инструментов государственных органов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требования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структурный элемент нормативного правового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согласно пункта 15 настоящих Правил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структурное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внесения результатов процедуры анализа регуляторного воздействия в уполномоченный орган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регуляторного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регуляторных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требований</w:t>
            </w:r>
          </w:p>
        </w:tc>
      </w:tr>
    </w:tbl>
    <w:bookmarkStart w:name="z41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Аналитическая форма анализа регуляторного воздействия регуляторных инструментов, содержащие регуляторные инструменты и (или) требования, в порядке пересмотра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регуляторного инструмента и (или) требования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1: Индикаторы оценки и мониторинга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Опишите проблему, которую решает регуляторный инструмент и (или) требование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Для существующих регулирований – есть ли данные показывающие масштаб изменения проблемы после ввода в действие этого регулирования?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 (опишите их и приведите их величины)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Заявленные индикаторы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Фактические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Индикатор 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Индикатор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Индикатор 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Индикатор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Индикатор 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Индикатор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Индикатор 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Индикатор 4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Целевая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Для существующих регулирований – какая была указана цель регулирования?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Укажите Методы проведения мониторинга (статистический анализ на базе государственной статистики или ведомственных данных, соцопросы, экспертное интервью)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2: Определение воздействия регуляторного инструмента и (или) 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Воздействие на общество в целом и население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Проведите в произвольной форме описание выгод и издержек каждого регуляторного инструмента и (или) требования при ее воздействии на экономическую систему в целом с учетом таких элементов экономической системы как: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Влияние на здоровье и безопасность (включая экономическую) населения (доходы и расходы населения, продолжительность жизни, уровень бедности)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Влияния на экологию.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Изменения потребительского выбора.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Изменения розничных цен.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Другое.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Монетизируйте и посчитайте издержки для бизнеса согласно рекомендациям в "Пояснении по заполнению аналитической формы анализа регуляторного воздействия регуляторных инструментов и (или) требований" и по форме 1а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Действующий регуляторный инструмент/требование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Воздействие на бизнес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на бизнес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Проведите в произвольной форме описание выгод и издержек каждого регуляторного инструмента и (или) требования при его воздействии на бизнес с обязательным учетом: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Влияния на производительность и конкурентоспособность предприятий, влияния на прибыльность и устойчивость предприятий, в том числе на инновации и развитие, и другое.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этом, необходимо произвести расчеты по следующим показателям (прогнозно):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работников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среднегодовой доход;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отчисления;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работников предприятий;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малого и среднего бизнеса в государственных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Монетизируйте и посчитайте издержки для бизнеса согласно рекомендациям в "Пояснении по заполнению аналитической формы анализа регуляторного воздействия регуляторных инструментов и (или) требований" и по форме 1б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Действующий регуляторный инструмент/требования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малого бизнеса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среднего бизнеса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крупного бизнеса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Воздействие на органы государственной власти и экономическую систему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Проведите в произвольной форме описание выгод и издержек каждого регуляторного инструмента и (или) требования при его воздействии на органы государственной власти и общество в целом с обязательным учетом: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Влияние на бюджет страны (прирост налоговых поступлений)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Влияния на преступность включая экономическую, коррупционные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Воздействие на свободное перемещение товаров, услуг, капитала и рабочей силы, а также международную торговлю и международные инвестиционные потоки.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Общие последствия для экономического роста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Влияние на занятость, рабочие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Косвенное влияние на отрасли экономики и другое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Другое.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Монетизируйте и посчитайте издержки для бизнеса согласно рекомендациям в "Пояснении по заполнению аналитической формы анализа регуляторного воздействия регуляторных инструментов и (или) требований" и по форме 1а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Действующий регуляторный инструмент/требование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3: Итоги пересмотра регуляторного инструмента и (или) 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индикаторы с учетом проведенного анализа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данные индикаторы в цифровом измерении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Методы проведения мониторинга (статистический анализ на базе государственной статистики или ведомственных данных, соцопросы, экспертное интервью и так далее)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срок пересмотра предлагаемых к введению регуляторных инструментов и (или) требований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регуляторного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регуляторных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требований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54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соблюдении процедур анализа регуляторного воздействия при введении новых регуляторных инструментов и (или) требований или ужесточения регулирования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уполномоченным органом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параметры оценки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обсуждение анализа регуляторного воздействия проведено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___, "___" _________20__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один или несколько стандартных шагов в разработке анализа регуляторного воздействия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___ (указываются шаги)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первичные данные или соответствующие ссылки на их источники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___ (указываются шаги и части анализа регуляторного воздействия)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частей анализа регуляторного воздействия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Определена ли проблема и причины существования проблемы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Представлены ли данные доказывающие факт существования проблемы и показывающие ее масштаб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ли цель предлагаемого регулирования основным целям и задачам государственного регулирования предпринимательства? Соотносится ли она с определением проблемы?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Представлено ли планируемое изменение данных и временные рамки этих изменений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Определены ли индикаторы оценки и мониторинга предлагаемого регулирования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 ли срок пересмотра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Комментарии, замечания и предложения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0" w:id="359"/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